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val="ru-RU"/>
        </w:rPr>
        <w:id w:val="592420409"/>
        <w:docPartObj>
          <w:docPartGallery w:val="Table of Contents"/>
          <w:docPartUnique/>
        </w:docPartObj>
      </w:sdtPr>
      <w:sdtContent>
        <w:p w:rsidR="007913F1" w:rsidRPr="00865AC4" w:rsidRDefault="007913F1" w:rsidP="006619F4">
          <w:pPr>
            <w:pStyle w:val="af6"/>
            <w:jc w:val="center"/>
            <w:rPr>
              <w:rFonts w:ascii="Times New Roman" w:hAnsi="Times New Roman" w:cs="Times New Roman"/>
              <w:lang w:val="ru-RU"/>
            </w:rPr>
          </w:pPr>
          <w:r w:rsidRPr="00865AC4">
            <w:rPr>
              <w:rFonts w:ascii="Times New Roman" w:hAnsi="Times New Roman" w:cs="Times New Roman"/>
              <w:lang w:val="ru-RU"/>
            </w:rPr>
            <w:t>Оглавление</w:t>
          </w:r>
        </w:p>
        <w:p w:rsidR="00D5555C" w:rsidRPr="00865AC4" w:rsidRDefault="00190820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r w:rsidRPr="00865AC4">
            <w:rPr>
              <w:rFonts w:ascii="Times New Roman" w:hAnsi="Times New Roman" w:cs="Times New Roman"/>
              <w:lang w:val="ru-RU"/>
            </w:rPr>
            <w:fldChar w:fldCharType="begin"/>
          </w:r>
          <w:r w:rsidR="007913F1" w:rsidRPr="00865AC4">
            <w:rPr>
              <w:rFonts w:ascii="Times New Roman" w:hAnsi="Times New Roman" w:cs="Times New Roman"/>
              <w:lang w:val="ru-RU"/>
            </w:rPr>
            <w:instrText xml:space="preserve"> TOC \o "1-3" \h \z \u </w:instrText>
          </w:r>
          <w:r w:rsidRPr="00865AC4">
            <w:rPr>
              <w:rFonts w:ascii="Times New Roman" w:hAnsi="Times New Roman" w:cs="Times New Roman"/>
              <w:lang w:val="ru-RU"/>
            </w:rPr>
            <w:fldChar w:fldCharType="separate"/>
          </w:r>
          <w:hyperlink w:anchor="_Toc15743540" w:history="1">
            <w:r w:rsidR="00D5555C" w:rsidRPr="00865AC4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  <w:r w:rsidR="00D5555C"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555C"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555C"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_Toc15743540 \h </w:instrText>
            </w:r>
            <w:r w:rsidR="00D5555C"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555C"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5555C"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555C" w:rsidRPr="00865AC4" w:rsidRDefault="00D5555C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15743541" w:history="1">
            <w:r w:rsidRPr="00865AC4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1. Социально-экономические и политические особенности жизни на Руси в </w:t>
            </w:r>
            <w:r w:rsidRPr="00865AC4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XIII</w:t>
            </w:r>
            <w:r w:rsidRPr="00865AC4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-</w:t>
            </w:r>
            <w:r w:rsidRPr="00865AC4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XV</w:t>
            </w:r>
            <w:r w:rsidRPr="00865AC4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вв.</w:t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_Toc15743541 \h </w:instrText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555C" w:rsidRPr="00865AC4" w:rsidRDefault="00D5555C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15743542" w:history="1">
            <w:r w:rsidRPr="00865AC4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2. Особенности торговли на Руси в </w:t>
            </w:r>
            <w:r w:rsidRPr="00865AC4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XIII</w:t>
            </w:r>
            <w:r w:rsidRPr="00865AC4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-</w:t>
            </w:r>
            <w:r w:rsidRPr="00865AC4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XV</w:t>
            </w:r>
            <w:r w:rsidRPr="00865AC4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вв.</w:t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_Toc15743542 \h </w:instrText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555C" w:rsidRPr="00865AC4" w:rsidRDefault="00D5555C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15743543" w:history="1">
            <w:r w:rsidRPr="00865AC4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 Торговля, таможенное дело и таможенная политика Новгорода</w:t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_Toc15743543 \h </w:instrText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555C" w:rsidRPr="00865AC4" w:rsidRDefault="00D5555C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15743544" w:history="1">
            <w:r w:rsidRPr="00865AC4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_Toc15743544 \h </w:instrText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555C" w:rsidRPr="00865AC4" w:rsidRDefault="00D5555C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15743545" w:history="1">
            <w:r w:rsidRPr="00865AC4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Список использованной литературы</w:t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_Toc15743545 \h </w:instrText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865A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13F1" w:rsidRPr="00865AC4" w:rsidRDefault="00190820">
          <w:pPr>
            <w:rPr>
              <w:rFonts w:ascii="Times New Roman" w:hAnsi="Times New Roman" w:cs="Times New Roman"/>
              <w:lang w:val="ru-RU"/>
            </w:rPr>
          </w:pPr>
          <w:r w:rsidRPr="00865AC4">
            <w:rPr>
              <w:rFonts w:ascii="Times New Roman" w:hAnsi="Times New Roman" w:cs="Times New Roman"/>
              <w:lang w:val="ru-RU"/>
            </w:rPr>
            <w:fldChar w:fldCharType="end"/>
          </w:r>
        </w:p>
      </w:sdtContent>
    </w:sdt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DE196B">
      <w:pPr>
        <w:pStyle w:val="1"/>
        <w:jc w:val="center"/>
        <w:rPr>
          <w:rFonts w:ascii="Times New Roman" w:hAnsi="Times New Roman" w:cs="Times New Roman"/>
          <w:lang w:val="ru-RU"/>
        </w:rPr>
      </w:pPr>
      <w:bookmarkStart w:id="0" w:name="_Toc15743540"/>
      <w:r w:rsidRPr="00865AC4">
        <w:rPr>
          <w:rFonts w:ascii="Times New Roman" w:hAnsi="Times New Roman" w:cs="Times New Roman"/>
          <w:lang w:val="ru-RU"/>
        </w:rPr>
        <w:lastRenderedPageBreak/>
        <w:t>Введение</w:t>
      </w:r>
      <w:bookmarkEnd w:id="0"/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В данной работе проводится исследование и изучение научного материала </w:t>
      </w:r>
      <w:r w:rsidR="00733C84" w:rsidRPr="00865AC4">
        <w:rPr>
          <w:rFonts w:ascii="Times New Roman" w:hAnsi="Times New Roman" w:cs="Times New Roman"/>
          <w:sz w:val="28"/>
          <w:szCs w:val="28"/>
          <w:lang w:val="ru-RU"/>
        </w:rPr>
        <w:t>о торговле</w:t>
      </w:r>
      <w:r w:rsidR="00D05581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и таможенн</w:t>
      </w:r>
      <w:r w:rsidR="00733C84" w:rsidRPr="00865AC4">
        <w:rPr>
          <w:rFonts w:ascii="Times New Roman" w:hAnsi="Times New Roman" w:cs="Times New Roman"/>
          <w:sz w:val="28"/>
          <w:szCs w:val="28"/>
          <w:lang w:val="ru-RU"/>
        </w:rPr>
        <w:t>ой политике</w:t>
      </w:r>
      <w:r w:rsidR="00D05581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Руси в </w:t>
      </w:r>
      <w:r w:rsidR="00733C84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удельное время </w:t>
      </w:r>
      <w:r w:rsidR="00423D83" w:rsidRPr="00865AC4">
        <w:rPr>
          <w:rFonts w:ascii="Times New Roman" w:hAnsi="Times New Roman" w:cs="Times New Roman"/>
          <w:sz w:val="28"/>
          <w:szCs w:val="28"/>
          <w:lang w:val="ru-RU"/>
        </w:rPr>
        <w:t>XIII -</w:t>
      </w:r>
      <w:r w:rsidR="00733C84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XV вв.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3F1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Актуальность данной темы </w:t>
      </w:r>
      <w:r w:rsidR="004E0347" w:rsidRPr="00865AC4">
        <w:rPr>
          <w:rFonts w:ascii="Times New Roman" w:hAnsi="Times New Roman" w:cs="Times New Roman"/>
          <w:sz w:val="28"/>
          <w:szCs w:val="28"/>
          <w:lang w:val="ru-RU"/>
        </w:rPr>
        <w:t>обусловлена</w:t>
      </w:r>
      <w:r w:rsidR="00423D83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тем, что в </w:t>
      </w:r>
      <w:r w:rsidR="00423D83" w:rsidRPr="00865AC4">
        <w:rPr>
          <w:rFonts w:ascii="Times New Roman" w:hAnsi="Times New Roman" w:cs="Times New Roman"/>
          <w:sz w:val="28"/>
          <w:szCs w:val="28"/>
        </w:rPr>
        <w:t>XIII</w:t>
      </w:r>
      <w:r w:rsidR="00423D83" w:rsidRPr="00865AC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23D83" w:rsidRPr="00865AC4">
        <w:rPr>
          <w:rFonts w:ascii="Times New Roman" w:hAnsi="Times New Roman" w:cs="Times New Roman"/>
          <w:sz w:val="28"/>
          <w:szCs w:val="28"/>
        </w:rPr>
        <w:t>XV</w:t>
      </w:r>
      <w:r w:rsidR="00423D83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столетия торговля на Руси переживала непростое время, особенности которого связаны с татаро-монгольским нашествием и феодальной раздробленностью</w:t>
      </w:r>
      <w:r w:rsidR="004E0347" w:rsidRPr="00865A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3D83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Данные факторы отражались на развитии таможенной политики и торговли не только негативно, но </w:t>
      </w:r>
      <w:r w:rsidR="00FE5DDE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423D83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зачастую служили </w:t>
      </w:r>
      <w:r w:rsidR="00FE5DDE" w:rsidRPr="00865AC4">
        <w:rPr>
          <w:rFonts w:ascii="Times New Roman" w:hAnsi="Times New Roman" w:cs="Times New Roman"/>
          <w:sz w:val="28"/>
          <w:szCs w:val="28"/>
          <w:lang w:val="ru-RU"/>
        </w:rPr>
        <w:t>в качестве причин их развития, а также развития всей экономической сферы.</w:t>
      </w:r>
      <w:r w:rsidR="004E0347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Также, актуальность обусловлена разработанностью этой темы в трудах научных исследователей.</w:t>
      </w:r>
    </w:p>
    <w:p w:rsidR="008F5DED" w:rsidRPr="00865AC4" w:rsidRDefault="00733C84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Цель работы</w:t>
      </w:r>
      <w:r w:rsidR="008F5DED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– изучение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и исследование </w:t>
      </w:r>
      <w:r w:rsidR="008F5DED" w:rsidRPr="00865AC4">
        <w:rPr>
          <w:rFonts w:ascii="Times New Roman" w:hAnsi="Times New Roman" w:cs="Times New Roman"/>
          <w:sz w:val="28"/>
          <w:szCs w:val="28"/>
          <w:lang w:val="ru-RU"/>
        </w:rPr>
        <w:t>научного материала</w:t>
      </w:r>
      <w:r w:rsidRPr="00865AC4">
        <w:rPr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о торговле и таможенной политике Рус</w:t>
      </w:r>
      <w:r w:rsidR="00423D83" w:rsidRPr="00865AC4">
        <w:rPr>
          <w:rFonts w:ascii="Times New Roman" w:hAnsi="Times New Roman" w:cs="Times New Roman"/>
          <w:sz w:val="28"/>
          <w:szCs w:val="28"/>
          <w:lang w:val="ru-RU"/>
        </w:rPr>
        <w:t>и в удельное время XIII -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XV вв</w:t>
      </w:r>
      <w:r w:rsidR="008F5DED" w:rsidRPr="00865A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Задачи работы:</w:t>
      </w:r>
    </w:p>
    <w:p w:rsidR="00D5555C" w:rsidRPr="00865AC4" w:rsidRDefault="00D5555C" w:rsidP="00D5555C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Изучить факторы, влиявшие на развитие торговли и таможенной политики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на Руси в </w:t>
      </w:r>
      <w:r w:rsidRPr="00865AC4">
        <w:rPr>
          <w:rFonts w:ascii="Times New Roman" w:hAnsi="Times New Roman" w:cs="Times New Roman"/>
          <w:sz w:val="28"/>
          <w:szCs w:val="28"/>
        </w:rPr>
        <w:t>XIII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65AC4">
        <w:rPr>
          <w:rFonts w:ascii="Times New Roman" w:hAnsi="Times New Roman" w:cs="Times New Roman"/>
          <w:sz w:val="28"/>
          <w:szCs w:val="28"/>
        </w:rPr>
        <w:t>XV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вв.</w:t>
      </w:r>
    </w:p>
    <w:p w:rsidR="00D5555C" w:rsidRPr="00865AC4" w:rsidRDefault="00D5555C" w:rsidP="00D5555C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Изучить социально-экономические и политические особенности жизни на Руси в XIII-XV вв.</w:t>
      </w:r>
    </w:p>
    <w:p w:rsidR="00D5555C" w:rsidRPr="00865AC4" w:rsidRDefault="00D5555C" w:rsidP="00D5555C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Изучить о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собенности торговли на Руси в </w:t>
      </w:r>
      <w:r w:rsidRPr="00865AC4">
        <w:rPr>
          <w:rFonts w:ascii="Times New Roman" w:hAnsi="Times New Roman" w:cs="Times New Roman"/>
          <w:sz w:val="28"/>
          <w:szCs w:val="28"/>
        </w:rPr>
        <w:t>XIII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65AC4">
        <w:rPr>
          <w:rFonts w:ascii="Times New Roman" w:hAnsi="Times New Roman" w:cs="Times New Roman"/>
          <w:sz w:val="28"/>
          <w:szCs w:val="28"/>
        </w:rPr>
        <w:t>XV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вв.</w:t>
      </w:r>
    </w:p>
    <w:p w:rsidR="00D5555C" w:rsidRPr="00865AC4" w:rsidRDefault="00D5555C" w:rsidP="00D5555C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Изучить особенности международной торговли на Руси в XIII-XV вв.</w:t>
      </w:r>
    </w:p>
    <w:p w:rsidR="00D5555C" w:rsidRPr="00865AC4" w:rsidRDefault="00D5555C" w:rsidP="00D5555C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Изучить торговлю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, таможенное дело и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таможенную политику Новгорода.</w:t>
      </w:r>
    </w:p>
    <w:p w:rsidR="008F5DED" w:rsidRPr="00865AC4" w:rsidRDefault="00FE5DDE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Объект изучения</w:t>
      </w:r>
      <w:r w:rsidR="008F5DED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65AC4">
        <w:rPr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торговля и таможенная политика на Руси в удельное время XIII - XV вв</w:t>
      </w:r>
      <w:r w:rsidR="008F5DED" w:rsidRPr="00865A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Предмет изучения – аспекты и особенности</w:t>
      </w:r>
      <w:r w:rsidR="00FE5DDE" w:rsidRPr="00865AC4">
        <w:rPr>
          <w:lang w:val="ru-RU"/>
        </w:rPr>
        <w:t xml:space="preserve"> </w:t>
      </w:r>
      <w:r w:rsidR="00FE5DDE" w:rsidRPr="00865AC4">
        <w:rPr>
          <w:rFonts w:ascii="Times New Roman" w:hAnsi="Times New Roman" w:cs="Times New Roman"/>
          <w:sz w:val="28"/>
          <w:szCs w:val="28"/>
          <w:lang w:val="ru-RU"/>
        </w:rPr>
        <w:t>торговли и таможенной политики на Руси в удельное время XIII - XV вв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F5DED" w:rsidRPr="00865AC4" w:rsidRDefault="008F5DED" w:rsidP="008F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При написании работы была использована современная научная литература. Работа состоит из введения, </w:t>
      </w:r>
      <w:r w:rsidR="00FE5DDE" w:rsidRPr="00865AC4"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глав, заключения и списка использованной литературы.</w:t>
      </w:r>
    </w:p>
    <w:p w:rsidR="00822273" w:rsidRPr="00865AC4" w:rsidRDefault="00822273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  <w:bookmarkStart w:id="1" w:name="_Toc15743541"/>
      <w:r w:rsidRPr="00865AC4">
        <w:rPr>
          <w:rFonts w:ascii="Times New Roman" w:hAnsi="Times New Roman" w:cs="Times New Roman"/>
          <w:lang w:val="ru-RU"/>
        </w:rPr>
        <w:lastRenderedPageBreak/>
        <w:t xml:space="preserve">1. </w:t>
      </w:r>
      <w:r w:rsidR="00736C3B" w:rsidRPr="00865AC4">
        <w:rPr>
          <w:rFonts w:ascii="Times New Roman" w:hAnsi="Times New Roman" w:cs="Times New Roman"/>
          <w:lang w:val="ru-RU"/>
        </w:rPr>
        <w:t xml:space="preserve">Социально-экономические и политические особенности жизни на Руси в </w:t>
      </w:r>
      <w:r w:rsidR="00736C3B" w:rsidRPr="00865AC4">
        <w:rPr>
          <w:rFonts w:ascii="Times New Roman" w:hAnsi="Times New Roman" w:cs="Times New Roman"/>
        </w:rPr>
        <w:t>XIII</w:t>
      </w:r>
      <w:r w:rsidR="00736C3B" w:rsidRPr="00865AC4">
        <w:rPr>
          <w:rFonts w:ascii="Times New Roman" w:hAnsi="Times New Roman" w:cs="Times New Roman"/>
          <w:lang w:val="ru-RU"/>
        </w:rPr>
        <w:t>-</w:t>
      </w:r>
      <w:r w:rsidR="00736C3B" w:rsidRPr="00865AC4">
        <w:rPr>
          <w:rFonts w:ascii="Times New Roman" w:hAnsi="Times New Roman" w:cs="Times New Roman"/>
        </w:rPr>
        <w:t>XV</w:t>
      </w:r>
      <w:r w:rsidR="00736C3B" w:rsidRPr="00865AC4">
        <w:rPr>
          <w:rFonts w:ascii="Times New Roman" w:hAnsi="Times New Roman" w:cs="Times New Roman"/>
          <w:lang w:val="ru-RU"/>
        </w:rPr>
        <w:t xml:space="preserve"> вв.</w:t>
      </w:r>
      <w:bookmarkEnd w:id="1"/>
      <w:r w:rsidR="00736C3B" w:rsidRPr="00865AC4">
        <w:rPr>
          <w:rFonts w:ascii="Times New Roman" w:hAnsi="Times New Roman" w:cs="Times New Roman"/>
          <w:lang w:val="ru-RU"/>
        </w:rPr>
        <w:t xml:space="preserve"> 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1314E1" w:rsidRPr="00865AC4" w:rsidRDefault="00A020D0" w:rsidP="002B4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Период </w:t>
      </w:r>
      <w:r w:rsidRPr="00865AC4">
        <w:rPr>
          <w:rFonts w:ascii="Times New Roman" w:eastAsia="Times New Roman" w:hAnsi="Times New Roman" w:cs="Times New Roman"/>
          <w:sz w:val="28"/>
          <w:szCs w:val="28"/>
          <w:lang w:bidi="ar-SA"/>
        </w:rPr>
        <w:t>XIII</w:t>
      </w: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-</w:t>
      </w:r>
      <w:r w:rsidRPr="00865AC4">
        <w:rPr>
          <w:rFonts w:ascii="Times New Roman" w:eastAsia="Times New Roman" w:hAnsi="Times New Roman" w:cs="Times New Roman"/>
          <w:sz w:val="28"/>
          <w:szCs w:val="28"/>
          <w:lang w:bidi="ar-SA"/>
        </w:rPr>
        <w:t>XV</w:t>
      </w: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вв. в истории России связан с двумя главными </w:t>
      </w:r>
      <w:r w:rsidR="006B4AD2"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процессами – политической раздробленностью и татаро-монгольским нашествием. Оба процесса</w:t>
      </w:r>
      <w:r w:rsidR="001314E1"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, несмотря на свои негативные стороны, служили двигателями развития торговли и таможенной политики. </w:t>
      </w:r>
    </w:p>
    <w:p w:rsidR="002B456F" w:rsidRPr="00865AC4" w:rsidRDefault="001314E1" w:rsidP="002B4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Одной из причин распада Руси как единого государства стало угасание значимости торгового пути </w:t>
      </w:r>
      <w:proofErr w:type="gram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из</w:t>
      </w:r>
      <w:proofErr w:type="gram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варяг в греки. Данный торговый маршрут до того был фундаментом, на котором выстраивалось древнерусское государство. Однако, успехи крестоносцев и их походов в регион Средиземного моря привели к тому, что новые торговые маршруты через данный регион оказались более удобными и стабильными и начали притягивать к себе все больший объем товаров. Путь </w:t>
      </w:r>
      <w:proofErr w:type="gram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из</w:t>
      </w:r>
      <w:proofErr w:type="gram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варяг в греки уходил на второй план.</w:t>
      </w:r>
    </w:p>
    <w:p w:rsidR="002B456F" w:rsidRPr="00865AC4" w:rsidRDefault="00E4744B" w:rsidP="002B4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До начала татаро-монгольского нашествия торговля на Руси активно развивалась, особенно это касается торговли между княжествами. Вводились таможенные пошлины, росли города, формировались рынки, экономика развивалась. С приходом монголов, ситуация кардинально меняется, и русским князьям приходится </w:t>
      </w:r>
      <w:r w:rsidR="001F641B"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изыскивать средства для пополнения казны в гораздо более сложных условиях. </w:t>
      </w:r>
    </w:p>
    <w:p w:rsidR="002B456F" w:rsidRPr="00865AC4" w:rsidRDefault="002B456F" w:rsidP="002B4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Русские князья имели весьма немного вариантов пополнения казны, один из которых – восстановление функционирования торговых путей через территории своих княжеств и организация таможенных сборов. </w:t>
      </w:r>
      <w:r w:rsidR="001F641B"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</w:t>
      </w: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кладывается ситуация, при которой развитие торговли и таможенного дела становится </w:t>
      </w:r>
      <w:r w:rsidR="001F641B"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острой</w:t>
      </w: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необходимостью.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 1206 г. окончательно оформилось государство монголов на курултае – собрании племенной знати монголов. Во главе государства встал хан </w:t>
      </w:r>
      <w:proofErr w:type="spell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Темучин</w:t>
      </w:r>
      <w:proofErr w:type="spell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, получивший теперь имя Чингисхана. Он обладал неограниченной традиционной восточной деспотической властью. Чингисхану удалось за </w:t>
      </w: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>небольшие сроки сформировать сильнейшую империю, в его распоряжении было огромное войско. Благодаря своему войску, он смог относительно быстро покорить север Китая, Иран, Кавказ и другие регионы.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 интересы Чингисхана входила и переживавшая время феодальной раздробленности Русь. В 1237 г. монгольское войско переправилось через Волгу и вторгается на территорию Рязанского княжества. Это приводит к сражению на реке Калке, закончившееся поражением для русских войск. Князи Владимирский и Черниговский отказались помогать Рязани, в результате чего город пал на шестой день осаждения, был покорен, а семья рязанского князя была убита вместе с ним самим. 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Монгольская армия вторгается и на прочие княжества, и уже к 1242 г. на русской земле устанавливается власть монголо-татар. Города и княжества на юге Руси, в частности, </w:t>
      </w:r>
      <w:proofErr w:type="gram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Киевское</w:t>
      </w:r>
      <w:proofErr w:type="gram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и Черниговской, подвергаются уничтожению. Уже после татаро-монгольского завоевания название «Русь» переносится на княжества, лежащие между реками Оки и Волги, и закрепляется за этими землями.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Земли, которые завоевывали монголы, не входили в Золотую Орду напрямую. Русские земли рассматривались как политические самостоятельные единицы, обладающие собственной автономной властью, однако, вынужденные платить дань, которая называлась «выход», и вынужденные подчиняться различным требованиям правителей монгольской Орды. 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Раздробленная феодальная Русь встала в вассальное положение к новому феодалу – Золотой Орде. Монголы старались организовать на Руси систему управления и контроля, в некоторых элементах схожую </w:t>
      </w:r>
      <w:proofErr w:type="gram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</w:t>
      </w:r>
      <w:proofErr w:type="gram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gram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их</w:t>
      </w:r>
      <w:proofErr w:type="gram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собственной. Целью системы контроля был сбор налоговых средств, которые вывозились в ордынские поселения, а также «обеспечение армии новыми рекрутами».</w:t>
      </w:r>
      <w:r w:rsidRPr="00865AC4">
        <w:rPr>
          <w:rStyle w:val="afc"/>
          <w:rFonts w:ascii="Times New Roman" w:eastAsia="Times New Roman" w:hAnsi="Times New Roman" w:cs="Times New Roman"/>
          <w:sz w:val="28"/>
          <w:szCs w:val="28"/>
          <w:lang w:val="ru-RU" w:bidi="ar-SA"/>
        </w:rPr>
        <w:footnoteReference w:id="1"/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 xml:space="preserve">Местами монголы целиком устранили княжеское управление, в частности, это происходило на юго-западе Руси. В Киевской и </w:t>
      </w:r>
      <w:proofErr w:type="spell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Переяславской</w:t>
      </w:r>
      <w:proofErr w:type="spell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земле управление осуществлялось монголами напрямую, то же самое происходило в </w:t>
      </w:r>
      <w:proofErr w:type="spell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Подолии</w:t>
      </w:r>
      <w:proofErr w:type="spell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Волынская, Галицкая, Черниговская и Смоленская земли сохранили княжеское управление, которое было вынуждено подчиняться интересам монгольского управления. Новгороду удалось после 1260 г. освободиться от прямого контроля со стороны монгольских чиновников, однако, обязанность платить дань сохранялась в полном размере. 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Даже в тех русских землях, где князья оставались у власти в качестве вассалов хана, монголы оставляли за собой право ставить определенные местности и группы населения под свой прямой контроль. 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Все русские князья обязаны были получать у хана специальный ярлык на княжение. После получения, посланник хана, называемый </w:t>
      </w:r>
      <w:proofErr w:type="spell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элчи</w:t>
      </w:r>
      <w:proofErr w:type="spell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,  короновал князя. Хан обладал правом когда угодно отозвать назад ярлык на княжество, в случае, если сомневался в князе и не мог ему доверять. 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Процесс получения ярлыков во многих случаях предполагал преподношение дорогих подарков со стороны </w:t>
      </w:r>
      <w:proofErr w:type="gram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князя</w:t>
      </w:r>
      <w:proofErr w:type="gram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как самому хану, так и людям из его окружения, а также родственникам. Периодически, князья находились в сложных финансовых условиях, и занимали у купцов из Орды материальные средства, чем еще больше попадали в зависимость от Золотой Орды и ухудшали свое положение, что неизменно отражалось на всем княжестве.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Получившие ярлык князья обладали формальной властью. Их полномочия, касающиеся административного управления, были сильно урезаны. Фактически, они были вассалами хана. Хан назначал своих чиновников, которые занимались набором воинов и сбором налогов. 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 покоренных княжествах монголо-татары сразу занимались вопросами определения платежеспособности проживающих в княжестве людей. Проводились переписи населения, в западных княжествах первая </w:t>
      </w: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 xml:space="preserve">перепись была проведена уже в 1245 г. Практически вся территория, кроме церковных земель, была поделена на десятки, сотни, тысячи и мириады, и облагалась налогом. Такое разделение повышало эффективность управления землями, числовое разделение относилось как проживающему населению, так и к конкретной земле. 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После того, как повсюду определилось разделение земель подобным образом, во главу каждой тысячи и «тьмы»</w:t>
      </w:r>
      <w:r w:rsidRPr="00865AC4">
        <w:rPr>
          <w:rStyle w:val="afc"/>
          <w:rFonts w:ascii="Times New Roman" w:eastAsia="Times New Roman" w:hAnsi="Times New Roman" w:cs="Times New Roman"/>
          <w:sz w:val="28"/>
          <w:szCs w:val="28"/>
          <w:lang w:val="ru-RU" w:bidi="ar-SA"/>
        </w:rPr>
        <w:footnoteReference w:id="2"/>
      </w: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, то есть десяти тысяч, был поставлен свой командир ордынской армии. У каждого такого командира был помощник – налоговый инспектор, по-тюркски называемый баскаком. Через некоторое время, на баскаков стали возлагать полномочия по полному управлению районом. 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Все баскаки могли распоряжаться своим некрупным солдатским отрядом, с помощью которого можно было поддерживать порядок и дисциплину в каждом конкретном районе. Такие отряды состояли из тюркских и монгольских воинов. Вокруг отряда формировалось целое мобильное подразделение, в котором могли состоять и русские воины. Большую часть русских воинов отправляли в различные регионы для локальных военных нужд самой Орды.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У каждого такого отряда баскака было свое жилье, к которому быстро стягивались финансовые средства, и поселение становилось процветающим. «Целый ряд городов и деревень, носящие название </w:t>
      </w:r>
      <w:proofErr w:type="spell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Баскаково</w:t>
      </w:r>
      <w:proofErr w:type="spell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и Баскаки, находятся в разных районах Руси на </w:t>
      </w:r>
      <w:proofErr w:type="gram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территории</w:t>
      </w:r>
      <w:proofErr w:type="gram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существовавших в те времена крупных районов».</w:t>
      </w:r>
      <w:r w:rsidRPr="00865AC4">
        <w:rPr>
          <w:rStyle w:val="afc"/>
          <w:rFonts w:ascii="Times New Roman" w:eastAsia="Times New Roman" w:hAnsi="Times New Roman" w:cs="Times New Roman"/>
          <w:sz w:val="28"/>
          <w:szCs w:val="28"/>
          <w:lang w:val="ru-RU" w:bidi="ar-SA"/>
        </w:rPr>
        <w:footnoteReference w:id="3"/>
      </w: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 случаях, когда отряд баскака не мог справиться с серьезными проблемами, в частности, с бунтами, то князь и его войско должны были </w:t>
      </w:r>
      <w:proofErr w:type="gram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помогать баскаку останавливать</w:t>
      </w:r>
      <w:proofErr w:type="gram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бунт.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Существовало две основных разновидности налогов – прямые налоги с населения сельских районов и городские налоги. Основной прямой налог назывался данью. В основе его была десятина. Первоначально, монголы </w:t>
      </w: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 xml:space="preserve">требовали десятую часть «со всего». После восстания в Новгороде в 1259 г. был введен </w:t>
      </w:r>
      <w:proofErr w:type="spell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сверхналог</w:t>
      </w:r>
      <w:proofErr w:type="spell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, называемый </w:t>
      </w:r>
      <w:proofErr w:type="spell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туска</w:t>
      </w:r>
      <w:proofErr w:type="spell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, в качестве карательной меры.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Собирание воинов с покоренных народов – это обычный прием татарской власти. Что касается других повинностей, где применялась непосредственно людская сила, то здесь надо, прежде всего, указать на ямскую повинность, которая не сразу стала натуральной. 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 первом известном ярлыке «ям» значит вид дани. Но татарские ханы ввели и «ям» как повинность поставлять лошадей татарским послам и чиновникам. 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Суть ее состояла в том, что Русь включалась в общую систему путей и сообщения Монгольской империи. Через определенные расстояния на проезжих путях устраивались конюшни и постоялые дворы. 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Служило там окрестное население, которое и поставляло коней. Такой пункт назывался ям, а его служители </w:t>
      </w:r>
      <w:proofErr w:type="spell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ямчи</w:t>
      </w:r>
      <w:proofErr w:type="spell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Задачей </w:t>
      </w:r>
      <w:proofErr w:type="spell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ямчи</w:t>
      </w:r>
      <w:proofErr w:type="spell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было обеспечить безостановочное движение гонцов с ханскими поручениями.</w:t>
      </w:r>
      <w:r w:rsidR="00D90FEC" w:rsidRPr="00865AC4">
        <w:rPr>
          <w:rStyle w:val="afc"/>
          <w:rFonts w:ascii="Times New Roman" w:eastAsia="Times New Roman" w:hAnsi="Times New Roman" w:cs="Times New Roman"/>
          <w:sz w:val="28"/>
          <w:szCs w:val="28"/>
          <w:lang w:val="ru-RU" w:bidi="ar-SA"/>
        </w:rPr>
        <w:footnoteReference w:id="4"/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Первоначально, во время развития новых политических центров Руси, главное противоборство разворачивалось между Тверью и Москвой. Первое время в этом противоборстве выигрывало Тверское княжество. После смерти Александра Невского великокняжеский престол занял его младший брат тверской князь Ярослав.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Московское княжество начало выделять как самостоятельное ближе к 70-м гг. </w:t>
      </w:r>
      <w:r w:rsidRPr="00865AC4">
        <w:rPr>
          <w:rFonts w:ascii="Times New Roman" w:eastAsia="Times New Roman" w:hAnsi="Times New Roman" w:cs="Times New Roman"/>
          <w:sz w:val="28"/>
          <w:szCs w:val="28"/>
          <w:lang w:bidi="ar-SA"/>
        </w:rPr>
        <w:t>XIII</w:t>
      </w: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столетия, тогда как Тверское княжество имело очень выгодное географическое расположение рядом с Волгой, что способствовало росту боярства и приезду в княжество населения. 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Московское княжество, «на первый взгляд, не имело каких-либо перспектив в соперничестве с Тверью».</w:t>
      </w:r>
      <w:r w:rsidRPr="00865AC4">
        <w:rPr>
          <w:rStyle w:val="afc"/>
          <w:rFonts w:ascii="Times New Roman" w:eastAsia="Times New Roman" w:hAnsi="Times New Roman" w:cs="Times New Roman"/>
          <w:sz w:val="28"/>
          <w:szCs w:val="28"/>
          <w:lang w:val="ru-RU" w:bidi="ar-SA"/>
        </w:rPr>
        <w:footnoteReference w:id="5"/>
      </w: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Но родоначальник династии московских князей Даниил сумел сделать ряд территориальных приобретений. В 1301 г. отнял у Рязани Коломну, а в 1302 г. присоединил </w:t>
      </w:r>
      <w:proofErr w:type="spell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>Переяславское</w:t>
      </w:r>
      <w:proofErr w:type="spell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княжество. Благодаря расчетливости и бережливости, он смог укрепить Москву.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Сыну Даниила Юрия пришлось вести ожесточенную борьбу за великокняжеский ярлык с Тверским князем Михаилом Ярославичем. В 1303 г. ему удается захватить Можайск, что позволило взять под контроль весь бассейн </w:t>
      </w:r>
      <w:proofErr w:type="spellStart"/>
      <w:proofErr w:type="gram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Москва-реки</w:t>
      </w:r>
      <w:proofErr w:type="spellEnd"/>
      <w:proofErr w:type="gram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Юрий Данилович даже женится на сестре хана Узбека, чтобы войти к нему в доверие. В 1316 г. он получает ярлык, который был отобран у тверского князя. Однако</w:t>
      </w:r>
      <w:proofErr w:type="gram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,</w:t>
      </w:r>
      <w:proofErr w:type="gram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следует сражение между войсками Юрия и Михаила, что приводит к поражению Московского князя, а его жена попадает в плен, где через некоторое время умирает. 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Победа на Куликовом поле в 1380 г. значительно повысит моральный и политический авторитет московского князя Дмитрия Донского на Руси, в том числе и среди удельных князей, что обусловит выход Московского княжества на лидирующие позиции. При Дмитрии к Москве присоединили</w:t>
      </w:r>
      <w:r w:rsidR="00D90FEC"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сь Стародуб, Дмитров, Кострома.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proofErr w:type="gramStart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Неопределенность в порядке престолонаследования, которой характеризуется весь период феодальной раздробленности на Руси, приведет во второй четверти </w:t>
      </w:r>
      <w:r w:rsidRPr="00865AC4">
        <w:rPr>
          <w:rFonts w:ascii="Times New Roman" w:eastAsia="Times New Roman" w:hAnsi="Times New Roman" w:cs="Times New Roman"/>
          <w:sz w:val="28"/>
          <w:szCs w:val="28"/>
          <w:lang w:bidi="ar-SA"/>
        </w:rPr>
        <w:t>XV</w:t>
      </w: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в. к началу феодальной войны вокруг Московского княжества.</w:t>
      </w:r>
      <w:proofErr w:type="gramEnd"/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По завещанию Василия </w:t>
      </w:r>
      <w:r w:rsidRPr="00865AC4">
        <w:rPr>
          <w:rFonts w:ascii="Times New Roman" w:eastAsia="Times New Roman" w:hAnsi="Times New Roman" w:cs="Times New Roman"/>
          <w:sz w:val="28"/>
          <w:szCs w:val="28"/>
          <w:lang w:bidi="ar-SA"/>
        </w:rPr>
        <w:t>I</w:t>
      </w: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на великокняжеский престол вступил его 10-летний сын Василий </w:t>
      </w:r>
      <w:r w:rsidRPr="00865AC4">
        <w:rPr>
          <w:rFonts w:ascii="Times New Roman" w:eastAsia="Times New Roman" w:hAnsi="Times New Roman" w:cs="Times New Roman"/>
          <w:sz w:val="28"/>
          <w:szCs w:val="28"/>
          <w:lang w:bidi="ar-SA"/>
        </w:rPr>
        <w:t>II</w:t>
      </w: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, который позже получит прозвище Темный. Но в борьбу за власть вступил брат Василия </w:t>
      </w:r>
      <w:r w:rsidRPr="00865AC4">
        <w:rPr>
          <w:rFonts w:ascii="Times New Roman" w:eastAsia="Times New Roman" w:hAnsi="Times New Roman" w:cs="Times New Roman"/>
          <w:sz w:val="28"/>
          <w:szCs w:val="28"/>
          <w:lang w:bidi="ar-SA"/>
        </w:rPr>
        <w:t>I</w:t>
      </w: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– Юрий Галицкий, который пришелся Василию </w:t>
      </w:r>
      <w:r w:rsidRPr="00865AC4">
        <w:rPr>
          <w:rFonts w:ascii="Times New Roman" w:eastAsia="Times New Roman" w:hAnsi="Times New Roman" w:cs="Times New Roman"/>
          <w:sz w:val="28"/>
          <w:szCs w:val="28"/>
          <w:lang w:bidi="ar-SA"/>
        </w:rPr>
        <w:t>II</w:t>
      </w: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дядей. 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Произошло столкновение двух вариантов престолонаследования. Один гласил, что дяди имеют преимущество при наследовании перед племянниками, другой был характерен для взглядов на великокняжескую вотчину как на централизованное целое, и гласил, что преимуществом </w:t>
      </w: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>обладает прямой наследник. Таким образом, «тенденции к централизации натолкнулись на интересы раздельных княжеств».</w:t>
      </w:r>
      <w:r w:rsidRPr="00865AC4">
        <w:rPr>
          <w:rStyle w:val="afc"/>
          <w:rFonts w:ascii="Times New Roman" w:eastAsia="Times New Roman" w:hAnsi="Times New Roman" w:cs="Times New Roman"/>
          <w:sz w:val="28"/>
          <w:szCs w:val="28"/>
          <w:lang w:val="ru-RU" w:bidi="ar-SA"/>
        </w:rPr>
        <w:footnoteReference w:id="6"/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На деле это противоречие стало причиной затяжной жестокой междоусобной войны, продлившейся с 1425 до 1453 гг. В истории эта война получит название феодальной войны.</w:t>
      </w:r>
    </w:p>
    <w:p w:rsidR="005F112E" w:rsidRPr="00865AC4" w:rsidRDefault="005F112E" w:rsidP="005F1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 1476 г., когда пошел уже пятый год неуплаты дани, посол хана Ахмата привез требование хана великому князю явиться к нему в Орду. Иван </w:t>
      </w:r>
      <w:r w:rsidRPr="00865AC4">
        <w:rPr>
          <w:rFonts w:ascii="Times New Roman" w:eastAsia="Times New Roman" w:hAnsi="Times New Roman" w:cs="Times New Roman"/>
          <w:sz w:val="28"/>
          <w:szCs w:val="28"/>
          <w:lang w:bidi="ar-SA"/>
        </w:rPr>
        <w:t>III</w:t>
      </w:r>
      <w:r w:rsidRPr="00865AC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не подчинился. Ахмат отправился в новый поход на Москву только в 1480 году. Противоборствующие войска два месяца простояли на берегах реки Угры. В ноябре, с наступлением холодов, Ахмат ушел восвояси. </w:t>
      </w:r>
    </w:p>
    <w:p w:rsidR="002B456F" w:rsidRPr="00865AC4" w:rsidRDefault="002B456F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94" w:rsidRPr="00865AC4" w:rsidRDefault="00541B94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0E6D" w:rsidRPr="00865AC4" w:rsidRDefault="008D0E6D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D0E6D" w:rsidRPr="00865AC4" w:rsidRDefault="008D0E6D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1F641B" w:rsidRPr="00865AC4" w:rsidRDefault="001F641B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1F641B" w:rsidRPr="00865AC4" w:rsidRDefault="001F641B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1F641B" w:rsidRPr="00865AC4" w:rsidRDefault="001F641B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1F641B" w:rsidRPr="00865AC4" w:rsidRDefault="001F641B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1F641B" w:rsidRPr="00865AC4" w:rsidRDefault="001F641B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1F641B" w:rsidRPr="00865AC4" w:rsidRDefault="001F641B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1F641B" w:rsidRPr="00865AC4" w:rsidRDefault="001F641B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1F641B" w:rsidRPr="00865AC4" w:rsidRDefault="001F641B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1F641B" w:rsidRPr="00865AC4" w:rsidRDefault="001F641B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1F641B" w:rsidRPr="00865AC4" w:rsidRDefault="001F641B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1F641B" w:rsidRPr="00865AC4" w:rsidRDefault="001F641B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1F641B" w:rsidRPr="00865AC4" w:rsidRDefault="001F641B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1F641B" w:rsidRPr="00865AC4" w:rsidRDefault="001F641B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1F641B" w:rsidRPr="00865AC4" w:rsidRDefault="001F641B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1F641B" w:rsidRPr="00865AC4" w:rsidRDefault="001F641B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E96FE6" w:rsidRPr="00865AC4" w:rsidRDefault="00E96FE6" w:rsidP="00E96FE6">
      <w:pPr>
        <w:rPr>
          <w:lang w:val="ru-RU"/>
        </w:rPr>
      </w:pPr>
    </w:p>
    <w:p w:rsidR="001F641B" w:rsidRPr="00865AC4" w:rsidRDefault="001F641B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22273" w:rsidRPr="00865AC4" w:rsidRDefault="00822273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  <w:bookmarkStart w:id="2" w:name="_Toc15743542"/>
      <w:r w:rsidRPr="00865AC4">
        <w:rPr>
          <w:rFonts w:ascii="Times New Roman" w:hAnsi="Times New Roman" w:cs="Times New Roman"/>
          <w:lang w:val="ru-RU"/>
        </w:rPr>
        <w:lastRenderedPageBreak/>
        <w:t>2.</w:t>
      </w:r>
      <w:r w:rsidR="00736C3B" w:rsidRPr="00865AC4">
        <w:rPr>
          <w:rFonts w:ascii="Times New Roman" w:hAnsi="Times New Roman" w:cs="Times New Roman"/>
          <w:lang w:val="ru-RU"/>
        </w:rPr>
        <w:t xml:space="preserve"> Особенности торговли на Руси в </w:t>
      </w:r>
      <w:r w:rsidR="00736C3B" w:rsidRPr="00865AC4">
        <w:rPr>
          <w:rFonts w:ascii="Times New Roman" w:hAnsi="Times New Roman" w:cs="Times New Roman"/>
        </w:rPr>
        <w:t>XIII</w:t>
      </w:r>
      <w:r w:rsidR="00736C3B" w:rsidRPr="00865AC4">
        <w:rPr>
          <w:rFonts w:ascii="Times New Roman" w:hAnsi="Times New Roman" w:cs="Times New Roman"/>
          <w:lang w:val="ru-RU"/>
        </w:rPr>
        <w:t>-</w:t>
      </w:r>
      <w:r w:rsidR="00736C3B" w:rsidRPr="00865AC4">
        <w:rPr>
          <w:rFonts w:ascii="Times New Roman" w:hAnsi="Times New Roman" w:cs="Times New Roman"/>
        </w:rPr>
        <w:t>XV</w:t>
      </w:r>
      <w:r w:rsidR="00736C3B" w:rsidRPr="00865AC4">
        <w:rPr>
          <w:rFonts w:ascii="Times New Roman" w:hAnsi="Times New Roman" w:cs="Times New Roman"/>
          <w:lang w:val="ru-RU"/>
        </w:rPr>
        <w:t xml:space="preserve"> вв.</w:t>
      </w:r>
      <w:bookmarkEnd w:id="2"/>
      <w:r w:rsidR="00736C3B" w:rsidRPr="00865AC4">
        <w:rPr>
          <w:rFonts w:ascii="Times New Roman" w:hAnsi="Times New Roman" w:cs="Times New Roman"/>
          <w:lang w:val="ru-RU"/>
        </w:rPr>
        <w:t xml:space="preserve"> </w:t>
      </w:r>
    </w:p>
    <w:p w:rsidR="00541B94" w:rsidRPr="00865AC4" w:rsidRDefault="00541B94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456F" w:rsidRPr="00865AC4" w:rsidRDefault="002B456F" w:rsidP="002B4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сложную ситуацию, вплоть до начала </w:t>
      </w:r>
      <w:r w:rsidRPr="00865AC4">
        <w:rPr>
          <w:rFonts w:ascii="Times New Roman" w:hAnsi="Times New Roman" w:cs="Times New Roman"/>
          <w:sz w:val="28"/>
          <w:szCs w:val="28"/>
        </w:rPr>
        <w:t>XIV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столетия феодальная раздробленность на Руси продолжает расти. Княжества постоянно делились на уделы, на северо-востоке Руси сформировалось 14 разных княжеств. </w:t>
      </w:r>
    </w:p>
    <w:p w:rsidR="002B456F" w:rsidRPr="00865AC4" w:rsidRDefault="002B456F" w:rsidP="002B4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Постепенно, на политическую арену выходят новые развивающиеся </w:t>
      </w:r>
      <w:r w:rsidR="001F641B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торговые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центры – Тверь, Москва, Нижний Новгород. Старые центры, например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Киев, уходят на второй план из-за того, что получили слишком сильный удар по экономике и по хозяйственной сфере в ходе монгольского нашествия. </w:t>
      </w:r>
    </w:p>
    <w:p w:rsidR="002B456F" w:rsidRPr="00865AC4" w:rsidRDefault="002B456F" w:rsidP="002B4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Схожая ситуация была и во Владимире. Формально владимирский князь именовался Великим князем, однако, на деле он оставался правителем только в собственном княжестве и не переезжал во Владимир. Несмотря на это, у статуса Великого князя оставались свои преимущества. В частности, Великий князь мог по желанию распоряжаться территориями, входившими в состав великокняжеского домена, имел право отдавать земли своим вассалам. </w:t>
      </w:r>
    </w:p>
    <w:p w:rsidR="002B456F" w:rsidRPr="00865AC4" w:rsidRDefault="002B456F" w:rsidP="002B4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Помимо прочего, Великий князь контролировал сбор налогов, и представлял интересы других князей и всей Руси на приемах в самой Золотой Орде. В связи с этим, авторитет Великого князя оставался значительным, что вело к междоусобицам за «ярлык», то есть за великокняжеский престол. Ярлык князь мог получить только в Золотой Орде.</w:t>
      </w:r>
    </w:p>
    <w:p w:rsidR="00822273" w:rsidRPr="00865AC4" w:rsidRDefault="00D3005E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Одним из самых важных развивавшихся торговых путей был Волжский путь, по которому осуществлялась торговля между Русью и Востоком. Положительным фактором в развитии данного пути было то, что он проходил по территориям, так или иначе подчинявшимся Золотой орде.</w:t>
      </w:r>
    </w:p>
    <w:p w:rsidR="00D06F46" w:rsidRPr="00865AC4" w:rsidRDefault="00D06F46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65AC4">
        <w:rPr>
          <w:rFonts w:ascii="Times New Roman" w:hAnsi="Times New Roman" w:cs="Times New Roman"/>
          <w:sz w:val="28"/>
          <w:szCs w:val="28"/>
        </w:rPr>
        <w:t>XIII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65AC4">
        <w:rPr>
          <w:rFonts w:ascii="Times New Roman" w:hAnsi="Times New Roman" w:cs="Times New Roman"/>
          <w:sz w:val="28"/>
          <w:szCs w:val="28"/>
        </w:rPr>
        <w:t>XV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вв. река</w:t>
      </w:r>
      <w:r w:rsidR="00822273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Волга становится основной торговой артерией региона. Волга играла важную роль сборного пункта льна, сала, которые пользовались устойчивым спросом в Новгороде и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Устюге, а также места объем</w:t>
      </w:r>
      <w:r w:rsidR="00822273" w:rsidRPr="00865AC4"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торговли</w:t>
      </w:r>
      <w:r w:rsidR="00822273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мехами с русского севера и северо-востока. Из </w:t>
      </w:r>
      <w:r w:rsidR="00822273" w:rsidRPr="00865A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приволжских городов наиболее важными были Торжок, Тверь, Ярославль, Кострома, Нижний Новгород и Балахна. Русские купцы активно посещали и города Золотой Орды. </w:t>
      </w:r>
    </w:p>
    <w:p w:rsidR="00822273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После упадка и распада Золотой Орды восточная торговля </w:t>
      </w:r>
      <w:r w:rsidR="00D06F46" w:rsidRPr="00865AC4">
        <w:rPr>
          <w:rFonts w:ascii="Times New Roman" w:hAnsi="Times New Roman" w:cs="Times New Roman"/>
          <w:sz w:val="28"/>
          <w:szCs w:val="28"/>
          <w:lang w:val="ru-RU"/>
        </w:rPr>
        <w:t>постепенно начинала терять свою значимость. Одним из факторов на Волжском пути были и пираты, так назыв</w:t>
      </w:r>
      <w:r w:rsidR="00D90FEC" w:rsidRPr="00865AC4">
        <w:rPr>
          <w:rFonts w:ascii="Times New Roman" w:hAnsi="Times New Roman" w:cs="Times New Roman"/>
          <w:sz w:val="28"/>
          <w:szCs w:val="28"/>
          <w:lang w:val="ru-RU"/>
        </w:rPr>
        <w:t>аемые «новгородские ушкуйники».</w:t>
      </w:r>
      <w:r w:rsidR="00D90FEC" w:rsidRPr="00865AC4">
        <w:rPr>
          <w:rStyle w:val="afc"/>
          <w:rFonts w:ascii="Times New Roman" w:hAnsi="Times New Roman" w:cs="Times New Roman"/>
          <w:sz w:val="28"/>
          <w:szCs w:val="28"/>
          <w:lang w:val="ru-RU"/>
        </w:rPr>
        <w:footnoteReference w:id="7"/>
      </w:r>
    </w:p>
    <w:p w:rsidR="00822273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С падением новгородской самостоятельности Москва окончательно превращается в средоточие торгово-экономической жизни Северо-Восточной Руси. </w:t>
      </w:r>
      <w:r w:rsidR="00D06F46" w:rsidRPr="00865AC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редметы внешней </w:t>
      </w:r>
      <w:r w:rsidR="00D06F46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и внутренней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торговли, </w:t>
      </w:r>
      <w:r w:rsidR="00D06F46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товары первой необходимости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составля</w:t>
      </w:r>
      <w:r w:rsidR="00D06F46" w:rsidRPr="00865AC4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значительную долю товаров в московской торговле, что указыва</w:t>
      </w:r>
      <w:r w:rsidR="00D06F46" w:rsidRPr="00865AC4">
        <w:rPr>
          <w:rFonts w:ascii="Times New Roman" w:hAnsi="Times New Roman" w:cs="Times New Roman"/>
          <w:sz w:val="28"/>
          <w:szCs w:val="28"/>
          <w:lang w:val="ru-RU"/>
        </w:rPr>
        <w:t>ло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на развитие рыночных отношений.</w:t>
      </w:r>
    </w:p>
    <w:p w:rsidR="00395CAF" w:rsidRPr="00865AC4" w:rsidRDefault="00395CAF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Параллельно шло становление центров ярмарочной торговли. Среди таковых следует указать города </w:t>
      </w: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Белоозеро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>, Устюг, Холмогоры, Холопий городок, Дмитров, села Кимры и Рогачев.</w:t>
      </w:r>
    </w:p>
    <w:p w:rsidR="00E83A31" w:rsidRPr="00865AC4" w:rsidRDefault="00F6375A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Иерархия купцов в Москве состояла из нескольких ступеней. На верхней ступени находились купцы, занимавшиеся международной торговлей. Среди них были торговцы шелком, </w:t>
      </w:r>
      <w:r w:rsidR="00E83A31" w:rsidRPr="00865AC4">
        <w:rPr>
          <w:rFonts w:ascii="Times New Roman" w:hAnsi="Times New Roman" w:cs="Times New Roman"/>
          <w:sz w:val="28"/>
          <w:szCs w:val="28"/>
          <w:lang w:val="ru-RU"/>
        </w:rPr>
        <w:t>взаимодействовавшие с Византией, Италией и Турцией. На ступени ниже были торговцы сукном, еще ниже – рядовые купцы, работавшие на внутреннем рынке.</w:t>
      </w:r>
      <w:r w:rsidR="00D90FEC" w:rsidRPr="00865AC4">
        <w:rPr>
          <w:rStyle w:val="afc"/>
          <w:rFonts w:ascii="Times New Roman" w:hAnsi="Times New Roman" w:cs="Times New Roman"/>
          <w:sz w:val="28"/>
          <w:szCs w:val="28"/>
          <w:lang w:val="ru-RU"/>
        </w:rPr>
        <w:footnoteReference w:id="8"/>
      </w:r>
    </w:p>
    <w:p w:rsidR="009C574C" w:rsidRPr="00865AC4" w:rsidRDefault="009C574C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В рамках международной торговли особое место занимали такие города, как Смоленск, Полоцк, Витебск. Данные города были самыми важными торговыми пунктами на западном направлении, в частности, осуществлялась торговля с купцами из Риги, а также из Балтийского побережья и устья Западной Двины.</w:t>
      </w:r>
    </w:p>
    <w:p w:rsidR="00822273" w:rsidRPr="00865AC4" w:rsidRDefault="001B3EC9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Рига в </w:t>
      </w:r>
      <w:r w:rsidRPr="00865AC4">
        <w:rPr>
          <w:rFonts w:ascii="Times New Roman" w:hAnsi="Times New Roman" w:cs="Times New Roman"/>
          <w:sz w:val="28"/>
          <w:szCs w:val="28"/>
        </w:rPr>
        <w:t>XIII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столетии быстро набирала значимость в связи с тем, что стала форпостом крестоносцев в Прибалтике. Рига была</w:t>
      </w:r>
      <w:r w:rsidR="00822273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главным посредником в торговле западных русских городов и Европы.</w:t>
      </w:r>
    </w:p>
    <w:p w:rsidR="001B3EC9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Смоленское княжество контролировало территорию, связывающую </w:t>
      </w: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Западно-Двинский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Днепровский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торговые пути. Немецкие купцы часто посещали Смоленск, имели в нем свой гостиный двор и свою католическую церковь. </w:t>
      </w:r>
    </w:p>
    <w:p w:rsidR="001B3EC9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В 1229 г. между смоленским князем и целым рядом северогерманских, ливонских и фризских городов был подписан торговый договор. По его условиям пре</w:t>
      </w:r>
      <w:r w:rsidR="001B3EC9" w:rsidRPr="00865AC4">
        <w:rPr>
          <w:rFonts w:ascii="Times New Roman" w:hAnsi="Times New Roman" w:cs="Times New Roman"/>
          <w:sz w:val="28"/>
          <w:szCs w:val="28"/>
          <w:lang w:val="ru-RU"/>
        </w:rPr>
        <w:t>дусматривалась свобода торговли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в немецких городах для</w:t>
      </w:r>
      <w:r w:rsidR="001B3EC9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русских купцов и для немецких в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Смоленске, Витебске, Полоцке. </w:t>
      </w:r>
    </w:p>
    <w:p w:rsidR="00822273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Плавание по Западной</w:t>
      </w:r>
      <w:r w:rsidR="00541B94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Двине признавалось свободным для всех участников договора. Каждая из сторон обязалась защищать иностранных купцов, удовлетворяя их долговые претензии раньше, чем претензии соотечественников. </w:t>
      </w:r>
    </w:p>
    <w:p w:rsidR="00822273" w:rsidRPr="00865AC4" w:rsidRDefault="001B3EC9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822273" w:rsidRPr="00865AC4">
        <w:rPr>
          <w:rFonts w:ascii="Times New Roman" w:hAnsi="Times New Roman" w:cs="Times New Roman"/>
          <w:sz w:val="28"/>
          <w:szCs w:val="28"/>
          <w:lang w:val="ru-RU"/>
        </w:rPr>
        <w:t>анный договор призван был облегчить и обезопасить торговлю, однако торговая и политическая конкуренция между участниками договора приводила к его нарушениям.</w:t>
      </w:r>
    </w:p>
    <w:p w:rsidR="00FB2947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Полоцк, желая единолично извлекать выгоды из транзитной торговли, задерживал купцов, принудительно заставляя продавать товары в своих стенах. Ливонский орден препятствовал проходу судов, захватывал корабельщиков. Литовцы совершали нападения и грабежи купцов. </w:t>
      </w:r>
    </w:p>
    <w:p w:rsidR="00822273" w:rsidRPr="00865AC4" w:rsidRDefault="00FB2947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</w:t>
      </w:r>
      <w:r w:rsidR="00822273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Золотая Орда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стремилась всегда</w:t>
      </w:r>
      <w:r w:rsidR="00822273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установить свой контроль над территориями и определя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ть маршруты перемещения товаров, исходя из  своей собственной выгоды</w:t>
      </w:r>
      <w:r w:rsidR="00822273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. Псков являлся конкурентом Новгорода и старался добиться политической независимости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от своего более сильного соседа</w:t>
      </w:r>
      <w:r w:rsidR="00822273" w:rsidRPr="00865A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5FBD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После разгрома Константинополя в 1204 г. войсками крестоносцев и татаро-монгольского нашествия на Русь торговля между русскими землями и Византией около столетия находилась в состоянии упадка. Только с начала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lastRenderedPageBreak/>
        <w:t>XIV века наметилось оживление торговых связей</w:t>
      </w:r>
      <w:r w:rsidR="000B5FBD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с 1453 г. </w:t>
      </w:r>
      <w:r w:rsidR="000B5FBD" w:rsidRPr="00865AC4">
        <w:rPr>
          <w:rFonts w:ascii="Times New Roman" w:hAnsi="Times New Roman" w:cs="Times New Roman"/>
          <w:sz w:val="28"/>
          <w:szCs w:val="28"/>
          <w:lang w:val="ru-RU"/>
        </w:rPr>
        <w:t>с Турцией</w:t>
      </w:r>
      <w:r w:rsidR="00D90FEC" w:rsidRPr="00865A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90FEC" w:rsidRPr="00865AC4">
        <w:rPr>
          <w:rStyle w:val="afc"/>
          <w:rFonts w:ascii="Times New Roman" w:hAnsi="Times New Roman" w:cs="Times New Roman"/>
          <w:sz w:val="28"/>
          <w:szCs w:val="28"/>
          <w:lang w:val="ru-RU"/>
        </w:rPr>
        <w:footnoteReference w:id="9"/>
      </w:r>
    </w:p>
    <w:p w:rsidR="00822273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Черноморская тор</w:t>
      </w:r>
      <w:r w:rsidR="000B5FBD" w:rsidRPr="00865AC4">
        <w:rPr>
          <w:rFonts w:ascii="Times New Roman" w:hAnsi="Times New Roman" w:cs="Times New Roman"/>
          <w:sz w:val="28"/>
          <w:szCs w:val="28"/>
          <w:lang w:val="ru-RU"/>
        </w:rPr>
        <w:t>говля производилась через Азов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B5FBD" w:rsidRPr="00865AC4">
        <w:rPr>
          <w:rFonts w:ascii="Times New Roman" w:hAnsi="Times New Roman" w:cs="Times New Roman"/>
          <w:sz w:val="28"/>
          <w:szCs w:val="28"/>
          <w:lang w:val="ru-RU"/>
        </w:rPr>
        <w:t>Феодосию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и С</w:t>
      </w:r>
      <w:r w:rsidR="000B5FBD" w:rsidRPr="00865AC4">
        <w:rPr>
          <w:rFonts w:ascii="Times New Roman" w:hAnsi="Times New Roman" w:cs="Times New Roman"/>
          <w:sz w:val="28"/>
          <w:szCs w:val="28"/>
          <w:lang w:val="ru-RU"/>
        </w:rPr>
        <w:t>удак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. Важную роль в ней играли генуэзцы, которы</w:t>
      </w:r>
      <w:r w:rsidR="000B5FBD" w:rsidRPr="00865AC4">
        <w:rPr>
          <w:rFonts w:ascii="Times New Roman" w:hAnsi="Times New Roman" w:cs="Times New Roman"/>
          <w:sz w:val="28"/>
          <w:szCs w:val="28"/>
          <w:lang w:val="ru-RU"/>
        </w:rPr>
        <w:t>е укрепляются в Причерноморье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с конца XIII века.</w:t>
      </w:r>
    </w:p>
    <w:p w:rsidR="00822273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Важнейшей артерией, соединявшей в XIII–XV вв. Москву с Крымом был </w:t>
      </w: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Черноморо-Донской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маршрут. Он пролегал через Коломну</w:t>
      </w:r>
      <w:r w:rsidR="000B5FBD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B5FBD" w:rsidRPr="00865AC4">
        <w:rPr>
          <w:rFonts w:ascii="Times New Roman" w:hAnsi="Times New Roman" w:cs="Times New Roman"/>
          <w:sz w:val="28"/>
          <w:szCs w:val="28"/>
          <w:lang w:val="ru-RU"/>
        </w:rPr>
        <w:t>Переяславль</w:t>
      </w:r>
      <w:proofErr w:type="spellEnd"/>
      <w:r w:rsidR="000B5FBD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Рязань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, затем по Дону до </w:t>
      </w:r>
      <w:r w:rsidR="000B5FBD" w:rsidRPr="00865AC4">
        <w:rPr>
          <w:rFonts w:ascii="Times New Roman" w:hAnsi="Times New Roman" w:cs="Times New Roman"/>
          <w:sz w:val="28"/>
          <w:szCs w:val="28"/>
          <w:lang w:val="ru-RU"/>
        </w:rPr>
        <w:t>Азова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, где </w:t>
      </w:r>
      <w:r w:rsidR="000B5FBD" w:rsidRPr="00865AC4">
        <w:rPr>
          <w:rFonts w:ascii="Times New Roman" w:hAnsi="Times New Roman" w:cs="Times New Roman"/>
          <w:sz w:val="28"/>
          <w:szCs w:val="28"/>
          <w:lang w:val="ru-RU"/>
        </w:rPr>
        <w:t>находилась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международная ярмарка, далее по Азов</w:t>
      </w:r>
      <w:r w:rsidR="000B5FBD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скому и Черному морям к </w:t>
      </w:r>
      <w:proofErr w:type="spellStart"/>
      <w:r w:rsidR="000B5FBD" w:rsidRPr="00865AC4">
        <w:rPr>
          <w:rFonts w:ascii="Times New Roman" w:hAnsi="Times New Roman" w:cs="Times New Roman"/>
          <w:sz w:val="28"/>
          <w:szCs w:val="28"/>
          <w:lang w:val="ru-RU"/>
        </w:rPr>
        <w:t>Сурожу</w:t>
      </w:r>
      <w:proofErr w:type="spellEnd"/>
      <w:r w:rsidR="000B5FBD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– крупнейшему центру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торговли</w:t>
      </w:r>
      <w:r w:rsidR="000B5FBD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шелком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22273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Из Византии на Русь везлись шерстяные, бумажные и шелковые ткани, металлические и ст</w:t>
      </w:r>
      <w:r w:rsidR="000B5FBD" w:rsidRPr="00865AC4">
        <w:rPr>
          <w:rFonts w:ascii="Times New Roman" w:hAnsi="Times New Roman" w:cs="Times New Roman"/>
          <w:sz w:val="28"/>
          <w:szCs w:val="28"/>
          <w:lang w:val="ru-RU"/>
        </w:rPr>
        <w:t>еклянные изделия, пряности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. Обратно шли дорогие меха, лес, </w:t>
      </w:r>
      <w:r w:rsidR="000B5FBD" w:rsidRPr="00865AC4">
        <w:rPr>
          <w:rFonts w:ascii="Times New Roman" w:hAnsi="Times New Roman" w:cs="Times New Roman"/>
          <w:sz w:val="28"/>
          <w:szCs w:val="28"/>
          <w:lang w:val="ru-RU"/>
        </w:rPr>
        <w:t>кожи, мед, воск, моржовый клык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1169" w:rsidRPr="00865AC4" w:rsidRDefault="00816CBD" w:rsidP="0081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Во времена развития Руси как государства серьезное влияние оказывала Византия, которая в те годы была одним из</w:t>
      </w:r>
      <w:r w:rsidR="00B61169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торговых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центров человеческой цивилизации. </w:t>
      </w:r>
      <w:r w:rsidR="00B61169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Торговля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на Руси изначально формировалась как открытая к влиянию множества факторов, традиций, обычаев, стилей. При этом </w:t>
      </w:r>
      <w:r w:rsidR="00B61169" w:rsidRPr="00865AC4">
        <w:rPr>
          <w:rFonts w:ascii="Times New Roman" w:hAnsi="Times New Roman" w:cs="Times New Roman"/>
          <w:sz w:val="28"/>
          <w:szCs w:val="28"/>
          <w:lang w:val="ru-RU"/>
        </w:rPr>
        <w:t>торговля на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Руси не только лишь бездумно заимствовала и копировала чужое, но использовала его в соответствии своим обычая</w:t>
      </w:r>
      <w:r w:rsidR="00D90FEC" w:rsidRPr="00865AC4">
        <w:rPr>
          <w:rFonts w:ascii="Times New Roman" w:hAnsi="Times New Roman" w:cs="Times New Roman"/>
          <w:sz w:val="28"/>
          <w:szCs w:val="28"/>
          <w:lang w:val="ru-RU"/>
        </w:rPr>
        <w:t>м, в соответствии своему опыту.</w:t>
      </w:r>
      <w:r w:rsidR="00D90FEC" w:rsidRPr="00865AC4">
        <w:rPr>
          <w:rStyle w:val="afc"/>
          <w:rFonts w:ascii="Times New Roman" w:hAnsi="Times New Roman" w:cs="Times New Roman"/>
          <w:sz w:val="28"/>
          <w:szCs w:val="28"/>
          <w:lang w:val="ru-RU"/>
        </w:rPr>
        <w:footnoteReference w:id="10"/>
      </w:r>
    </w:p>
    <w:p w:rsidR="00816CBD" w:rsidRPr="00865AC4" w:rsidRDefault="00816CBD" w:rsidP="0081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Тогда как центрами </w:t>
      </w:r>
      <w:r w:rsidR="00B61169" w:rsidRPr="00865AC4">
        <w:rPr>
          <w:rFonts w:ascii="Times New Roman" w:hAnsi="Times New Roman" w:cs="Times New Roman"/>
          <w:sz w:val="28"/>
          <w:szCs w:val="28"/>
          <w:lang w:val="ru-RU"/>
        </w:rPr>
        <w:t>торговли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были города, и они же сильнее всего испытывали на себе влияние </w:t>
      </w:r>
      <w:r w:rsidR="00B61169" w:rsidRPr="00865AC4">
        <w:rPr>
          <w:rFonts w:ascii="Times New Roman" w:hAnsi="Times New Roman" w:cs="Times New Roman"/>
          <w:sz w:val="28"/>
          <w:szCs w:val="28"/>
          <w:lang w:val="ru-RU"/>
        </w:rPr>
        <w:t>международной торговли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61169" w:rsidRPr="00865AC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емп жизни в деревнях был чрезвычайно низок, быт был консервативен, а </w:t>
      </w:r>
      <w:r w:rsidR="00B61169" w:rsidRPr="00865AC4">
        <w:rPr>
          <w:rFonts w:ascii="Times New Roman" w:hAnsi="Times New Roman" w:cs="Times New Roman"/>
          <w:sz w:val="28"/>
          <w:szCs w:val="28"/>
          <w:lang w:val="ru-RU"/>
        </w:rPr>
        <w:t>торговля развивалась гораздо медленнее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04E66" w:rsidRPr="00865AC4" w:rsidRDefault="00604E66" w:rsidP="0060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В сельской общине постепенно выходили на первый план некоторые зажиточные семьи, которые обладали значительным количеством собственности. </w:t>
      </w:r>
    </w:p>
    <w:p w:rsidR="00604E66" w:rsidRPr="00865AC4" w:rsidRDefault="00604E66" w:rsidP="0060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lastRenderedPageBreak/>
        <w:t>Эти факторы повышали темпы имущественной и социальной дифференциации в славянском обществе, и формирования в нем межклассового отношения.</w:t>
      </w:r>
      <w:r w:rsidR="00906D70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а процессе экономического развития активно влияли нашествия. Как результат нашествий задерживалось и их собственное развитие. </w:t>
      </w:r>
      <w:r w:rsidR="00906D70" w:rsidRPr="00865AC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з-за роста производительности трудовой деятельности стала возможной</w:t>
      </w:r>
      <w:r w:rsidR="00906D70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индивидуализация производства.</w:t>
      </w:r>
    </w:p>
    <w:p w:rsidR="00604E66" w:rsidRPr="00865AC4" w:rsidRDefault="00604E66" w:rsidP="0060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Экономический прогресс был рычагом для активизации их развития как общества. При условии существования индивидуальных хозяйств дополнительные продукты, получаемые в хозяйствах и достигавшие весомых размеров, становились частной собственностью производителя и могли выступать ис</w:t>
      </w:r>
      <w:r w:rsidR="002F1F33" w:rsidRPr="00865AC4">
        <w:rPr>
          <w:rFonts w:ascii="Times New Roman" w:hAnsi="Times New Roman" w:cs="Times New Roman"/>
          <w:sz w:val="28"/>
          <w:szCs w:val="28"/>
          <w:lang w:val="ru-RU"/>
        </w:rPr>
        <w:t>точниками накопления богатства.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4E66" w:rsidRPr="00865AC4" w:rsidRDefault="00604E66" w:rsidP="0060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Так сформировалось неравенство первоначально имущественное, а затем и социальное. Постепенно формировалась социальная верхушка </w:t>
      </w:r>
      <w:r w:rsidR="002F1F33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общества.</w:t>
      </w:r>
    </w:p>
    <w:p w:rsidR="00604E66" w:rsidRPr="00865AC4" w:rsidRDefault="002F1F33" w:rsidP="002F1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65AC4">
        <w:rPr>
          <w:rFonts w:ascii="Times New Roman" w:hAnsi="Times New Roman" w:cs="Times New Roman"/>
          <w:sz w:val="28"/>
          <w:szCs w:val="28"/>
        </w:rPr>
        <w:t>XIII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65AC4">
        <w:rPr>
          <w:rFonts w:ascii="Times New Roman" w:hAnsi="Times New Roman" w:cs="Times New Roman"/>
          <w:sz w:val="28"/>
          <w:szCs w:val="28"/>
        </w:rPr>
        <w:t>XV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столетиях постепенно б</w:t>
      </w:r>
      <w:r w:rsidR="00604E66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ыла стабилизирована экономика в стране, освоены новые земли для пахоты, усовершенствовалось возделывание земли, развились ремесла, упрочились торговые </w:t>
      </w:r>
      <w:proofErr w:type="gramStart"/>
      <w:r w:rsidR="00604E66" w:rsidRPr="00865AC4">
        <w:rPr>
          <w:rFonts w:ascii="Times New Roman" w:hAnsi="Times New Roman" w:cs="Times New Roman"/>
          <w:sz w:val="28"/>
          <w:szCs w:val="28"/>
          <w:lang w:val="ru-RU"/>
        </w:rPr>
        <w:t>связи</w:t>
      </w:r>
      <w:proofErr w:type="gramEnd"/>
      <w:r w:rsidR="00604E66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как с ближайшими соседями, так и внутри страны, появились новые крупные города,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="00604E66" w:rsidRPr="00865AC4">
        <w:rPr>
          <w:rFonts w:ascii="Times New Roman" w:hAnsi="Times New Roman" w:cs="Times New Roman"/>
          <w:sz w:val="28"/>
          <w:szCs w:val="28"/>
          <w:lang w:val="ru-RU"/>
        </w:rPr>
        <w:t>быстро набирали мощь.</w:t>
      </w:r>
    </w:p>
    <w:p w:rsidR="00604E66" w:rsidRPr="00865AC4" w:rsidRDefault="00604E66" w:rsidP="0060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К северо-западу Руси располагалось огромное Новгородское княжество, которое не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принадлежало никакому конкретному роду и которое было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фактически боярской республикой.</w:t>
      </w:r>
    </w:p>
    <w:p w:rsidR="00604E66" w:rsidRPr="00865AC4" w:rsidRDefault="00604E66" w:rsidP="0060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Но после изменений в реальной расстановке сил, когда набрали мощь Черниговское, Владимиро-Суздальское, Галицко-Волынское и Новгородское княжества, называть себя великими князьями стали и другие князья, главным образом, владимиро-суздальские.</w:t>
      </w:r>
    </w:p>
    <w:p w:rsidR="00604E66" w:rsidRPr="00865AC4" w:rsidRDefault="00604E66" w:rsidP="0060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lastRenderedPageBreak/>
        <w:t>Рост влияния Владимиро-Суздальского, изначально Ростово-Суздальского, княжества также было определено его выго</w:t>
      </w:r>
      <w:r w:rsidR="00D90FEC" w:rsidRPr="00865AC4">
        <w:rPr>
          <w:rFonts w:ascii="Times New Roman" w:hAnsi="Times New Roman" w:cs="Times New Roman"/>
          <w:sz w:val="28"/>
          <w:szCs w:val="28"/>
          <w:lang w:val="ru-RU"/>
        </w:rPr>
        <w:t>дным географическим положением.</w:t>
      </w:r>
      <w:r w:rsidR="00D90FEC" w:rsidRPr="00865AC4">
        <w:rPr>
          <w:rStyle w:val="afc"/>
          <w:rFonts w:ascii="Times New Roman" w:hAnsi="Times New Roman" w:cs="Times New Roman"/>
          <w:sz w:val="28"/>
          <w:szCs w:val="28"/>
          <w:lang w:val="ru-RU"/>
        </w:rPr>
        <w:footnoteReference w:id="11"/>
      </w:r>
    </w:p>
    <w:p w:rsidR="00604E66" w:rsidRPr="00865AC4" w:rsidRDefault="00604E66" w:rsidP="0060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Находясь между реками Окой и Волгой, Владимиро-Суздальские земли были хорошо защищены от степей другими южными княжествами, и при этом через них шли живые торговые пути, которые связывали юг Руси, Новгород и финно-угорские племена. </w:t>
      </w:r>
    </w:p>
    <w:p w:rsidR="00604E66" w:rsidRPr="00865AC4" w:rsidRDefault="00604E66" w:rsidP="0060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Территория княжества стабильно заселялась и богатела. К древним городам вятичей, </w:t>
      </w: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словен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и кривичей Суздалю, Ростову и Мурому еще в период объединенной Руси прибавлялись Юрьев, Ярославль, Дмитров и Владимир. </w:t>
      </w:r>
    </w:p>
    <w:p w:rsidR="00541B94" w:rsidRPr="00865AC4" w:rsidRDefault="00541B94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5AC4" w:rsidRDefault="00865AC4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  <w:bookmarkStart w:id="3" w:name="_Toc15743543"/>
    </w:p>
    <w:p w:rsidR="00865AC4" w:rsidRDefault="00865AC4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65AC4" w:rsidRDefault="00865AC4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65AC4" w:rsidRDefault="00865AC4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65AC4" w:rsidRDefault="00865AC4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65AC4" w:rsidRDefault="00865AC4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65AC4" w:rsidRDefault="00865AC4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65AC4" w:rsidRDefault="00865AC4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65AC4" w:rsidRDefault="00865AC4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65AC4" w:rsidRDefault="00865AC4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65AC4" w:rsidRDefault="00865AC4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65AC4" w:rsidRDefault="00865AC4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65AC4" w:rsidRDefault="00865AC4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65AC4" w:rsidRDefault="00865AC4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65AC4" w:rsidRDefault="00865AC4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65AC4" w:rsidRDefault="00865AC4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65AC4" w:rsidRDefault="00865AC4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65AC4" w:rsidRDefault="00865AC4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65AC4" w:rsidRDefault="00865AC4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65AC4" w:rsidRDefault="00865AC4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22273" w:rsidRPr="00865AC4" w:rsidRDefault="00822273" w:rsidP="00541B94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865AC4">
        <w:rPr>
          <w:rFonts w:ascii="Times New Roman" w:hAnsi="Times New Roman" w:cs="Times New Roman"/>
          <w:lang w:val="ru-RU"/>
        </w:rPr>
        <w:lastRenderedPageBreak/>
        <w:t>3. Торговля, таможенное дело и таможенная политика Новгорода</w:t>
      </w:r>
      <w:bookmarkEnd w:id="3"/>
    </w:p>
    <w:p w:rsidR="00541B94" w:rsidRPr="00865AC4" w:rsidRDefault="00541B94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4E66" w:rsidRPr="00865AC4" w:rsidRDefault="00604E66" w:rsidP="0060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Новгородские земли стояли обособленно среди княжеств Руси. Уже с древних веков Новгород находился на особом положении среди прочих городов. Причинами этого стало его географическое положение, которое определяло род занятий его жителей, который отличался от занятий жителей других княжеств.</w:t>
      </w:r>
    </w:p>
    <w:p w:rsidR="00604E66" w:rsidRPr="00865AC4" w:rsidRDefault="00604E66" w:rsidP="0060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Новгород быстро становился одним из самых крупных и богатых русских городов. Жители Новгорода постоянно стремились к расширению сфер влияния, заставляя подчиняться своей воле другие народы.</w:t>
      </w:r>
    </w:p>
    <w:p w:rsidR="00604E66" w:rsidRPr="00865AC4" w:rsidRDefault="00604E66" w:rsidP="0060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Когда-то уступая первенство Киеву, Новгород формально виделся как второй по значимости город. Именно в Новгород князь Киева посылал княжить своего сына, следующего великого князя. Новый политик мог эффективно обучаться управлению в реалиях городской вольницы, в которой не признавали никаких авторитетов.</w:t>
      </w:r>
    </w:p>
    <w:p w:rsidR="00604E66" w:rsidRPr="00865AC4" w:rsidRDefault="00604E66" w:rsidP="0060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В 1136 году состоялся народный бунт, после чего власть в Новгороде заняли так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называемые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«300 золотых поясов», наиболее крупных собственников в Новгороде. Официально вече стало высшим органом власти, однако, любые проблемы решались вече только после утверждения бояр. Существовал в Новгороде и князь, но он не имел реальной власти. В Новгороде регулярно случались волнения и народные восстания.</w:t>
      </w:r>
      <w:r w:rsidR="00D90FEC" w:rsidRPr="00865AC4">
        <w:rPr>
          <w:rStyle w:val="afc"/>
          <w:rFonts w:ascii="Times New Roman" w:hAnsi="Times New Roman" w:cs="Times New Roman"/>
          <w:sz w:val="28"/>
          <w:szCs w:val="28"/>
          <w:lang w:val="ru-RU"/>
        </w:rPr>
        <w:footnoteReference w:id="12"/>
      </w:r>
    </w:p>
    <w:p w:rsidR="00F65D29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Торговые связ</w:t>
      </w:r>
      <w:r w:rsidR="00F65D29" w:rsidRPr="00865AC4">
        <w:rPr>
          <w:rFonts w:ascii="Times New Roman" w:hAnsi="Times New Roman" w:cs="Times New Roman"/>
          <w:sz w:val="28"/>
          <w:szCs w:val="28"/>
          <w:lang w:val="ru-RU"/>
        </w:rPr>
        <w:t>и в пределах Новгородской земли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существовали издавна, и возникли они раньше, чем внешнеторговые связи.</w:t>
      </w:r>
      <w:r w:rsidR="00F65D29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В новгородской, как и вообще в древнерусской деревне господствовало натуральное хозяйство. Основные потребности сельского населения удовлетворялись в пределах собственного хозяйства, а необходимые в хоз</w:t>
      </w:r>
      <w:r w:rsidR="00F65D29" w:rsidRPr="00865AC4">
        <w:rPr>
          <w:rFonts w:ascii="Times New Roman" w:hAnsi="Times New Roman" w:cs="Times New Roman"/>
          <w:sz w:val="28"/>
          <w:szCs w:val="28"/>
          <w:lang w:val="ru-RU"/>
        </w:rPr>
        <w:t>яйстве и быту вещи оно получало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от сельских ремесленников. </w:t>
      </w:r>
    </w:p>
    <w:p w:rsidR="00822273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lastRenderedPageBreak/>
        <w:t>Лишь высококачественные стальные орудия труда, оружие, некоторые виды украшений, ювелирные изделия приходилось приобретать в городе. Из деревни на</w:t>
      </w:r>
      <w:r w:rsidR="00541B94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продажу в город поступали сельскохозяйственные продукты, которые продавались за деньги. Деятельность новгородских ремесленников в первую очередь была направлена на удовлетворение нужд жителей самого Новгорода и </w:t>
      </w: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близлежаших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областей.</w:t>
      </w:r>
    </w:p>
    <w:p w:rsidR="00822273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Внешнеторговые связи Новгорода были обширными. До наших дней сохранилось несколько документов, характеризующих торговые отношения Новгорода с Зап</w:t>
      </w:r>
      <w:r w:rsidR="00F65D29" w:rsidRPr="00865AC4">
        <w:rPr>
          <w:rFonts w:ascii="Times New Roman" w:hAnsi="Times New Roman" w:cs="Times New Roman"/>
          <w:sz w:val="28"/>
          <w:szCs w:val="28"/>
          <w:lang w:val="ru-RU"/>
        </w:rPr>
        <w:t>адом. Один из таких документов –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договорная грамота Новгорода с Готским берегом, Любеком</w:t>
      </w:r>
      <w:r w:rsidR="00541B94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41B94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немецкими городами.</w:t>
      </w:r>
    </w:p>
    <w:p w:rsidR="00F65D29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65D29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западной торговле в ХIII </w:t>
      </w:r>
      <w:proofErr w:type="spellStart"/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вв</w:t>
      </w:r>
      <w:proofErr w:type="spellEnd"/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главными партнерами Новгорода были Готланд, Дания и Любек. В середине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II в. в Новгороде уже существовал торговый двор </w:t>
      </w: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готландских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купцов. Русские купцы на Готланде также имели свои дворы и церковь, которая была построена новгородцами. В конце 80-х годов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II в. Новгород установил торговые связи с Любеком. </w:t>
      </w:r>
    </w:p>
    <w:p w:rsidR="00F65D29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Появившись в Новгороде, немецкие купцы также создали свой двор</w:t>
      </w:r>
      <w:r w:rsidR="00F65D29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65D29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построили церковь. Торговля с Любеком и немецкими городами, объединившимися в торговый союз, развивалась весьма интенсивно и в конце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III в. приобрела первостепенное значение, датчане и готы были оттеснены на второй план. </w:t>
      </w:r>
    </w:p>
    <w:p w:rsidR="00822273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В 1478 году по приказу Ивана III в завоеванном им Новгороде был закрыт немецкий купеческий двор, а ганзейские купцы лишены всех привилегий. Благоприят</w:t>
      </w:r>
      <w:r w:rsidR="00F65D29" w:rsidRPr="00865AC4">
        <w:rPr>
          <w:rFonts w:ascii="Times New Roman" w:hAnsi="Times New Roman" w:cs="Times New Roman"/>
          <w:sz w:val="28"/>
          <w:szCs w:val="28"/>
          <w:lang w:val="ru-RU"/>
        </w:rPr>
        <w:t>ные условия в торговле были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предоставлено городам Дерпту, </w:t>
      </w: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Ревелю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>, Риге. На российских рынках появились англичане</w:t>
      </w:r>
      <w:r w:rsidR="00541B94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41B94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голландцы.</w:t>
      </w:r>
    </w:p>
    <w:p w:rsidR="000C2C89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41B94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договоре 1191–1192 гг. устанавливалось, что любое спорное дело, возникающее в торговых делах немцев в Новгороде или новгородцев «в немцах», не должно быть поводом для конфискации товаров или для прекращения торговли. </w:t>
      </w:r>
    </w:p>
    <w:p w:rsidR="00822273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lastRenderedPageBreak/>
        <w:t>Кроме того, договор предписывал предъявлять иск только виновному лицу, не наказывая всех немецких или новгородских купцов в случае нарушения одним из них правил торговли. Однако на практике</w:t>
      </w:r>
      <w:r w:rsidR="00541B94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эти правила не соблюдались, и поэтому они постоянно повторяются во всех последующих договорах.</w:t>
      </w:r>
    </w:p>
    <w:p w:rsidR="00822273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C2C89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соответствии с договором 1269 г. размер пошлинного сбора</w:t>
      </w:r>
      <w:r w:rsidR="00541B94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C2C89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иностранцев, прибывающих в Новгород, устанавливался в одну мерку кун с судна, пол мерки за груз, состоящий из съестных припасов: мяса, муки, пшеницы, остальные продовольственные товары ввозились беспошлинно.</w:t>
      </w:r>
    </w:p>
    <w:p w:rsidR="00822273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Согласно более раннему договор</w:t>
      </w:r>
      <w:r w:rsidR="000C2C89" w:rsidRPr="00865AC4">
        <w:rPr>
          <w:rFonts w:ascii="Times New Roman" w:hAnsi="Times New Roman" w:cs="Times New Roman"/>
          <w:sz w:val="28"/>
          <w:szCs w:val="28"/>
          <w:lang w:val="ru-RU"/>
        </w:rPr>
        <w:t>у 1259–1263 гг. размер пошлины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с иностранных купцов составлял </w:t>
      </w:r>
      <w:r w:rsidR="000C2C89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уже больше –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две куны. Все эти условия касались как </w:t>
      </w: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ганзейцев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, так и </w:t>
      </w: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готландцев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>. Данный порядок сбора пошлин действ</w:t>
      </w:r>
      <w:r w:rsidR="000C2C89" w:rsidRPr="00865AC4">
        <w:rPr>
          <w:rFonts w:ascii="Times New Roman" w:hAnsi="Times New Roman" w:cs="Times New Roman"/>
          <w:sz w:val="28"/>
          <w:szCs w:val="28"/>
          <w:lang w:val="ru-RU"/>
        </w:rPr>
        <w:t>овал по всей Новгородской Земле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90FEC" w:rsidRPr="00865AC4">
        <w:rPr>
          <w:rStyle w:val="afc"/>
          <w:rFonts w:ascii="Times New Roman" w:hAnsi="Times New Roman" w:cs="Times New Roman"/>
          <w:sz w:val="28"/>
          <w:szCs w:val="28"/>
          <w:lang w:val="ru-RU"/>
        </w:rPr>
        <w:footnoteReference w:id="13"/>
      </w:r>
    </w:p>
    <w:p w:rsidR="00822273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Несмотря на предоставленные иностранным купцам привилегии беспошлинной торговли, они лишались права пользоваться собственным транспортом на территории Новгородского княжества. Была установлена плата работникам, задействованным при провозе и разгрузке товаров. Сверх того, при продаже весовых товаров, иноземцы платили весовую пошлину.</w:t>
      </w:r>
    </w:p>
    <w:p w:rsidR="000C2C89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К числу предметов импорта с Запада относятся украшения. В Новгород ввозились и некоторые сорта тканей, прежде всего сукно. В новгородском импорте преобладали английские ткани высокого качества. </w:t>
      </w:r>
    </w:p>
    <w:p w:rsidR="00822273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Однако в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>III в. появляются и фл</w:t>
      </w:r>
      <w:r w:rsidR="00541B94" w:rsidRPr="00865AC4">
        <w:rPr>
          <w:rFonts w:ascii="Times New Roman" w:hAnsi="Times New Roman" w:cs="Times New Roman"/>
          <w:sz w:val="28"/>
          <w:szCs w:val="28"/>
          <w:lang w:val="ru-RU"/>
        </w:rPr>
        <w:t>амандские ткани, которые в даль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нейшем всецело захватывают местный рынок. Помимо сукон, в Новгород ввозилис</w:t>
      </w:r>
      <w:r w:rsidR="000C2C89" w:rsidRPr="00865AC4">
        <w:rPr>
          <w:rFonts w:ascii="Times New Roman" w:hAnsi="Times New Roman" w:cs="Times New Roman"/>
          <w:sz w:val="28"/>
          <w:szCs w:val="28"/>
          <w:lang w:val="ru-RU"/>
        </w:rPr>
        <w:t>ь и дорогие византийские ткани –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паволока. Металл в виде сырья поставляли в Новгород готские и немецкие</w:t>
      </w:r>
      <w:r w:rsidR="000C2C89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купцы. В первой половине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>III в. на севере Европы, в районе Балтики, стала развиваться соляная торговля.</w:t>
      </w:r>
    </w:p>
    <w:p w:rsidR="00822273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lastRenderedPageBreak/>
        <w:t>Внешняя торговля Новгородской республики не ограничивалась западным направлением, она велась и с южными странами.</w:t>
      </w:r>
      <w:r w:rsidR="00541B94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Новгород был связан торговыми отношениями с Северным Кавказом, Средней Азией, Ираном и </w:t>
      </w:r>
      <w:r w:rsidR="000C2C89" w:rsidRPr="00865AC4">
        <w:rPr>
          <w:rFonts w:ascii="Times New Roman" w:hAnsi="Times New Roman" w:cs="Times New Roman"/>
          <w:sz w:val="28"/>
          <w:szCs w:val="28"/>
          <w:lang w:val="ru-RU"/>
        </w:rPr>
        <w:t>даже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с Византией.</w:t>
      </w:r>
    </w:p>
    <w:p w:rsidR="000C2C89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Привозными являются изделия из самшита. В Новгород самшит ввозили с Северного Кавказа, ближайшего района его произрастания, волжским или днепровским путем. В Новгород древесина самшита привозилась в необработанном виде, а изделия изготовлялись местными ремесленниками. </w:t>
      </w:r>
      <w:r w:rsidR="000C2C89" w:rsidRPr="00865AC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з дальних стран на Русь чаще всего ввозились именно предметы роскоши. </w:t>
      </w:r>
    </w:p>
    <w:p w:rsidR="000C2C89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домонгольских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слоях древнего Новгорода обнаружены обломки дорогой по тому времени привозной поливной посуды. Она была</w:t>
      </w:r>
      <w:r w:rsidR="000C2C89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C2C89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употреблении лишь у зажиточных кругов новгородского общества. </w:t>
      </w:r>
    </w:p>
    <w:p w:rsidR="000C2C89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В начале XIII в. в Новгород привозилась </w:t>
      </w: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белоглиняная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фаянсовая посуда с белой непрозрачной поливой и роспис</w:t>
      </w:r>
      <w:r w:rsidR="000C2C89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ью кобальтом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и марганцем.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Это были чаши и блюда, украшенные сюжетным орнаментом</w:t>
      </w:r>
      <w:r w:rsidR="00541B94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41B94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сочетании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геометрическим. </w:t>
      </w:r>
    </w:p>
    <w:p w:rsidR="00822273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Центром производства фаянсовой поливной керамики с росписью </w:t>
      </w: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люстром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и кобальтом был Иран. Со времени татаро-монгольского нашествия ввоз иранской посуды на Русь прекратился.</w:t>
      </w:r>
    </w:p>
    <w:p w:rsidR="00822273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Одной из статей русского импорта издавна были различные пряности, которые пользовались широким спросом ввиду однообразия русской пищи. С Запада и с Востока ввозилось также вино. О связях со Средиземноморьем свидетельствуют находки греческих губок.</w:t>
      </w:r>
    </w:p>
    <w:p w:rsidR="00822273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Из новгородского экспорта фигурируют следующие товары. Прежде всего, пушнина. Новгородская земля издавна славилась своими охотничьими угодьями. Меха очень ценились за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границей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как на Востоке, так и в Европе, и были важнейшей статьей русского экспорта. Пушнина поступала в Новгород в виде дани, которую новгородцы брали с </w:t>
      </w:r>
      <w:r w:rsidR="000C2C89" w:rsidRPr="00865AC4">
        <w:rPr>
          <w:rFonts w:ascii="Times New Roman" w:hAnsi="Times New Roman" w:cs="Times New Roman"/>
          <w:sz w:val="28"/>
          <w:szCs w:val="28"/>
          <w:lang w:val="ru-RU"/>
        </w:rPr>
        <w:t>подвластных им северных племен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lastRenderedPageBreak/>
        <w:t>и в виде натурального оброка, выплачивавшегося крестьянами феодалам еще во времена Киевского государства.</w:t>
      </w:r>
    </w:p>
    <w:p w:rsidR="0033066D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К числу товаров, экспортировавшихся из Новгорода за границу, относится воск. Из него изготовлялись свечи, спрос на которые</w:t>
      </w:r>
      <w:r w:rsidR="00541B94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41B94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христианских странах был велик. Кроме того, воск широко применялся в ремесле, в частности в ювелирно</w:t>
      </w:r>
      <w:r w:rsidR="0033066D" w:rsidRPr="00865AC4">
        <w:rPr>
          <w:rFonts w:ascii="Times New Roman" w:hAnsi="Times New Roman" w:cs="Times New Roman"/>
          <w:sz w:val="28"/>
          <w:szCs w:val="28"/>
          <w:lang w:val="ru-RU"/>
        </w:rPr>
        <w:t>м деле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41B94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Изучение торговли древнего Новгорода позволяет прийти к выводу, что торговый обмен играл существенную роль</w:t>
      </w:r>
      <w:r w:rsidR="00541B94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41B94"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хозяйственной жизни новгородского общества. </w:t>
      </w:r>
    </w:p>
    <w:p w:rsidR="0033066D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Преобладала внутренняя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торговля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ремесленными изделиями. Именно она приобрела в первую очередь регулярный характер, в отличие от торговых связей с другими русскими землями и с заграницей. </w:t>
      </w:r>
    </w:p>
    <w:p w:rsidR="0033066D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Между Новгородом и его сельской периферией существовал обмен в тех пределах, который допускало феодальное натуральное хозяйство. Такой характер новгородской торговли показывает зависимость ее главным образом от ремесла, уровень развития которого определял интенсивность </w:t>
      </w: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внутриторговых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отношений. </w:t>
      </w:r>
    </w:p>
    <w:p w:rsidR="00822273" w:rsidRPr="00865AC4" w:rsidRDefault="00822273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Развитие разделения труда и специализации ремесленного производства вызывало усилен</w:t>
      </w:r>
      <w:r w:rsidR="0033066D" w:rsidRPr="00865AC4">
        <w:rPr>
          <w:rFonts w:ascii="Times New Roman" w:hAnsi="Times New Roman" w:cs="Times New Roman"/>
          <w:sz w:val="28"/>
          <w:szCs w:val="28"/>
          <w:lang w:val="ru-RU"/>
        </w:rPr>
        <w:t>ие торгового обмена.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Общий хозяйственный, политический и культурный подъем Новгородс</w:t>
      </w:r>
      <w:r w:rsidR="0033066D" w:rsidRPr="00865AC4">
        <w:rPr>
          <w:rFonts w:ascii="Times New Roman" w:hAnsi="Times New Roman" w:cs="Times New Roman"/>
          <w:sz w:val="28"/>
          <w:szCs w:val="28"/>
          <w:lang w:val="ru-RU"/>
        </w:rPr>
        <w:t>кого государства, рост его могущ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ества, его выгодное географическое положение на водных путях способствовало превращению Новгорода в один из крупнейших центров внешней торговли Древней Руси.</w:t>
      </w:r>
      <w:r w:rsidR="00D90FEC" w:rsidRPr="00865AC4">
        <w:rPr>
          <w:rStyle w:val="afc"/>
          <w:rFonts w:ascii="Times New Roman" w:hAnsi="Times New Roman" w:cs="Times New Roman"/>
          <w:sz w:val="28"/>
          <w:szCs w:val="28"/>
          <w:lang w:val="ru-RU"/>
        </w:rPr>
        <w:footnoteReference w:id="14"/>
      </w:r>
    </w:p>
    <w:p w:rsidR="0033066D" w:rsidRPr="00865AC4" w:rsidRDefault="0033066D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066D" w:rsidRPr="00865AC4" w:rsidRDefault="0033066D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066D" w:rsidRPr="00865AC4" w:rsidRDefault="0033066D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066D" w:rsidRPr="00865AC4" w:rsidRDefault="0033066D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066D" w:rsidRPr="00865AC4" w:rsidRDefault="0033066D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066D" w:rsidRPr="00865AC4" w:rsidRDefault="0033066D" w:rsidP="00E96FE6">
      <w:pPr>
        <w:pStyle w:val="1"/>
        <w:jc w:val="center"/>
        <w:rPr>
          <w:rFonts w:ascii="Times New Roman" w:hAnsi="Times New Roman" w:cs="Times New Roman"/>
          <w:lang w:val="ru-RU"/>
        </w:rPr>
      </w:pPr>
      <w:bookmarkStart w:id="4" w:name="_Toc15743544"/>
      <w:r w:rsidRPr="00865AC4">
        <w:rPr>
          <w:rFonts w:ascii="Times New Roman" w:hAnsi="Times New Roman" w:cs="Times New Roman"/>
          <w:lang w:val="ru-RU"/>
        </w:rPr>
        <w:lastRenderedPageBreak/>
        <w:t>Заключение</w:t>
      </w:r>
      <w:bookmarkEnd w:id="4"/>
    </w:p>
    <w:p w:rsidR="00E96FE6" w:rsidRPr="00865AC4" w:rsidRDefault="00E96FE6" w:rsidP="00930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047C" w:rsidRPr="00865AC4" w:rsidRDefault="0093047C" w:rsidP="00930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Период XIII-XV вв. в истории России связан с двумя главными процессами – политической раздробленностью и татаро-монгольским нашествием. Оба процесса, несмотря на свои негативные стороны, служили двигателями развития торговли и таможенной политики. </w:t>
      </w:r>
    </w:p>
    <w:p w:rsidR="0093047C" w:rsidRPr="00865AC4" w:rsidRDefault="0093047C" w:rsidP="00930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Одной из причин распада Руси как единого государства стало угасание значимости торгового пути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варяг в греки. До начала татаро-монгольского нашествия торговля на Руси активно развивалась, особенно это касается торговли между княжествами. Вводились таможенные пошлины, росли города, формировались рынки, экономика развивалась. С приходом монголов, ситуация кардинально меняется, и русским князьям приходится изыскивать средства для пополнения казны в гораздо более сложных условиях. </w:t>
      </w:r>
    </w:p>
    <w:p w:rsidR="0033066D" w:rsidRPr="00865AC4" w:rsidRDefault="0093047C" w:rsidP="00930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Русские князья имели весьма немного вариантов пополнения казны, один из которых – восстановление функционирования торговых путей через территории своих княжеств и организация таможенных сборов. Складывается ситуация, при которой развитие торговли и таможенного дела становится острой необходимостью.</w:t>
      </w:r>
    </w:p>
    <w:p w:rsidR="00E96FE6" w:rsidRPr="00865AC4" w:rsidRDefault="00E96FE6" w:rsidP="00930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Одним из самых важных развивавшихся торговых путей был Волжский путь, по которому осуществлялась торговля между Русью и Востоком. Положительным фактором в развитии данного пути было то, что он проходил по территориям, так или иначе подчинявшимся Золотой орде.</w:t>
      </w:r>
    </w:p>
    <w:p w:rsidR="00E96FE6" w:rsidRPr="00865AC4" w:rsidRDefault="00E96FE6" w:rsidP="00E96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>Новгородские земли стояли обособленно среди княжеств Руси. Уже с древних веков Новгород находился на особом положении среди прочих городов. Причинами этого стало его географическое положение, которое определяло род занятий его жителей.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Новгород быстро становился одним из самых крупных и богатых русских городов. Жители Новгорода постоянно стремились к расширению сфер влияния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066D" w:rsidRPr="00865AC4" w:rsidRDefault="0033066D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066D" w:rsidRPr="00865AC4" w:rsidRDefault="0033066D" w:rsidP="00E96FE6">
      <w:pPr>
        <w:pStyle w:val="1"/>
        <w:jc w:val="center"/>
        <w:rPr>
          <w:rFonts w:ascii="Times New Roman" w:hAnsi="Times New Roman" w:cs="Times New Roman"/>
          <w:lang w:val="ru-RU"/>
        </w:rPr>
      </w:pPr>
      <w:bookmarkStart w:id="5" w:name="_Toc15743545"/>
      <w:r w:rsidRPr="00865AC4">
        <w:rPr>
          <w:rFonts w:ascii="Times New Roman" w:hAnsi="Times New Roman" w:cs="Times New Roman"/>
          <w:lang w:val="ru-RU"/>
        </w:rPr>
        <w:lastRenderedPageBreak/>
        <w:t>Список использованной литературы</w:t>
      </w:r>
      <w:bookmarkEnd w:id="5"/>
    </w:p>
    <w:p w:rsidR="0033066D" w:rsidRPr="00865AC4" w:rsidRDefault="0033066D" w:rsidP="0082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5AC4" w:rsidRPr="00865AC4" w:rsidRDefault="00865AC4" w:rsidP="00865AC4">
      <w:pPr>
        <w:pStyle w:val="ae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Касьянов В. В. История России. — М.: Издательство </w:t>
      </w: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, 2018. — 255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5AC4" w:rsidRPr="00865AC4" w:rsidRDefault="00865AC4" w:rsidP="00865AC4">
      <w:pPr>
        <w:pStyle w:val="ae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Ларионов А. Н. Структура Русского общества периода централизации // Пространство экономики. — 2013. — №1-2. — 138-144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5AC4" w:rsidRPr="00865AC4" w:rsidRDefault="00865AC4" w:rsidP="00865AC4">
      <w:pPr>
        <w:pStyle w:val="ae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Мокроусова Л. Г. История России. — М.: Издательство </w:t>
      </w: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, 2018. — 128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5AC4" w:rsidRPr="00865AC4" w:rsidRDefault="00865AC4" w:rsidP="00865AC4">
      <w:pPr>
        <w:pStyle w:val="ae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Нолев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Е. В. Русско-ордынские отношения в </w:t>
      </w: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дискурсах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постсоветского пространства // Власть.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—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2013.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№10. — 175-180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5AC4" w:rsidRPr="00865AC4" w:rsidRDefault="00865AC4" w:rsidP="00865AC4">
      <w:pPr>
        <w:pStyle w:val="ae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Рыбаков С. В. История России с древнейших времен до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конца XVII века. — Екатеринбург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: Изд-во Урал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>н-та, 2014. — 192 с.</w:t>
      </w:r>
    </w:p>
    <w:p w:rsidR="00865AC4" w:rsidRPr="00865AC4" w:rsidRDefault="00865AC4" w:rsidP="00865AC4">
      <w:pPr>
        <w:pStyle w:val="ae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Соломеин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>Ю.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История таможенного дела и таможенной политики России. — СПб.: ИЦ Интермедия, 2011. — 252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5AC4" w:rsidRPr="00865AC4" w:rsidRDefault="00865AC4" w:rsidP="00865AC4">
      <w:pPr>
        <w:pStyle w:val="ae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Фирсов С. Л. История России. — М.: Издательство </w:t>
      </w: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, 2018. — 380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65AC4" w:rsidRPr="00865AC4" w:rsidRDefault="00865AC4" w:rsidP="00865AC4">
      <w:pPr>
        <w:pStyle w:val="ae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Хайретдинов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Д. З. Тюрко-мусульманское влияние на </w:t>
      </w: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Нижегородчине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в эпоху Золотой Орды // Учен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>ап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>. Казан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н-та. Сер. </w:t>
      </w: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Гуманит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. науки. — 2015. №3. — 211-219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5AC4" w:rsidRPr="00865AC4" w:rsidRDefault="00865AC4" w:rsidP="00865AC4">
      <w:pPr>
        <w:pStyle w:val="ae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Цирульников</w:t>
      </w:r>
      <w:proofErr w:type="spellEnd"/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 И. С. О вопросе влияния Золотой Орды на развитие государства Русь // НПЖ «Диалог». — 2018. — №1 (10). — 54-59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5AC4" w:rsidRPr="00865AC4" w:rsidRDefault="00865AC4" w:rsidP="00865AC4">
      <w:pPr>
        <w:pStyle w:val="ae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4">
        <w:rPr>
          <w:rFonts w:ascii="Times New Roman" w:hAnsi="Times New Roman" w:cs="Times New Roman"/>
          <w:sz w:val="28"/>
          <w:szCs w:val="28"/>
          <w:lang w:val="ru-RU"/>
        </w:rPr>
        <w:t xml:space="preserve">Шилов Н. А. Причины образования Русского централизованного государства // Знание. Понимание. Умение. — 2014. — №1. — 295-301 </w:t>
      </w:r>
      <w:proofErr w:type="gramStart"/>
      <w:r w:rsidRPr="00865AC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65A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53D8" w:rsidRPr="00865AC4" w:rsidRDefault="005153D8" w:rsidP="00E96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153D8" w:rsidRPr="00865AC4" w:rsidSect="008F5DED">
      <w:headerReference w:type="default" r:id="rId8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76" w:rsidRDefault="006A1076" w:rsidP="00323067">
      <w:pPr>
        <w:spacing w:after="0" w:line="240" w:lineRule="auto"/>
      </w:pPr>
      <w:r>
        <w:separator/>
      </w:r>
    </w:p>
  </w:endnote>
  <w:endnote w:type="continuationSeparator" w:id="0">
    <w:p w:rsidR="006A1076" w:rsidRDefault="006A1076" w:rsidP="0032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76" w:rsidRDefault="006A1076" w:rsidP="00323067">
      <w:pPr>
        <w:spacing w:after="0" w:line="240" w:lineRule="auto"/>
      </w:pPr>
      <w:r>
        <w:separator/>
      </w:r>
    </w:p>
  </w:footnote>
  <w:footnote w:type="continuationSeparator" w:id="0">
    <w:p w:rsidR="006A1076" w:rsidRDefault="006A1076" w:rsidP="00323067">
      <w:pPr>
        <w:spacing w:after="0" w:line="240" w:lineRule="auto"/>
      </w:pPr>
      <w:r>
        <w:continuationSeparator/>
      </w:r>
    </w:p>
  </w:footnote>
  <w:footnote w:id="1">
    <w:p w:rsidR="002F1F33" w:rsidRPr="00D90FEC" w:rsidRDefault="002F1F33" w:rsidP="005F112E">
      <w:pPr>
        <w:pStyle w:val="afa"/>
        <w:rPr>
          <w:rFonts w:ascii="Times New Roman" w:hAnsi="Times New Roman" w:cs="Times New Roman"/>
          <w:lang w:val="ru-RU"/>
        </w:rPr>
      </w:pPr>
      <w:r w:rsidRPr="00D90FEC">
        <w:rPr>
          <w:rStyle w:val="afc"/>
          <w:rFonts w:ascii="Times New Roman" w:hAnsi="Times New Roman" w:cs="Times New Roman"/>
        </w:rPr>
        <w:footnoteRef/>
      </w:r>
      <w:r w:rsidRPr="00D90FEC">
        <w:rPr>
          <w:rFonts w:ascii="Times New Roman" w:hAnsi="Times New Roman" w:cs="Times New Roman"/>
          <w:lang w:val="ru-RU"/>
        </w:rPr>
        <w:t xml:space="preserve"> Касьянов В. В. История России. — М.: Издательство </w:t>
      </w:r>
      <w:proofErr w:type="spellStart"/>
      <w:r w:rsidRPr="00D90FEC">
        <w:rPr>
          <w:rFonts w:ascii="Times New Roman" w:hAnsi="Times New Roman" w:cs="Times New Roman"/>
          <w:lang w:val="ru-RU"/>
        </w:rPr>
        <w:t>Юрайт</w:t>
      </w:r>
      <w:proofErr w:type="spellEnd"/>
      <w:r w:rsidRPr="00D90FEC">
        <w:rPr>
          <w:rFonts w:ascii="Times New Roman" w:hAnsi="Times New Roman" w:cs="Times New Roman"/>
          <w:lang w:val="ru-RU"/>
        </w:rPr>
        <w:t xml:space="preserve">, 2018. — 23 </w:t>
      </w:r>
      <w:proofErr w:type="gramStart"/>
      <w:r w:rsidRPr="00D90FEC">
        <w:rPr>
          <w:rFonts w:ascii="Times New Roman" w:hAnsi="Times New Roman" w:cs="Times New Roman"/>
          <w:lang w:val="ru-RU"/>
        </w:rPr>
        <w:t>с</w:t>
      </w:r>
      <w:proofErr w:type="gramEnd"/>
      <w:r w:rsidRPr="00D90FEC">
        <w:rPr>
          <w:rFonts w:ascii="Times New Roman" w:hAnsi="Times New Roman" w:cs="Times New Roman"/>
          <w:lang w:val="ru-RU"/>
        </w:rPr>
        <w:t>.</w:t>
      </w:r>
    </w:p>
  </w:footnote>
  <w:footnote w:id="2">
    <w:p w:rsidR="002F1F33" w:rsidRPr="00D90FEC" w:rsidRDefault="002F1F33" w:rsidP="005F112E">
      <w:pPr>
        <w:pStyle w:val="afa"/>
        <w:rPr>
          <w:rFonts w:ascii="Times New Roman" w:hAnsi="Times New Roman" w:cs="Times New Roman"/>
          <w:lang w:val="ru-RU"/>
        </w:rPr>
      </w:pPr>
      <w:r w:rsidRPr="00D90FEC">
        <w:rPr>
          <w:rStyle w:val="afc"/>
          <w:rFonts w:ascii="Times New Roman" w:hAnsi="Times New Roman" w:cs="Times New Roman"/>
        </w:rPr>
        <w:footnoteRef/>
      </w:r>
      <w:r w:rsidRPr="00D90FEC">
        <w:rPr>
          <w:rFonts w:ascii="Times New Roman" w:hAnsi="Times New Roman" w:cs="Times New Roman"/>
          <w:lang w:val="ru-RU"/>
        </w:rPr>
        <w:t xml:space="preserve"> Касьянов В. В. История России. — М.: Издательство </w:t>
      </w:r>
      <w:proofErr w:type="spellStart"/>
      <w:r w:rsidRPr="00D90FEC">
        <w:rPr>
          <w:rFonts w:ascii="Times New Roman" w:hAnsi="Times New Roman" w:cs="Times New Roman"/>
          <w:lang w:val="ru-RU"/>
        </w:rPr>
        <w:t>Юрайт</w:t>
      </w:r>
      <w:proofErr w:type="spellEnd"/>
      <w:r w:rsidRPr="00D90FEC">
        <w:rPr>
          <w:rFonts w:ascii="Times New Roman" w:hAnsi="Times New Roman" w:cs="Times New Roman"/>
          <w:lang w:val="ru-RU"/>
        </w:rPr>
        <w:t xml:space="preserve">, 2018. — 23 </w:t>
      </w:r>
      <w:proofErr w:type="gramStart"/>
      <w:r w:rsidRPr="00D90FEC">
        <w:rPr>
          <w:rFonts w:ascii="Times New Roman" w:hAnsi="Times New Roman" w:cs="Times New Roman"/>
          <w:lang w:val="ru-RU"/>
        </w:rPr>
        <w:t>с</w:t>
      </w:r>
      <w:proofErr w:type="gramEnd"/>
      <w:r w:rsidRPr="00D90FEC">
        <w:rPr>
          <w:rFonts w:ascii="Times New Roman" w:hAnsi="Times New Roman" w:cs="Times New Roman"/>
          <w:lang w:val="ru-RU"/>
        </w:rPr>
        <w:t>.</w:t>
      </w:r>
    </w:p>
  </w:footnote>
  <w:footnote w:id="3">
    <w:p w:rsidR="002F1F33" w:rsidRPr="00D90FEC" w:rsidRDefault="002F1F33" w:rsidP="005F112E">
      <w:pPr>
        <w:pStyle w:val="afa"/>
        <w:rPr>
          <w:rFonts w:ascii="Times New Roman" w:hAnsi="Times New Roman" w:cs="Times New Roman"/>
          <w:lang w:val="ru-RU"/>
        </w:rPr>
      </w:pPr>
      <w:r w:rsidRPr="00D90FEC">
        <w:rPr>
          <w:rStyle w:val="afc"/>
          <w:rFonts w:ascii="Times New Roman" w:hAnsi="Times New Roman" w:cs="Times New Roman"/>
        </w:rPr>
        <w:footnoteRef/>
      </w:r>
      <w:r w:rsidRPr="00D90F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90FEC">
        <w:rPr>
          <w:rFonts w:ascii="Times New Roman" w:hAnsi="Times New Roman" w:cs="Times New Roman"/>
          <w:lang w:val="ru-RU"/>
        </w:rPr>
        <w:t>Хайретдинов</w:t>
      </w:r>
      <w:proofErr w:type="spellEnd"/>
      <w:r w:rsidRPr="00D90FEC">
        <w:rPr>
          <w:rFonts w:ascii="Times New Roman" w:hAnsi="Times New Roman" w:cs="Times New Roman"/>
          <w:lang w:val="ru-RU"/>
        </w:rPr>
        <w:t xml:space="preserve"> Д. З. Тюрко-мусульманское влияние на </w:t>
      </w:r>
      <w:proofErr w:type="spellStart"/>
      <w:r w:rsidRPr="00D90FEC">
        <w:rPr>
          <w:rFonts w:ascii="Times New Roman" w:hAnsi="Times New Roman" w:cs="Times New Roman"/>
          <w:lang w:val="ru-RU"/>
        </w:rPr>
        <w:t>Нижегородчине</w:t>
      </w:r>
      <w:proofErr w:type="spellEnd"/>
      <w:r w:rsidRPr="00D90FEC">
        <w:rPr>
          <w:rFonts w:ascii="Times New Roman" w:hAnsi="Times New Roman" w:cs="Times New Roman"/>
          <w:lang w:val="ru-RU"/>
        </w:rPr>
        <w:t xml:space="preserve"> в эпоху Золотой Орды // Учен</w:t>
      </w:r>
      <w:proofErr w:type="gramStart"/>
      <w:r w:rsidRPr="00D90FEC">
        <w:rPr>
          <w:rFonts w:ascii="Times New Roman" w:hAnsi="Times New Roman" w:cs="Times New Roman"/>
          <w:lang w:val="ru-RU"/>
        </w:rPr>
        <w:t>.</w:t>
      </w:r>
      <w:proofErr w:type="gramEnd"/>
      <w:r w:rsidRPr="00D90FEC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D90FEC">
        <w:rPr>
          <w:rFonts w:ascii="Times New Roman" w:hAnsi="Times New Roman" w:cs="Times New Roman"/>
          <w:lang w:val="ru-RU"/>
        </w:rPr>
        <w:t>з</w:t>
      </w:r>
      <w:proofErr w:type="gramEnd"/>
      <w:r w:rsidRPr="00D90FEC">
        <w:rPr>
          <w:rFonts w:ascii="Times New Roman" w:hAnsi="Times New Roman" w:cs="Times New Roman"/>
          <w:lang w:val="ru-RU"/>
        </w:rPr>
        <w:t>ап</w:t>
      </w:r>
      <w:proofErr w:type="spellEnd"/>
      <w:r w:rsidRPr="00D90FEC">
        <w:rPr>
          <w:rFonts w:ascii="Times New Roman" w:hAnsi="Times New Roman" w:cs="Times New Roman"/>
          <w:lang w:val="ru-RU"/>
        </w:rPr>
        <w:t>. Казан</w:t>
      </w:r>
      <w:proofErr w:type="gramStart"/>
      <w:r w:rsidRPr="00D90FEC">
        <w:rPr>
          <w:rFonts w:ascii="Times New Roman" w:hAnsi="Times New Roman" w:cs="Times New Roman"/>
          <w:lang w:val="ru-RU"/>
        </w:rPr>
        <w:t>.</w:t>
      </w:r>
      <w:proofErr w:type="gramEnd"/>
      <w:r w:rsidRPr="00D90FE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D90FEC">
        <w:rPr>
          <w:rFonts w:ascii="Times New Roman" w:hAnsi="Times New Roman" w:cs="Times New Roman"/>
          <w:lang w:val="ru-RU"/>
        </w:rPr>
        <w:t>у</w:t>
      </w:r>
      <w:proofErr w:type="gramEnd"/>
      <w:r w:rsidRPr="00D90FEC">
        <w:rPr>
          <w:rFonts w:ascii="Times New Roman" w:hAnsi="Times New Roman" w:cs="Times New Roman"/>
          <w:lang w:val="ru-RU"/>
        </w:rPr>
        <w:t xml:space="preserve">н-та. Сер. </w:t>
      </w:r>
      <w:proofErr w:type="spellStart"/>
      <w:r w:rsidRPr="00D90FEC">
        <w:rPr>
          <w:rFonts w:ascii="Times New Roman" w:hAnsi="Times New Roman" w:cs="Times New Roman"/>
          <w:lang w:val="ru-RU"/>
        </w:rPr>
        <w:t>Гуманит</w:t>
      </w:r>
      <w:proofErr w:type="spellEnd"/>
      <w:r w:rsidRPr="00D90FEC">
        <w:rPr>
          <w:rFonts w:ascii="Times New Roman" w:hAnsi="Times New Roman" w:cs="Times New Roman"/>
          <w:lang w:val="ru-RU"/>
        </w:rPr>
        <w:t xml:space="preserve">. науки. — 2015. №3. — 213 </w:t>
      </w:r>
      <w:proofErr w:type="gramStart"/>
      <w:r w:rsidRPr="00D90FEC">
        <w:rPr>
          <w:rFonts w:ascii="Times New Roman" w:hAnsi="Times New Roman" w:cs="Times New Roman"/>
          <w:lang w:val="ru-RU"/>
        </w:rPr>
        <w:t>с</w:t>
      </w:r>
      <w:proofErr w:type="gramEnd"/>
      <w:r w:rsidRPr="00D90FEC">
        <w:rPr>
          <w:rFonts w:ascii="Times New Roman" w:hAnsi="Times New Roman" w:cs="Times New Roman"/>
          <w:lang w:val="ru-RU"/>
        </w:rPr>
        <w:t>.</w:t>
      </w:r>
    </w:p>
  </w:footnote>
  <w:footnote w:id="4">
    <w:p w:rsidR="00D90FEC" w:rsidRPr="00D90FEC" w:rsidRDefault="00D90FEC">
      <w:pPr>
        <w:pStyle w:val="afa"/>
        <w:rPr>
          <w:rFonts w:ascii="Times New Roman" w:hAnsi="Times New Roman" w:cs="Times New Roman"/>
          <w:lang w:val="ru-RU"/>
        </w:rPr>
      </w:pPr>
      <w:r w:rsidRPr="00D90FEC">
        <w:rPr>
          <w:rStyle w:val="afc"/>
          <w:rFonts w:ascii="Times New Roman" w:hAnsi="Times New Roman" w:cs="Times New Roman"/>
        </w:rPr>
        <w:footnoteRef/>
      </w:r>
      <w:r w:rsidRPr="00D90F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90FEC">
        <w:rPr>
          <w:rFonts w:ascii="Times New Roman" w:hAnsi="Times New Roman" w:cs="Times New Roman"/>
          <w:lang w:val="ru-RU"/>
        </w:rPr>
        <w:t>Нолев</w:t>
      </w:r>
      <w:proofErr w:type="spellEnd"/>
      <w:r w:rsidRPr="00D90FEC">
        <w:rPr>
          <w:rFonts w:ascii="Times New Roman" w:hAnsi="Times New Roman" w:cs="Times New Roman"/>
          <w:lang w:val="ru-RU"/>
        </w:rPr>
        <w:t xml:space="preserve"> Е. В. Русско-ордынские отношения в </w:t>
      </w:r>
      <w:proofErr w:type="spellStart"/>
      <w:r w:rsidRPr="00D90FEC">
        <w:rPr>
          <w:rFonts w:ascii="Times New Roman" w:hAnsi="Times New Roman" w:cs="Times New Roman"/>
          <w:lang w:val="ru-RU"/>
        </w:rPr>
        <w:t>дискурсах</w:t>
      </w:r>
      <w:proofErr w:type="spellEnd"/>
      <w:r w:rsidRPr="00D90FEC">
        <w:rPr>
          <w:rFonts w:ascii="Times New Roman" w:hAnsi="Times New Roman" w:cs="Times New Roman"/>
          <w:lang w:val="ru-RU"/>
        </w:rPr>
        <w:t xml:space="preserve"> постсоветского пространства // Власть. — 2013. — №10. — 176 </w:t>
      </w:r>
      <w:proofErr w:type="gramStart"/>
      <w:r w:rsidRPr="00D90FEC">
        <w:rPr>
          <w:rFonts w:ascii="Times New Roman" w:hAnsi="Times New Roman" w:cs="Times New Roman"/>
          <w:lang w:val="ru-RU"/>
        </w:rPr>
        <w:t>с</w:t>
      </w:r>
      <w:proofErr w:type="gramEnd"/>
      <w:r w:rsidRPr="00D90FEC">
        <w:rPr>
          <w:rFonts w:ascii="Times New Roman" w:hAnsi="Times New Roman" w:cs="Times New Roman"/>
          <w:lang w:val="ru-RU"/>
        </w:rPr>
        <w:t>.</w:t>
      </w:r>
    </w:p>
  </w:footnote>
  <w:footnote w:id="5">
    <w:p w:rsidR="002F1F33" w:rsidRPr="00D90FEC" w:rsidRDefault="002F1F33" w:rsidP="005F112E">
      <w:pPr>
        <w:pStyle w:val="afa"/>
        <w:rPr>
          <w:rFonts w:ascii="Times New Roman" w:hAnsi="Times New Roman" w:cs="Times New Roman"/>
          <w:lang w:val="ru-RU"/>
        </w:rPr>
      </w:pPr>
      <w:r w:rsidRPr="00D90FEC">
        <w:rPr>
          <w:rStyle w:val="afc"/>
          <w:rFonts w:ascii="Times New Roman" w:hAnsi="Times New Roman" w:cs="Times New Roman"/>
        </w:rPr>
        <w:footnoteRef/>
      </w:r>
      <w:r w:rsidRPr="00D90FEC">
        <w:rPr>
          <w:rFonts w:ascii="Times New Roman" w:hAnsi="Times New Roman" w:cs="Times New Roman"/>
          <w:lang w:val="ru-RU"/>
        </w:rPr>
        <w:t xml:space="preserve"> Фирсов С. Л. История России. — М.: Издательство </w:t>
      </w:r>
      <w:proofErr w:type="spellStart"/>
      <w:r w:rsidRPr="00D90FEC">
        <w:rPr>
          <w:rFonts w:ascii="Times New Roman" w:hAnsi="Times New Roman" w:cs="Times New Roman"/>
          <w:lang w:val="ru-RU"/>
        </w:rPr>
        <w:t>Юрайт</w:t>
      </w:r>
      <w:proofErr w:type="spellEnd"/>
      <w:r w:rsidRPr="00D90FEC">
        <w:rPr>
          <w:rFonts w:ascii="Times New Roman" w:hAnsi="Times New Roman" w:cs="Times New Roman"/>
          <w:lang w:val="ru-RU"/>
        </w:rPr>
        <w:t xml:space="preserve">, 2018. — 27 </w:t>
      </w:r>
      <w:proofErr w:type="gramStart"/>
      <w:r w:rsidRPr="00D90FEC">
        <w:rPr>
          <w:rFonts w:ascii="Times New Roman" w:hAnsi="Times New Roman" w:cs="Times New Roman"/>
          <w:lang w:val="ru-RU"/>
        </w:rPr>
        <w:t>с</w:t>
      </w:r>
      <w:proofErr w:type="gramEnd"/>
      <w:r w:rsidRPr="00D90FEC">
        <w:rPr>
          <w:rFonts w:ascii="Times New Roman" w:hAnsi="Times New Roman" w:cs="Times New Roman"/>
          <w:lang w:val="ru-RU"/>
        </w:rPr>
        <w:t>.</w:t>
      </w:r>
    </w:p>
  </w:footnote>
  <w:footnote w:id="6">
    <w:p w:rsidR="002F1F33" w:rsidRPr="00D90FEC" w:rsidRDefault="002F1F33" w:rsidP="005F112E">
      <w:pPr>
        <w:pStyle w:val="afa"/>
        <w:rPr>
          <w:rFonts w:ascii="Times New Roman" w:hAnsi="Times New Roman" w:cs="Times New Roman"/>
          <w:lang w:val="ru-RU"/>
        </w:rPr>
      </w:pPr>
      <w:r w:rsidRPr="00D90FEC">
        <w:rPr>
          <w:rStyle w:val="afc"/>
          <w:rFonts w:ascii="Times New Roman" w:hAnsi="Times New Roman" w:cs="Times New Roman"/>
        </w:rPr>
        <w:footnoteRef/>
      </w:r>
      <w:r w:rsidRPr="00D90F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90FEC">
        <w:rPr>
          <w:rFonts w:ascii="Times New Roman" w:hAnsi="Times New Roman" w:cs="Times New Roman"/>
          <w:lang w:val="ru-RU"/>
        </w:rPr>
        <w:t>Цирульников</w:t>
      </w:r>
      <w:proofErr w:type="spellEnd"/>
      <w:r w:rsidRPr="00D90FEC">
        <w:rPr>
          <w:rFonts w:ascii="Times New Roman" w:hAnsi="Times New Roman" w:cs="Times New Roman"/>
          <w:lang w:val="ru-RU"/>
        </w:rPr>
        <w:t xml:space="preserve"> И. С. О вопросе влияния Золотой Орды на развитие государства Русь // НПЖ «Диалог». — 2018. — №1 (10). — 57 </w:t>
      </w:r>
      <w:proofErr w:type="gramStart"/>
      <w:r w:rsidRPr="00D90FEC">
        <w:rPr>
          <w:rFonts w:ascii="Times New Roman" w:hAnsi="Times New Roman" w:cs="Times New Roman"/>
          <w:lang w:val="ru-RU"/>
        </w:rPr>
        <w:t>с</w:t>
      </w:r>
      <w:proofErr w:type="gramEnd"/>
      <w:r w:rsidRPr="00D90FEC">
        <w:rPr>
          <w:rFonts w:ascii="Times New Roman" w:hAnsi="Times New Roman" w:cs="Times New Roman"/>
          <w:lang w:val="ru-RU"/>
        </w:rPr>
        <w:t>.</w:t>
      </w:r>
    </w:p>
  </w:footnote>
  <w:footnote w:id="7">
    <w:p w:rsidR="00D90FEC" w:rsidRPr="00D90FEC" w:rsidRDefault="00D90FEC">
      <w:pPr>
        <w:pStyle w:val="afa"/>
        <w:rPr>
          <w:rFonts w:ascii="Times New Roman" w:hAnsi="Times New Roman" w:cs="Times New Roman"/>
          <w:lang w:val="ru-RU"/>
        </w:rPr>
      </w:pPr>
      <w:r w:rsidRPr="00D90FEC">
        <w:rPr>
          <w:rStyle w:val="afc"/>
          <w:rFonts w:ascii="Times New Roman" w:hAnsi="Times New Roman" w:cs="Times New Roman"/>
        </w:rPr>
        <w:footnoteRef/>
      </w:r>
      <w:r w:rsidRPr="00D90FEC">
        <w:rPr>
          <w:rFonts w:ascii="Times New Roman" w:hAnsi="Times New Roman" w:cs="Times New Roman"/>
          <w:lang w:val="ru-RU"/>
        </w:rPr>
        <w:t xml:space="preserve"> Мокроусова Л. Г. История России. — М.: Издательство </w:t>
      </w:r>
      <w:proofErr w:type="spellStart"/>
      <w:r w:rsidRPr="00D90FEC">
        <w:rPr>
          <w:rFonts w:ascii="Times New Roman" w:hAnsi="Times New Roman" w:cs="Times New Roman"/>
          <w:lang w:val="ru-RU"/>
        </w:rPr>
        <w:t>Юрайт</w:t>
      </w:r>
      <w:proofErr w:type="spellEnd"/>
      <w:r w:rsidRPr="00D90FEC">
        <w:rPr>
          <w:rFonts w:ascii="Times New Roman" w:hAnsi="Times New Roman" w:cs="Times New Roman"/>
          <w:lang w:val="ru-RU"/>
        </w:rPr>
        <w:t xml:space="preserve">, 2018. — 19 </w:t>
      </w:r>
      <w:proofErr w:type="gramStart"/>
      <w:r w:rsidRPr="00D90FEC">
        <w:rPr>
          <w:rFonts w:ascii="Times New Roman" w:hAnsi="Times New Roman" w:cs="Times New Roman"/>
          <w:lang w:val="ru-RU"/>
        </w:rPr>
        <w:t>с</w:t>
      </w:r>
      <w:proofErr w:type="gramEnd"/>
      <w:r w:rsidRPr="00D90FEC">
        <w:rPr>
          <w:rFonts w:ascii="Times New Roman" w:hAnsi="Times New Roman" w:cs="Times New Roman"/>
          <w:lang w:val="ru-RU"/>
        </w:rPr>
        <w:t>.</w:t>
      </w:r>
    </w:p>
  </w:footnote>
  <w:footnote w:id="8">
    <w:p w:rsidR="00D90FEC" w:rsidRPr="00D90FEC" w:rsidRDefault="00D90FEC">
      <w:pPr>
        <w:pStyle w:val="afa"/>
        <w:rPr>
          <w:rFonts w:ascii="Times New Roman" w:hAnsi="Times New Roman" w:cs="Times New Roman"/>
          <w:lang w:val="ru-RU"/>
        </w:rPr>
      </w:pPr>
      <w:r w:rsidRPr="00D90FEC">
        <w:rPr>
          <w:rStyle w:val="afc"/>
          <w:rFonts w:ascii="Times New Roman" w:hAnsi="Times New Roman" w:cs="Times New Roman"/>
        </w:rPr>
        <w:footnoteRef/>
      </w:r>
      <w:r w:rsidRPr="00D90F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90FEC">
        <w:rPr>
          <w:rFonts w:ascii="Times New Roman" w:hAnsi="Times New Roman" w:cs="Times New Roman"/>
          <w:lang w:val="ru-RU"/>
        </w:rPr>
        <w:t>Соломеин</w:t>
      </w:r>
      <w:proofErr w:type="spellEnd"/>
      <w:r w:rsidRPr="00D90FEC">
        <w:rPr>
          <w:rFonts w:ascii="Times New Roman" w:hAnsi="Times New Roman" w:cs="Times New Roman"/>
          <w:lang w:val="ru-RU"/>
        </w:rPr>
        <w:t xml:space="preserve"> А. Ю. История таможенного дела и таможенной политики России. — СПб.: ИЦ Интермедия, 2011. — 43 </w:t>
      </w:r>
      <w:proofErr w:type="gramStart"/>
      <w:r w:rsidRPr="00D90FEC">
        <w:rPr>
          <w:rFonts w:ascii="Times New Roman" w:hAnsi="Times New Roman" w:cs="Times New Roman"/>
          <w:lang w:val="ru-RU"/>
        </w:rPr>
        <w:t>с</w:t>
      </w:r>
      <w:proofErr w:type="gramEnd"/>
      <w:r w:rsidRPr="00D90FEC">
        <w:rPr>
          <w:rFonts w:ascii="Times New Roman" w:hAnsi="Times New Roman" w:cs="Times New Roman"/>
          <w:lang w:val="ru-RU"/>
        </w:rPr>
        <w:t>.</w:t>
      </w:r>
    </w:p>
  </w:footnote>
  <w:footnote w:id="9">
    <w:p w:rsidR="00D90FEC" w:rsidRPr="00D90FEC" w:rsidRDefault="00D90FEC">
      <w:pPr>
        <w:pStyle w:val="afa"/>
        <w:rPr>
          <w:rFonts w:ascii="Times New Roman" w:hAnsi="Times New Roman" w:cs="Times New Roman"/>
          <w:lang w:val="ru-RU"/>
        </w:rPr>
      </w:pPr>
      <w:r w:rsidRPr="00D90FEC">
        <w:rPr>
          <w:rStyle w:val="afc"/>
          <w:rFonts w:ascii="Times New Roman" w:hAnsi="Times New Roman" w:cs="Times New Roman"/>
        </w:rPr>
        <w:footnoteRef/>
      </w:r>
      <w:r w:rsidRPr="00D90FEC">
        <w:rPr>
          <w:rFonts w:ascii="Times New Roman" w:hAnsi="Times New Roman" w:cs="Times New Roman"/>
          <w:lang w:val="ru-RU"/>
        </w:rPr>
        <w:t xml:space="preserve"> Мокроусова Л. Г. История России. — М.: Издательство </w:t>
      </w:r>
      <w:proofErr w:type="spellStart"/>
      <w:r w:rsidRPr="00D90FEC">
        <w:rPr>
          <w:rFonts w:ascii="Times New Roman" w:hAnsi="Times New Roman" w:cs="Times New Roman"/>
          <w:lang w:val="ru-RU"/>
        </w:rPr>
        <w:t>Юрайт</w:t>
      </w:r>
      <w:proofErr w:type="spellEnd"/>
      <w:r w:rsidRPr="00D90FEC">
        <w:rPr>
          <w:rFonts w:ascii="Times New Roman" w:hAnsi="Times New Roman" w:cs="Times New Roman"/>
          <w:lang w:val="ru-RU"/>
        </w:rPr>
        <w:t xml:space="preserve">, 2018. — 20 </w:t>
      </w:r>
      <w:proofErr w:type="gramStart"/>
      <w:r w:rsidRPr="00D90FEC">
        <w:rPr>
          <w:rFonts w:ascii="Times New Roman" w:hAnsi="Times New Roman" w:cs="Times New Roman"/>
          <w:lang w:val="ru-RU"/>
        </w:rPr>
        <w:t>с</w:t>
      </w:r>
      <w:proofErr w:type="gramEnd"/>
      <w:r w:rsidRPr="00D90FEC">
        <w:rPr>
          <w:rFonts w:ascii="Times New Roman" w:hAnsi="Times New Roman" w:cs="Times New Roman"/>
          <w:lang w:val="ru-RU"/>
        </w:rPr>
        <w:t>.</w:t>
      </w:r>
    </w:p>
  </w:footnote>
  <w:footnote w:id="10">
    <w:p w:rsidR="00D90FEC" w:rsidRPr="00D90FEC" w:rsidRDefault="00D90FEC">
      <w:pPr>
        <w:pStyle w:val="afa"/>
        <w:rPr>
          <w:rFonts w:ascii="Times New Roman" w:hAnsi="Times New Roman" w:cs="Times New Roman"/>
          <w:lang w:val="ru-RU"/>
        </w:rPr>
      </w:pPr>
      <w:r w:rsidRPr="00D90FEC">
        <w:rPr>
          <w:rStyle w:val="afc"/>
          <w:rFonts w:ascii="Times New Roman" w:hAnsi="Times New Roman" w:cs="Times New Roman"/>
        </w:rPr>
        <w:footnoteRef/>
      </w:r>
      <w:r w:rsidRPr="00D90FEC">
        <w:rPr>
          <w:rFonts w:ascii="Times New Roman" w:hAnsi="Times New Roman" w:cs="Times New Roman"/>
          <w:lang w:val="ru-RU"/>
        </w:rPr>
        <w:t xml:space="preserve"> Шилов Н. А. Причины образования Русского централизованного государства // Знание. Понимание. Умение. — 2014. — №1. — 298 </w:t>
      </w:r>
      <w:proofErr w:type="gramStart"/>
      <w:r w:rsidRPr="00D90FEC">
        <w:rPr>
          <w:rFonts w:ascii="Times New Roman" w:hAnsi="Times New Roman" w:cs="Times New Roman"/>
          <w:lang w:val="ru-RU"/>
        </w:rPr>
        <w:t>с</w:t>
      </w:r>
      <w:proofErr w:type="gramEnd"/>
      <w:r w:rsidRPr="00D90FEC">
        <w:rPr>
          <w:rFonts w:ascii="Times New Roman" w:hAnsi="Times New Roman" w:cs="Times New Roman"/>
          <w:lang w:val="ru-RU"/>
        </w:rPr>
        <w:t>.</w:t>
      </w:r>
    </w:p>
  </w:footnote>
  <w:footnote w:id="11">
    <w:p w:rsidR="00D90FEC" w:rsidRPr="00D90FEC" w:rsidRDefault="00D90FEC">
      <w:pPr>
        <w:pStyle w:val="afa"/>
        <w:rPr>
          <w:rFonts w:ascii="Times New Roman" w:hAnsi="Times New Roman" w:cs="Times New Roman"/>
          <w:lang w:val="ru-RU"/>
        </w:rPr>
      </w:pPr>
      <w:r w:rsidRPr="00D90FEC">
        <w:rPr>
          <w:rStyle w:val="afc"/>
          <w:rFonts w:ascii="Times New Roman" w:hAnsi="Times New Roman" w:cs="Times New Roman"/>
        </w:rPr>
        <w:footnoteRef/>
      </w:r>
      <w:r w:rsidRPr="00D90FEC">
        <w:rPr>
          <w:rFonts w:ascii="Times New Roman" w:hAnsi="Times New Roman" w:cs="Times New Roman"/>
          <w:lang w:val="ru-RU"/>
        </w:rPr>
        <w:t xml:space="preserve"> Ларионов А. Н. Структура Русского общества периода централизации // Пространство экономики. — 2013. — №1-2. — 139 </w:t>
      </w:r>
      <w:proofErr w:type="gramStart"/>
      <w:r w:rsidRPr="00D90FEC">
        <w:rPr>
          <w:rFonts w:ascii="Times New Roman" w:hAnsi="Times New Roman" w:cs="Times New Roman"/>
          <w:lang w:val="ru-RU"/>
        </w:rPr>
        <w:t>с</w:t>
      </w:r>
      <w:proofErr w:type="gramEnd"/>
      <w:r w:rsidRPr="00D90FEC">
        <w:rPr>
          <w:rFonts w:ascii="Times New Roman" w:hAnsi="Times New Roman" w:cs="Times New Roman"/>
          <w:lang w:val="ru-RU"/>
        </w:rPr>
        <w:t>.</w:t>
      </w:r>
    </w:p>
  </w:footnote>
  <w:footnote w:id="12">
    <w:p w:rsidR="00D90FEC" w:rsidRPr="00D90FEC" w:rsidRDefault="00D90FEC">
      <w:pPr>
        <w:pStyle w:val="afa"/>
        <w:rPr>
          <w:rFonts w:ascii="Times New Roman" w:hAnsi="Times New Roman" w:cs="Times New Roman"/>
          <w:lang w:val="ru-RU"/>
        </w:rPr>
      </w:pPr>
      <w:r w:rsidRPr="00D90FEC">
        <w:rPr>
          <w:rStyle w:val="afc"/>
          <w:rFonts w:ascii="Times New Roman" w:hAnsi="Times New Roman" w:cs="Times New Roman"/>
        </w:rPr>
        <w:footnoteRef/>
      </w:r>
      <w:r w:rsidRPr="00D90FEC">
        <w:rPr>
          <w:rFonts w:ascii="Times New Roman" w:hAnsi="Times New Roman" w:cs="Times New Roman"/>
          <w:lang w:val="ru-RU"/>
        </w:rPr>
        <w:t xml:space="preserve"> Рыбаков С. В. История России с древнейших времен до конца </w:t>
      </w:r>
      <w:r w:rsidRPr="00D90FEC">
        <w:rPr>
          <w:rFonts w:ascii="Times New Roman" w:hAnsi="Times New Roman" w:cs="Times New Roman"/>
        </w:rPr>
        <w:t>XVII</w:t>
      </w:r>
      <w:r w:rsidRPr="00D90FEC">
        <w:rPr>
          <w:rFonts w:ascii="Times New Roman" w:hAnsi="Times New Roman" w:cs="Times New Roman"/>
          <w:lang w:val="ru-RU"/>
        </w:rPr>
        <w:t xml:space="preserve"> века. — Екатеринбург: Изд-во Урал</w:t>
      </w:r>
      <w:proofErr w:type="gramStart"/>
      <w:r w:rsidRPr="00D90FEC">
        <w:rPr>
          <w:rFonts w:ascii="Times New Roman" w:hAnsi="Times New Roman" w:cs="Times New Roman"/>
          <w:lang w:val="ru-RU"/>
        </w:rPr>
        <w:t>.</w:t>
      </w:r>
      <w:proofErr w:type="gramEnd"/>
      <w:r w:rsidRPr="00D90FE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D90FEC">
        <w:rPr>
          <w:rFonts w:ascii="Times New Roman" w:hAnsi="Times New Roman" w:cs="Times New Roman"/>
          <w:lang w:val="ru-RU"/>
        </w:rPr>
        <w:t>у</w:t>
      </w:r>
      <w:proofErr w:type="gramEnd"/>
      <w:r w:rsidRPr="00D90FEC">
        <w:rPr>
          <w:rFonts w:ascii="Times New Roman" w:hAnsi="Times New Roman" w:cs="Times New Roman"/>
          <w:lang w:val="ru-RU"/>
        </w:rPr>
        <w:t>н-та, 2014. — 91 с.</w:t>
      </w:r>
    </w:p>
  </w:footnote>
  <w:footnote w:id="13">
    <w:p w:rsidR="00D90FEC" w:rsidRPr="00D90FEC" w:rsidRDefault="00D90FEC">
      <w:pPr>
        <w:pStyle w:val="afa"/>
        <w:rPr>
          <w:rFonts w:ascii="Times New Roman" w:hAnsi="Times New Roman" w:cs="Times New Roman"/>
          <w:lang w:val="ru-RU"/>
        </w:rPr>
      </w:pPr>
      <w:r w:rsidRPr="00D90FEC">
        <w:rPr>
          <w:rStyle w:val="afc"/>
          <w:rFonts w:ascii="Times New Roman" w:hAnsi="Times New Roman" w:cs="Times New Roman"/>
        </w:rPr>
        <w:footnoteRef/>
      </w:r>
      <w:r w:rsidRPr="00D90F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90FEC">
        <w:rPr>
          <w:rFonts w:ascii="Times New Roman" w:hAnsi="Times New Roman" w:cs="Times New Roman"/>
          <w:lang w:val="ru-RU"/>
        </w:rPr>
        <w:t>Соломеин</w:t>
      </w:r>
      <w:proofErr w:type="spellEnd"/>
      <w:r w:rsidRPr="00D90FEC">
        <w:rPr>
          <w:rFonts w:ascii="Times New Roman" w:hAnsi="Times New Roman" w:cs="Times New Roman"/>
          <w:lang w:val="ru-RU"/>
        </w:rPr>
        <w:t xml:space="preserve"> А. Ю. История таможенного дела и таможенной политики России. — СПб.: ИЦ Интермедия, 2011. — 46 </w:t>
      </w:r>
      <w:proofErr w:type="gramStart"/>
      <w:r w:rsidRPr="00D90FEC">
        <w:rPr>
          <w:rFonts w:ascii="Times New Roman" w:hAnsi="Times New Roman" w:cs="Times New Roman"/>
          <w:lang w:val="ru-RU"/>
        </w:rPr>
        <w:t>с</w:t>
      </w:r>
      <w:proofErr w:type="gramEnd"/>
      <w:r w:rsidRPr="00D90FEC">
        <w:rPr>
          <w:rFonts w:ascii="Times New Roman" w:hAnsi="Times New Roman" w:cs="Times New Roman"/>
          <w:lang w:val="ru-RU"/>
        </w:rPr>
        <w:t>.</w:t>
      </w:r>
    </w:p>
  </w:footnote>
  <w:footnote w:id="14">
    <w:p w:rsidR="00D90FEC" w:rsidRPr="00D90FEC" w:rsidRDefault="00D90FEC">
      <w:pPr>
        <w:pStyle w:val="afa"/>
        <w:rPr>
          <w:rFonts w:ascii="Times New Roman" w:hAnsi="Times New Roman" w:cs="Times New Roman"/>
          <w:lang w:val="ru-RU"/>
        </w:rPr>
      </w:pPr>
      <w:r w:rsidRPr="00D90FEC">
        <w:rPr>
          <w:rStyle w:val="afc"/>
          <w:rFonts w:ascii="Times New Roman" w:hAnsi="Times New Roman" w:cs="Times New Roman"/>
        </w:rPr>
        <w:footnoteRef/>
      </w:r>
      <w:r w:rsidRPr="00D90F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90FEC">
        <w:rPr>
          <w:rFonts w:ascii="Times New Roman" w:hAnsi="Times New Roman" w:cs="Times New Roman"/>
          <w:lang w:val="ru-RU"/>
        </w:rPr>
        <w:t>Соломеин</w:t>
      </w:r>
      <w:proofErr w:type="spellEnd"/>
      <w:r w:rsidRPr="00D90FEC">
        <w:rPr>
          <w:rFonts w:ascii="Times New Roman" w:hAnsi="Times New Roman" w:cs="Times New Roman"/>
          <w:lang w:val="ru-RU"/>
        </w:rPr>
        <w:t xml:space="preserve"> А. Ю. История таможенного дела и таможенной политики России. — СПб.: ИЦ Интермедия, 2011. — 47 </w:t>
      </w:r>
      <w:proofErr w:type="gramStart"/>
      <w:r w:rsidRPr="00D90FEC">
        <w:rPr>
          <w:rFonts w:ascii="Times New Roman" w:hAnsi="Times New Roman" w:cs="Times New Roman"/>
          <w:lang w:val="ru-RU"/>
        </w:rPr>
        <w:t>с</w:t>
      </w:r>
      <w:proofErr w:type="gramEnd"/>
      <w:r w:rsidRPr="00D90FEC">
        <w:rPr>
          <w:rFonts w:ascii="Times New Roman" w:hAnsi="Times New Roman" w:cs="Times New Roman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077"/>
      <w:docPartObj>
        <w:docPartGallery w:val="Page Numbers (Top of Page)"/>
        <w:docPartUnique/>
      </w:docPartObj>
    </w:sdtPr>
    <w:sdtContent>
      <w:p w:rsidR="002F1F33" w:rsidRDefault="002F1F33">
        <w:pPr>
          <w:pStyle w:val="a3"/>
          <w:jc w:val="center"/>
        </w:pPr>
        <w:fldSimple w:instr=" PAGE   \* MERGEFORMAT ">
          <w:r w:rsidR="00865AC4">
            <w:rPr>
              <w:noProof/>
            </w:rPr>
            <w:t>16</w:t>
          </w:r>
        </w:fldSimple>
      </w:p>
    </w:sdtContent>
  </w:sdt>
  <w:p w:rsidR="002F1F33" w:rsidRDefault="002F1F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6BAD"/>
    <w:multiLevelType w:val="hybridMultilevel"/>
    <w:tmpl w:val="16C60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087529"/>
    <w:multiLevelType w:val="hybridMultilevel"/>
    <w:tmpl w:val="F33623D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4DF5792B"/>
    <w:multiLevelType w:val="hybridMultilevel"/>
    <w:tmpl w:val="7E1A0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F44A3F"/>
    <w:multiLevelType w:val="hybridMultilevel"/>
    <w:tmpl w:val="7E1A0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D20B2E"/>
    <w:multiLevelType w:val="hybridMultilevel"/>
    <w:tmpl w:val="48626F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B431C0"/>
    <w:multiLevelType w:val="hybridMultilevel"/>
    <w:tmpl w:val="86087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0D7E"/>
    <w:rsid w:val="000032A0"/>
    <w:rsid w:val="00075D0D"/>
    <w:rsid w:val="000B5FBD"/>
    <w:rsid w:val="000C2C89"/>
    <w:rsid w:val="001039E4"/>
    <w:rsid w:val="001314E1"/>
    <w:rsid w:val="00152E3F"/>
    <w:rsid w:val="00190820"/>
    <w:rsid w:val="001A1C9C"/>
    <w:rsid w:val="001B3EC9"/>
    <w:rsid w:val="001F641B"/>
    <w:rsid w:val="00207482"/>
    <w:rsid w:val="00226ECF"/>
    <w:rsid w:val="002270CD"/>
    <w:rsid w:val="00284C47"/>
    <w:rsid w:val="00285D1F"/>
    <w:rsid w:val="002B456F"/>
    <w:rsid w:val="002F1F33"/>
    <w:rsid w:val="00323067"/>
    <w:rsid w:val="0033066D"/>
    <w:rsid w:val="003671E3"/>
    <w:rsid w:val="00390E80"/>
    <w:rsid w:val="00395CAF"/>
    <w:rsid w:val="003E67EE"/>
    <w:rsid w:val="00423D83"/>
    <w:rsid w:val="004275D0"/>
    <w:rsid w:val="00464750"/>
    <w:rsid w:val="00495B52"/>
    <w:rsid w:val="004C4148"/>
    <w:rsid w:val="004E0347"/>
    <w:rsid w:val="004F43D3"/>
    <w:rsid w:val="005153D8"/>
    <w:rsid w:val="005171B6"/>
    <w:rsid w:val="00541B94"/>
    <w:rsid w:val="00575164"/>
    <w:rsid w:val="005818C9"/>
    <w:rsid w:val="00590945"/>
    <w:rsid w:val="005F112E"/>
    <w:rsid w:val="00604E66"/>
    <w:rsid w:val="00625EE6"/>
    <w:rsid w:val="00633D8F"/>
    <w:rsid w:val="006619F4"/>
    <w:rsid w:val="00697477"/>
    <w:rsid w:val="006A1076"/>
    <w:rsid w:val="006B4AD2"/>
    <w:rsid w:val="006C0FF4"/>
    <w:rsid w:val="006C59F8"/>
    <w:rsid w:val="006E0D7E"/>
    <w:rsid w:val="007229E7"/>
    <w:rsid w:val="00733C84"/>
    <w:rsid w:val="00736C3B"/>
    <w:rsid w:val="00753AE8"/>
    <w:rsid w:val="007866A0"/>
    <w:rsid w:val="007913F1"/>
    <w:rsid w:val="007C7BC3"/>
    <w:rsid w:val="007E3991"/>
    <w:rsid w:val="007F62E6"/>
    <w:rsid w:val="00805E27"/>
    <w:rsid w:val="00806C6F"/>
    <w:rsid w:val="00816CBD"/>
    <w:rsid w:val="00822273"/>
    <w:rsid w:val="00824AEB"/>
    <w:rsid w:val="0085299B"/>
    <w:rsid w:val="00865AC4"/>
    <w:rsid w:val="008727AF"/>
    <w:rsid w:val="008908D6"/>
    <w:rsid w:val="008914D7"/>
    <w:rsid w:val="00896429"/>
    <w:rsid w:val="008D0E6D"/>
    <w:rsid w:val="008E375C"/>
    <w:rsid w:val="008E4BC6"/>
    <w:rsid w:val="008F5DED"/>
    <w:rsid w:val="00906D37"/>
    <w:rsid w:val="00906D70"/>
    <w:rsid w:val="0093047C"/>
    <w:rsid w:val="00960041"/>
    <w:rsid w:val="00973D26"/>
    <w:rsid w:val="009C574C"/>
    <w:rsid w:val="009D71B3"/>
    <w:rsid w:val="00A020D0"/>
    <w:rsid w:val="00A64020"/>
    <w:rsid w:val="00A95513"/>
    <w:rsid w:val="00AA5F05"/>
    <w:rsid w:val="00AB3E49"/>
    <w:rsid w:val="00B26A96"/>
    <w:rsid w:val="00B61169"/>
    <w:rsid w:val="00B964B5"/>
    <w:rsid w:val="00C01B6A"/>
    <w:rsid w:val="00C27181"/>
    <w:rsid w:val="00C62696"/>
    <w:rsid w:val="00C812CF"/>
    <w:rsid w:val="00D05581"/>
    <w:rsid w:val="00D06F46"/>
    <w:rsid w:val="00D23956"/>
    <w:rsid w:val="00D3005E"/>
    <w:rsid w:val="00D315C2"/>
    <w:rsid w:val="00D42A29"/>
    <w:rsid w:val="00D5555C"/>
    <w:rsid w:val="00D82A15"/>
    <w:rsid w:val="00D87EA2"/>
    <w:rsid w:val="00D90FEC"/>
    <w:rsid w:val="00DE196B"/>
    <w:rsid w:val="00DE6129"/>
    <w:rsid w:val="00DF3428"/>
    <w:rsid w:val="00E03C24"/>
    <w:rsid w:val="00E30D58"/>
    <w:rsid w:val="00E4744B"/>
    <w:rsid w:val="00E60C3C"/>
    <w:rsid w:val="00E83A31"/>
    <w:rsid w:val="00E96FE6"/>
    <w:rsid w:val="00EC2AB5"/>
    <w:rsid w:val="00F03C1D"/>
    <w:rsid w:val="00F119AB"/>
    <w:rsid w:val="00F23CC0"/>
    <w:rsid w:val="00F6375A"/>
    <w:rsid w:val="00F65D29"/>
    <w:rsid w:val="00FB15C5"/>
    <w:rsid w:val="00FB2947"/>
    <w:rsid w:val="00FE5DDE"/>
    <w:rsid w:val="00FF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ED"/>
  </w:style>
  <w:style w:type="paragraph" w:styleId="1">
    <w:name w:val="heading 1"/>
    <w:basedOn w:val="a"/>
    <w:next w:val="a"/>
    <w:link w:val="10"/>
    <w:uiPriority w:val="9"/>
    <w:qFormat/>
    <w:rsid w:val="008F5DE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DE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DE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DE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DE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DE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DE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DE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DE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067"/>
  </w:style>
  <w:style w:type="paragraph" w:styleId="a5">
    <w:name w:val="footer"/>
    <w:basedOn w:val="a"/>
    <w:link w:val="a6"/>
    <w:uiPriority w:val="99"/>
    <w:semiHidden/>
    <w:unhideWhenUsed/>
    <w:rsid w:val="0032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3067"/>
  </w:style>
  <w:style w:type="character" w:customStyle="1" w:styleId="10">
    <w:name w:val="Заголовок 1 Знак"/>
    <w:basedOn w:val="a0"/>
    <w:link w:val="1"/>
    <w:uiPriority w:val="9"/>
    <w:rsid w:val="008F5D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5D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5DE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F5D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F5D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F5D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F5DE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5DE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5D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8F5DE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F5D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F5D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F5D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8F5DED"/>
    <w:rPr>
      <w:b/>
      <w:bCs/>
    </w:rPr>
  </w:style>
  <w:style w:type="character" w:styleId="ac">
    <w:name w:val="Emphasis"/>
    <w:uiPriority w:val="20"/>
    <w:qFormat/>
    <w:rsid w:val="008F5D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basedOn w:val="a"/>
    <w:uiPriority w:val="1"/>
    <w:qFormat/>
    <w:rsid w:val="008F5DED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F5D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5DE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5DED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8F5D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8F5DED"/>
    <w:rPr>
      <w:b/>
      <w:bCs/>
      <w:i/>
      <w:iCs/>
    </w:rPr>
  </w:style>
  <w:style w:type="character" w:styleId="af1">
    <w:name w:val="Subtle Emphasis"/>
    <w:uiPriority w:val="19"/>
    <w:qFormat/>
    <w:rsid w:val="008F5DED"/>
    <w:rPr>
      <w:i/>
      <w:iCs/>
    </w:rPr>
  </w:style>
  <w:style w:type="character" w:styleId="af2">
    <w:name w:val="Intense Emphasis"/>
    <w:uiPriority w:val="21"/>
    <w:qFormat/>
    <w:rsid w:val="008F5DED"/>
    <w:rPr>
      <w:b/>
      <w:bCs/>
    </w:rPr>
  </w:style>
  <w:style w:type="character" w:styleId="af3">
    <w:name w:val="Subtle Reference"/>
    <w:uiPriority w:val="31"/>
    <w:qFormat/>
    <w:rsid w:val="008F5DED"/>
    <w:rPr>
      <w:smallCaps/>
    </w:rPr>
  </w:style>
  <w:style w:type="character" w:styleId="af4">
    <w:name w:val="Intense Reference"/>
    <w:uiPriority w:val="32"/>
    <w:qFormat/>
    <w:rsid w:val="008F5DED"/>
    <w:rPr>
      <w:smallCaps/>
      <w:spacing w:val="5"/>
      <w:u w:val="single"/>
    </w:rPr>
  </w:style>
  <w:style w:type="character" w:styleId="af5">
    <w:name w:val="Book Title"/>
    <w:uiPriority w:val="33"/>
    <w:qFormat/>
    <w:rsid w:val="008F5DED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F5DE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913F1"/>
    <w:pPr>
      <w:spacing w:after="100"/>
    </w:pPr>
  </w:style>
  <w:style w:type="character" w:styleId="af7">
    <w:name w:val="Hyperlink"/>
    <w:basedOn w:val="a0"/>
    <w:uiPriority w:val="99"/>
    <w:unhideWhenUsed/>
    <w:rsid w:val="007913F1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79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913F1"/>
    <w:rPr>
      <w:rFonts w:ascii="Tahoma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semiHidden/>
    <w:unhideWhenUsed/>
    <w:rsid w:val="00A9551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9551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A955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299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  <w:div w:id="656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6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5375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7697386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3033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7936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17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92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77158608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754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339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65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5574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3151101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314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3618307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7197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261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820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  <w:div w:id="139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598">
          <w:marLeft w:val="0"/>
          <w:marRight w:val="0"/>
          <w:marTop w:val="115"/>
          <w:marBottom w:val="11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1018774118">
          <w:marLeft w:val="0"/>
          <w:marRight w:val="0"/>
          <w:marTop w:val="115"/>
          <w:marBottom w:val="11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1859193537">
          <w:marLeft w:val="0"/>
          <w:marRight w:val="0"/>
          <w:marTop w:val="115"/>
          <w:marBottom w:val="11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378673004">
          <w:marLeft w:val="0"/>
          <w:marRight w:val="0"/>
          <w:marTop w:val="115"/>
          <w:marBottom w:val="11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645431027">
          <w:marLeft w:val="0"/>
          <w:marRight w:val="0"/>
          <w:marTop w:val="115"/>
          <w:marBottom w:val="11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</w:divsChild>
    </w:div>
    <w:div w:id="1743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1207">
          <w:marLeft w:val="0"/>
          <w:marRight w:val="0"/>
          <w:marTop w:val="115"/>
          <w:marBottom w:val="11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1881697935">
          <w:marLeft w:val="0"/>
          <w:marRight w:val="0"/>
          <w:marTop w:val="115"/>
          <w:marBottom w:val="11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5102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7814">
          <w:marLeft w:val="0"/>
          <w:marRight w:val="0"/>
          <w:marTop w:val="115"/>
          <w:marBottom w:val="11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669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145">
              <w:marLeft w:val="0"/>
              <w:marRight w:val="0"/>
              <w:marTop w:val="2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71368">
          <w:marLeft w:val="0"/>
          <w:marRight w:val="0"/>
          <w:marTop w:val="115"/>
          <w:marBottom w:val="11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1752849943">
          <w:marLeft w:val="0"/>
          <w:marRight w:val="0"/>
          <w:marTop w:val="115"/>
          <w:marBottom w:val="11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  <w:div w:id="1273366721">
          <w:marLeft w:val="0"/>
          <w:marRight w:val="0"/>
          <w:marTop w:val="115"/>
          <w:marBottom w:val="11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</w:div>
      </w:divsChild>
    </w:div>
    <w:div w:id="2111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25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4334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95683485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93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F3770-843F-4DFB-97EF-CDFB5910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22</Pages>
  <Words>4904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Zverdvd.org</cp:lastModifiedBy>
  <cp:revision>46</cp:revision>
  <dcterms:created xsi:type="dcterms:W3CDTF">2018-12-16T12:26:00Z</dcterms:created>
  <dcterms:modified xsi:type="dcterms:W3CDTF">2019-08-03T14:32:00Z</dcterms:modified>
</cp:coreProperties>
</file>