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69" w:rsidRPr="00A84C8A" w:rsidRDefault="00A84C8A">
      <w:pPr>
        <w:rPr>
          <w:lang w:val="en-US"/>
        </w:rPr>
      </w:pPr>
      <w:r>
        <w:rPr>
          <w:lang w:val="en-US"/>
        </w:rPr>
        <w:t xml:space="preserve"> </w:t>
      </w:r>
    </w:p>
    <w:p w:rsidR="00FE5584" w:rsidRDefault="00FE5584"/>
    <w:p w:rsidR="00FE5584" w:rsidRDefault="00FE5584"/>
    <w:p w:rsidR="00FE5584" w:rsidRDefault="00FE5584"/>
    <w:p w:rsidR="00FE5584" w:rsidRDefault="00FE5584"/>
    <w:p w:rsidR="00FE5584" w:rsidRDefault="00FE5584"/>
    <w:p w:rsidR="00FE5584" w:rsidRDefault="00FE5584"/>
    <w:p w:rsidR="00FE5584" w:rsidRDefault="00FE5584"/>
    <w:p w:rsidR="00FE5584" w:rsidRDefault="00FE5584"/>
    <w:p w:rsidR="00FE5584" w:rsidRDefault="00FE5584"/>
    <w:p w:rsidR="00FE5584" w:rsidRDefault="00FE5584"/>
    <w:p w:rsidR="00FE5584" w:rsidRDefault="00FE5584"/>
    <w:p w:rsidR="00FE5584" w:rsidRDefault="00FE5584"/>
    <w:p w:rsidR="00FE5584" w:rsidRDefault="00FE5584"/>
    <w:p w:rsidR="00FE5584" w:rsidRDefault="00FE5584"/>
    <w:p w:rsidR="00FE5584" w:rsidRDefault="00FE5584"/>
    <w:p w:rsidR="00FE5584" w:rsidRDefault="00FE5584"/>
    <w:p w:rsidR="00FE5584" w:rsidRDefault="00FE5584"/>
    <w:p w:rsidR="00FE5584" w:rsidRDefault="00FE5584"/>
    <w:p w:rsidR="00FE5584" w:rsidRDefault="00FE5584"/>
    <w:p w:rsidR="00FE5584" w:rsidRDefault="00FE5584"/>
    <w:p w:rsidR="00FE5584" w:rsidRDefault="00FE5584"/>
    <w:p w:rsidR="00FE5584" w:rsidRDefault="00FE5584"/>
    <w:p w:rsidR="00FE5584" w:rsidRDefault="00FE5584"/>
    <w:p w:rsidR="00FE5584" w:rsidRDefault="00FE5584"/>
    <w:p w:rsidR="00FE5584" w:rsidRDefault="00FE5584"/>
    <w:p w:rsidR="00FE5584" w:rsidRDefault="00FE5584"/>
    <w:p w:rsidR="00FE5584" w:rsidRDefault="00FE5584"/>
    <w:p w:rsidR="00FE5584" w:rsidRDefault="00FE5584"/>
    <w:p w:rsidR="00FE5584" w:rsidRDefault="00FE5584" w:rsidP="00FE5584">
      <w:pPr>
        <w:spacing w:line="360" w:lineRule="auto"/>
      </w:pPr>
    </w:p>
    <w:p w:rsidR="00FE5584" w:rsidRDefault="00FE5584" w:rsidP="00FE55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584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FE5584" w:rsidRDefault="00FE5584" w:rsidP="00FE5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</w:t>
      </w:r>
      <w:r w:rsidR="00AE4992">
        <w:rPr>
          <w:rFonts w:ascii="Times New Roman" w:hAnsi="Times New Roman" w:cs="Times New Roman"/>
          <w:sz w:val="28"/>
          <w:szCs w:val="28"/>
        </w:rPr>
        <w:t>дение……………………………………………………………………3-4</w:t>
      </w:r>
    </w:p>
    <w:p w:rsidR="00FE5584" w:rsidRDefault="00AE4992" w:rsidP="00FE5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1……………………………………………………………………5-7</w:t>
      </w:r>
    </w:p>
    <w:p w:rsidR="00AE4992" w:rsidRDefault="00AE4992" w:rsidP="00FE5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2……………………………………………………………………8</w:t>
      </w:r>
    </w:p>
    <w:p w:rsidR="00AE4992" w:rsidRDefault="00AE4992" w:rsidP="00FE5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3……………………………………………………………………8-9</w:t>
      </w:r>
    </w:p>
    <w:p w:rsidR="00AE4992" w:rsidRDefault="00AE4992" w:rsidP="00FE5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4……………………………………………………………………9-10</w:t>
      </w:r>
    </w:p>
    <w:p w:rsidR="00AE4992" w:rsidRDefault="00AE4992" w:rsidP="00FE5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Заключение…………………………………………………………………11</w:t>
      </w:r>
    </w:p>
    <w:p w:rsidR="00FE5584" w:rsidRDefault="00FE5584" w:rsidP="00FE5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5584" w:rsidRDefault="00FE5584" w:rsidP="00FE5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5584" w:rsidRDefault="00FE5584" w:rsidP="00FE5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5584" w:rsidRDefault="00FE5584" w:rsidP="00FE5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5584" w:rsidRDefault="00FE5584" w:rsidP="00FE5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5584" w:rsidRDefault="00FE5584" w:rsidP="00FE5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5584" w:rsidRDefault="00FE5584" w:rsidP="00FE5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5584" w:rsidRDefault="00FE5584" w:rsidP="00FE5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5584" w:rsidRDefault="00FE5584" w:rsidP="00FE5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5584" w:rsidRDefault="00FE5584" w:rsidP="00FE5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5584" w:rsidRDefault="00FE5584" w:rsidP="00FE5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E4992" w:rsidRDefault="00AE4992" w:rsidP="00FE5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5584" w:rsidRDefault="00FE5584" w:rsidP="00FE5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5584" w:rsidRDefault="00FE5584" w:rsidP="00FE55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43CE5" w:rsidRDefault="00A0362A" w:rsidP="00643CE5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E5">
        <w:rPr>
          <w:rFonts w:ascii="Times New Roman" w:hAnsi="Times New Roman" w:cs="Times New Roman"/>
          <w:sz w:val="28"/>
          <w:szCs w:val="28"/>
        </w:rPr>
        <w:t xml:space="preserve">Социальная инженерия – недостаточно разработанное научное направление. С одной стороны, о ней написано немного исследовательских работ. С другой стороны, социальная инженерия не входит в область экономических и юридических наук, которые, как считается, являются основным поставщиком знаний об управлении. На наш взгляд, социальная инженерия – это поле социологического знания. Но социологи чаще говорят на языке общей и отраслевых (специальных) социологических теорий, что снижает интерес практиков-управленцев к социологии. </w:t>
      </w:r>
    </w:p>
    <w:p w:rsidR="00A0362A" w:rsidRPr="00643CE5" w:rsidRDefault="00A0362A" w:rsidP="00643CE5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E5">
        <w:rPr>
          <w:rFonts w:ascii="Times New Roman" w:hAnsi="Times New Roman" w:cs="Times New Roman"/>
          <w:sz w:val="28"/>
          <w:szCs w:val="28"/>
        </w:rPr>
        <w:t>А преобразовательная составляющая социологии – социальная инженерия, как наиболее сложная, требующая создания “рецептов” организации эффективного управления, остается мало разработанной. Эта ситуация требует продвижения социальной инженерии как научного знания, представляющего собой методологию управленческой деятельности, в широкие слои практических управленцев всех уровней и сфер деятельности. Ведь принятие управленческого решения требует научного обоснования. Только тогда можно рассчитывать на положительный результат его воплощения.</w:t>
      </w:r>
    </w:p>
    <w:p w:rsidR="00643CE5" w:rsidRDefault="00643CE5" w:rsidP="00643CE5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E5">
        <w:rPr>
          <w:rFonts w:ascii="Times New Roman" w:hAnsi="Times New Roman" w:cs="Times New Roman"/>
          <w:sz w:val="28"/>
          <w:szCs w:val="28"/>
        </w:rPr>
        <w:t xml:space="preserve">Социальная инженерия, неся в себе преобразовательную функцию социологии, дает возможность методологически и методически обеспечить воздействие на социальный объект с целью его модернизации или полного обновления. Эта сфера социологической деятельности обладает специальными средствами и методами, которые позволяют активно способствовать решению актуальных проблем общественной жизни. </w:t>
      </w:r>
    </w:p>
    <w:p w:rsidR="00A0362A" w:rsidRPr="00643CE5" w:rsidRDefault="00643CE5" w:rsidP="00643CE5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CE5">
        <w:rPr>
          <w:rFonts w:ascii="Times New Roman" w:hAnsi="Times New Roman" w:cs="Times New Roman"/>
          <w:sz w:val="28"/>
          <w:szCs w:val="28"/>
        </w:rPr>
        <w:t xml:space="preserve">Социальная инженерия – это цепочка взаимосвязанных последовательных процедур, направленных на преобразование социальных объектов с целью их совершенствования. Это, безусловно, диагностика состояния социального объекта, прогнозирование его будущего состояния, моделирование нового модернизированного состояния, проведение эксперимента социальной модели, в случае успешного результата – создание социального проекта нового </w:t>
      </w:r>
      <w:r w:rsidRPr="00643CE5">
        <w:rPr>
          <w:rFonts w:ascii="Times New Roman" w:hAnsi="Times New Roman" w:cs="Times New Roman"/>
          <w:sz w:val="28"/>
          <w:szCs w:val="28"/>
        </w:rPr>
        <w:lastRenderedPageBreak/>
        <w:t>состояния объекта, разработка социальных технологий реализации проекта, планирование этой работы и построение эффективных связей в процессе управления реализацией проекта.</w:t>
      </w:r>
    </w:p>
    <w:p w:rsidR="00FE5584" w:rsidRPr="00643CE5" w:rsidRDefault="00643CE5" w:rsidP="00643CE5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E5">
        <w:rPr>
          <w:rFonts w:ascii="Times New Roman" w:hAnsi="Times New Roman" w:cs="Times New Roman"/>
          <w:sz w:val="28"/>
          <w:szCs w:val="28"/>
        </w:rPr>
        <w:t>Объектом исследования является социальная инженерия.</w:t>
      </w:r>
    </w:p>
    <w:p w:rsidR="00643CE5" w:rsidRPr="00643CE5" w:rsidRDefault="00643CE5" w:rsidP="00643CE5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E5">
        <w:rPr>
          <w:rFonts w:ascii="Times New Roman" w:hAnsi="Times New Roman" w:cs="Times New Roman"/>
          <w:sz w:val="28"/>
          <w:szCs w:val="28"/>
        </w:rPr>
        <w:t>Предметом выступает процесс построения организации.</w:t>
      </w:r>
    </w:p>
    <w:p w:rsidR="00643CE5" w:rsidRPr="00643CE5" w:rsidRDefault="00643CE5" w:rsidP="00643CE5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E5">
        <w:rPr>
          <w:rFonts w:ascii="Times New Roman" w:hAnsi="Times New Roman" w:cs="Times New Roman"/>
          <w:sz w:val="28"/>
          <w:szCs w:val="28"/>
        </w:rPr>
        <w:t>Целью данной работы является рассмотреть понятие социальное программирование и выявить организационные патологии в процессе построения организации.</w:t>
      </w:r>
    </w:p>
    <w:p w:rsidR="00643CE5" w:rsidRPr="00643CE5" w:rsidRDefault="00643CE5" w:rsidP="00643CE5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E5">
        <w:rPr>
          <w:rFonts w:ascii="Times New Roman" w:hAnsi="Times New Roman" w:cs="Times New Roman"/>
          <w:sz w:val="28"/>
          <w:szCs w:val="28"/>
        </w:rPr>
        <w:t>Для реализации поставленной цели будут сформулированы следующие задачи:</w:t>
      </w:r>
    </w:p>
    <w:p w:rsidR="00643CE5" w:rsidRPr="00643CE5" w:rsidRDefault="00643CE5" w:rsidP="00643CE5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E5">
        <w:rPr>
          <w:rFonts w:ascii="Times New Roman" w:hAnsi="Times New Roman" w:cs="Times New Roman"/>
          <w:sz w:val="28"/>
          <w:szCs w:val="28"/>
        </w:rPr>
        <w:t>-рассмотреть понятие социальная инженерия;</w:t>
      </w:r>
    </w:p>
    <w:p w:rsidR="00643CE5" w:rsidRPr="00643CE5" w:rsidRDefault="00643CE5" w:rsidP="00643CE5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E5">
        <w:rPr>
          <w:rFonts w:ascii="Times New Roman" w:hAnsi="Times New Roman" w:cs="Times New Roman"/>
          <w:sz w:val="28"/>
          <w:szCs w:val="28"/>
        </w:rPr>
        <w:t>-проанализировать инвестиционную стратегию на примере городского округа города Уфа республики Башкортостан;</w:t>
      </w:r>
    </w:p>
    <w:p w:rsidR="00643CE5" w:rsidRPr="00643CE5" w:rsidRDefault="00643CE5" w:rsidP="00643CE5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E5">
        <w:rPr>
          <w:rFonts w:ascii="Times New Roman" w:hAnsi="Times New Roman" w:cs="Times New Roman"/>
          <w:sz w:val="28"/>
          <w:szCs w:val="28"/>
        </w:rPr>
        <w:t>-изучить Комплексный план долгосрочного  социально-экономического развития муниципального образования город Новый Уренгой на период до 2020 года;</w:t>
      </w:r>
    </w:p>
    <w:p w:rsidR="00643CE5" w:rsidRDefault="00643CE5" w:rsidP="00643CE5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E5">
        <w:rPr>
          <w:rFonts w:ascii="Times New Roman" w:hAnsi="Times New Roman" w:cs="Times New Roman"/>
          <w:sz w:val="28"/>
          <w:szCs w:val="28"/>
        </w:rPr>
        <w:t>-выявить проблемы организационных патологий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CE5" w:rsidRPr="005E2B3F" w:rsidRDefault="00643CE5" w:rsidP="00643CE5">
      <w:pPr>
        <w:spacing w:after="0" w:line="360" w:lineRule="auto"/>
        <w:ind w:left="-397" w:firstLine="709"/>
        <w:jc w:val="both"/>
        <w:rPr>
          <w:rFonts w:ascii="Times New Roman" w:hAnsi="Times New Roman"/>
          <w:sz w:val="28"/>
          <w:szCs w:val="28"/>
        </w:rPr>
      </w:pPr>
      <w:r w:rsidRPr="005E2B3F">
        <w:rPr>
          <w:rFonts w:ascii="Times New Roman" w:hAnsi="Times New Roman"/>
          <w:sz w:val="28"/>
          <w:szCs w:val="28"/>
        </w:rPr>
        <w:t>В ходе написании данной работы были изучены нормативно – правовые акты Российской Федерации, а также научная литература, содержащая в себе информацию о выбранной теме исследования.</w:t>
      </w:r>
    </w:p>
    <w:p w:rsidR="00FE5584" w:rsidRPr="00643CE5" w:rsidRDefault="00643CE5" w:rsidP="00643CE5">
      <w:pPr>
        <w:spacing w:after="0" w:line="360" w:lineRule="auto"/>
        <w:ind w:left="-397" w:firstLine="709"/>
        <w:jc w:val="both"/>
        <w:rPr>
          <w:rFonts w:ascii="Times New Roman" w:hAnsi="Times New Roman"/>
          <w:sz w:val="28"/>
          <w:szCs w:val="28"/>
        </w:rPr>
      </w:pPr>
      <w:r w:rsidRPr="005E2B3F">
        <w:rPr>
          <w:rFonts w:ascii="Times New Roman" w:hAnsi="Times New Roman"/>
          <w:sz w:val="28"/>
          <w:szCs w:val="28"/>
        </w:rPr>
        <w:t>Институционально методологический подход состоит из теоретического научного метода, который включает в себя изучение научной литературы по данной тематике, формализованный подход, отражающий результаты собственного мышления на данную тему. А также метод индукции, который позволяет изучить предмет путем передачи информации от частного к общему.</w:t>
      </w:r>
    </w:p>
    <w:p w:rsidR="00FE5584" w:rsidRDefault="00FE5584" w:rsidP="00FE55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584" w:rsidRDefault="00FE5584" w:rsidP="00FE55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584" w:rsidRDefault="00FE5584" w:rsidP="00643C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3CE5" w:rsidRDefault="00643CE5" w:rsidP="00643C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5584" w:rsidRDefault="00300F7C" w:rsidP="00300F7C">
      <w:pPr>
        <w:tabs>
          <w:tab w:val="left" w:pos="29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1.</w:t>
      </w:r>
    </w:p>
    <w:p w:rsidR="00FE5584" w:rsidRDefault="005325AA" w:rsidP="005325AA">
      <w:pPr>
        <w:tabs>
          <w:tab w:val="left" w:pos="2910"/>
        </w:tabs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AA">
        <w:rPr>
          <w:rFonts w:ascii="Times New Roman" w:hAnsi="Times New Roman" w:cs="Times New Roman"/>
          <w:sz w:val="28"/>
          <w:szCs w:val="28"/>
        </w:rPr>
        <w:t>Социальная инженерия как часть социологического знания представляет собой  цепочку взаимосвязанных последовательных процедур, направленных на преобразование социальных объектов с целью их совершенствования. Это, безусловно, диагностика состояния социального объекта, прогнозирование его будущего состояния, моделирование нового модернизированного состояния, проведение эксперимента социальной модели, в случае успешного результата – создание социального проекта нового состояния объекта, разработка социальных технологий реализации проекта, планирование этой работы и построение эффективных связей в процессе управления реализацией проекта</w:t>
      </w:r>
      <w:r w:rsidRPr="005325AA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5325AA">
        <w:rPr>
          <w:rFonts w:ascii="Times New Roman" w:hAnsi="Times New Roman" w:cs="Times New Roman"/>
          <w:sz w:val="28"/>
          <w:szCs w:val="28"/>
        </w:rPr>
        <w:t>.</w:t>
      </w:r>
    </w:p>
    <w:p w:rsidR="005325AA" w:rsidRDefault="005325AA" w:rsidP="005325AA">
      <w:pPr>
        <w:tabs>
          <w:tab w:val="left" w:pos="2910"/>
        </w:tabs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процедурами в социоинженерном подходе являются:</w:t>
      </w:r>
    </w:p>
    <w:p w:rsidR="005019BA" w:rsidRDefault="005325AA" w:rsidP="005325AA">
      <w:pPr>
        <w:tabs>
          <w:tab w:val="left" w:pos="2910"/>
        </w:tabs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396B">
        <w:rPr>
          <w:rFonts w:ascii="Times New Roman" w:hAnsi="Times New Roman" w:cs="Times New Roman"/>
          <w:sz w:val="28"/>
          <w:szCs w:val="28"/>
        </w:rPr>
        <w:t xml:space="preserve">социологическая диагностика </w:t>
      </w:r>
      <w:r w:rsidR="005019BA">
        <w:rPr>
          <w:rFonts w:ascii="Times New Roman" w:hAnsi="Times New Roman" w:cs="Times New Roman"/>
          <w:sz w:val="28"/>
          <w:szCs w:val="28"/>
        </w:rPr>
        <w:t>–</w:t>
      </w:r>
      <w:r w:rsidR="0070396B">
        <w:rPr>
          <w:rFonts w:ascii="Times New Roman" w:hAnsi="Times New Roman" w:cs="Times New Roman"/>
          <w:sz w:val="28"/>
          <w:szCs w:val="28"/>
        </w:rPr>
        <w:t xml:space="preserve"> </w:t>
      </w:r>
      <w:r w:rsidR="005019BA">
        <w:rPr>
          <w:rFonts w:ascii="Times New Roman" w:hAnsi="Times New Roman" w:cs="Times New Roman"/>
          <w:sz w:val="28"/>
          <w:szCs w:val="28"/>
        </w:rPr>
        <w:t xml:space="preserve">направлена на оценку состояния социального объекта, описание его характеристик, и прогнозирование его поведения с целью решения вопроса о необходимости его состояния. </w:t>
      </w:r>
      <w:r w:rsidR="005019BA" w:rsidRPr="005019BA">
        <w:rPr>
          <w:rFonts w:ascii="Times New Roman" w:hAnsi="Times New Roman" w:cs="Times New Roman"/>
          <w:sz w:val="28"/>
          <w:szCs w:val="28"/>
        </w:rPr>
        <w:t xml:space="preserve">Под социологической диагностикой понимается не только процесс получения информации о состоянии обследуемого объекта, но и специальное стандартизированное средство, то есть технологию получения этой информации. Речь идет об алгоритмизированной процедуре постоянного “снятия” характеристик обследуемого объекта, их показателей и факторов, под воздействием которых эти показатели изменяются, динамику этих изменений. </w:t>
      </w:r>
    </w:p>
    <w:p w:rsidR="005325AA" w:rsidRDefault="005019BA" w:rsidP="005325AA">
      <w:pPr>
        <w:tabs>
          <w:tab w:val="left" w:pos="2910"/>
        </w:tabs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BA">
        <w:rPr>
          <w:rFonts w:ascii="Times New Roman" w:hAnsi="Times New Roman" w:cs="Times New Roman"/>
          <w:sz w:val="28"/>
          <w:szCs w:val="28"/>
        </w:rPr>
        <w:t xml:space="preserve">Полученная информация о состоянии социального объекта используется для выработки решения о воздействии на факторы, его детерминирующие, а также его направленности. Основная цель диагностики состоит в разработке рекомендаций по оптимизации изучаемого объекта. Методология осуществления диагностики социального объекта, кроме его описания, предполагает процедуру соотнесения реального его состояния с “идеальным”. По степени расхождения этих параметров определяется степень “заболевания” </w:t>
      </w:r>
      <w:r w:rsidRPr="005019BA">
        <w:rPr>
          <w:rFonts w:ascii="Times New Roman" w:hAnsi="Times New Roman" w:cs="Times New Roman"/>
          <w:sz w:val="28"/>
          <w:szCs w:val="28"/>
        </w:rPr>
        <w:lastRenderedPageBreak/>
        <w:t>социального объекта, отклонения от желаемого состояния, что позволяет наметить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преобразовательных воздействий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9BA" w:rsidRDefault="005019BA" w:rsidP="005325AA">
      <w:pPr>
        <w:tabs>
          <w:tab w:val="left" w:pos="2910"/>
        </w:tabs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19BA">
        <w:rPr>
          <w:rFonts w:ascii="Times New Roman" w:hAnsi="Times New Roman" w:cs="Times New Roman"/>
          <w:sz w:val="28"/>
          <w:szCs w:val="28"/>
        </w:rPr>
        <w:t>социальное прогнозирование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5019BA">
        <w:rPr>
          <w:rFonts w:ascii="Times New Roman" w:hAnsi="Times New Roman" w:cs="Times New Roman"/>
          <w:sz w:val="28"/>
          <w:szCs w:val="28"/>
        </w:rPr>
        <w:t>но дает возможность решить вопрос о необходимости изменения состояния социального объекта, обосновать принятие управленческого решения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5019BA">
        <w:rPr>
          <w:rFonts w:ascii="Times New Roman" w:hAnsi="Times New Roman" w:cs="Times New Roman"/>
          <w:sz w:val="28"/>
          <w:szCs w:val="28"/>
        </w:rPr>
        <w:t>рогнозирование как методологический шаг социоинженерной подготовки управленческого решения дает возможность определить количественные и качественные параметры социальных процессов в перспективе, на основе анализа их состояния и изучения тенденций, влияющих на рассматриваемую систему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9CD" w:rsidRDefault="00D869CD" w:rsidP="005325AA">
      <w:pPr>
        <w:tabs>
          <w:tab w:val="left" w:pos="2910"/>
        </w:tabs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-социальный эксперимент - </w:t>
      </w:r>
      <w:r w:rsidRPr="00D869CD">
        <w:rPr>
          <w:rFonts w:ascii="Times New Roman" w:hAnsi="Times New Roman" w:cs="Times New Roman"/>
          <w:sz w:val="28"/>
          <w:szCs w:val="28"/>
        </w:rPr>
        <w:t>обязательный этап социоинженерной деятельности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D869CD">
        <w:rPr>
          <w:rFonts w:ascii="Times New Roman" w:hAnsi="Times New Roman" w:cs="Times New Roman"/>
          <w:sz w:val="28"/>
          <w:szCs w:val="28"/>
        </w:rPr>
        <w:t xml:space="preserve">т незнания этих азов управленческой деятельности, практики исключительно часто грешат тем, что начинают сразу с разработки глобальных, социальных проектов. И, как правило, такой подход терпит неудачу. Достаточно вспомнить нашумевшую на всю страну Программу приоритетных национальных проектов “Здоровье”, “Образование”, “Жилье” и “Развитие АПК” в 2005 г. Практически все четыре проекта потерпели неудачу, унеся огромное количество потраченных на них денег, но не давших положительных результатов. </w:t>
      </w:r>
    </w:p>
    <w:p w:rsidR="00D869CD" w:rsidRDefault="00D869CD" w:rsidP="005325AA">
      <w:pPr>
        <w:tabs>
          <w:tab w:val="left" w:pos="2910"/>
        </w:tabs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CD">
        <w:rPr>
          <w:rFonts w:ascii="Times New Roman" w:hAnsi="Times New Roman" w:cs="Times New Roman"/>
          <w:sz w:val="28"/>
          <w:szCs w:val="28"/>
        </w:rPr>
        <w:t xml:space="preserve">Другой пример – строительство городов с градообразующими предприятиями, таких как, например, Иваново – город текстильного производства, преимущественно женского труда. Ведь предварительная социоинженерная проработка проекта могла бы предупредить, что строительство “города невест” обязательно приведет к социальным проблемам. </w:t>
      </w:r>
    </w:p>
    <w:p w:rsidR="00D869CD" w:rsidRDefault="00D869CD" w:rsidP="005325AA">
      <w:pPr>
        <w:tabs>
          <w:tab w:val="left" w:pos="2910"/>
        </w:tabs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CD">
        <w:rPr>
          <w:rFonts w:ascii="Times New Roman" w:hAnsi="Times New Roman" w:cs="Times New Roman"/>
          <w:sz w:val="28"/>
          <w:szCs w:val="28"/>
        </w:rPr>
        <w:t>Действительно, сначала это была демографическая проблема, так как “незамужние ткачихи составляли большинство”, а в условиях начавшейся перестройки практически все они превратились еще и в безработных, так как легкая промышленность из-за отсутствия сырья первая фактически остановилась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69CD" w:rsidRDefault="00D869CD" w:rsidP="005325AA">
      <w:pPr>
        <w:tabs>
          <w:tab w:val="left" w:pos="2910"/>
        </w:tabs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869CD">
        <w:rPr>
          <w:rFonts w:ascii="Times New Roman" w:hAnsi="Times New Roman" w:cs="Times New Roman"/>
          <w:sz w:val="28"/>
          <w:szCs w:val="28"/>
        </w:rPr>
        <w:t>социальное проектирование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869CD">
        <w:rPr>
          <w:rFonts w:ascii="Times New Roman" w:hAnsi="Times New Roman" w:cs="Times New Roman"/>
          <w:sz w:val="28"/>
          <w:szCs w:val="28"/>
        </w:rPr>
        <w:t>это особый вид проектной деятельности, связанный с преобразованием окружающей социальной реальности в соответствии с некоторым идеалом посредством создания и реализации смысловой общности реального и идеального. При этом управленческое решение, направленное на изменение реальности, всегда требует учета идеала этого изменения, а проектное решение должно обеспечивать преобразующее изменение реальности в соответствии с идеалом”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9CD" w:rsidRDefault="00D869CD" w:rsidP="005325AA">
      <w:pPr>
        <w:tabs>
          <w:tab w:val="left" w:pos="2910"/>
        </w:tabs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69CD">
        <w:rPr>
          <w:rFonts w:ascii="Times New Roman" w:hAnsi="Times New Roman" w:cs="Times New Roman"/>
          <w:sz w:val="28"/>
          <w:szCs w:val="28"/>
        </w:rPr>
        <w:t>социальное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10252" w:rsidRPr="00E10252">
        <w:rPr>
          <w:rFonts w:ascii="Times New Roman" w:hAnsi="Times New Roman" w:cs="Times New Roman"/>
          <w:sz w:val="28"/>
          <w:szCs w:val="28"/>
        </w:rPr>
        <w:t>представляет собой научно обоснованное определение целей, показателей, заданий (сроков, темпов, пропорций) развития социальных процессов и основных средств их претворения в жизнь в интересах всего населения”</w:t>
      </w:r>
      <w:r w:rsidR="00E10252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2F5AB1">
        <w:rPr>
          <w:rFonts w:ascii="Times New Roman" w:hAnsi="Times New Roman" w:cs="Times New Roman"/>
          <w:sz w:val="28"/>
          <w:szCs w:val="28"/>
        </w:rPr>
        <w:t>;</w:t>
      </w:r>
    </w:p>
    <w:p w:rsidR="00D869CD" w:rsidRDefault="00D869CD" w:rsidP="005325AA">
      <w:pPr>
        <w:tabs>
          <w:tab w:val="left" w:pos="2910"/>
        </w:tabs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-социальные технологии - </w:t>
      </w:r>
      <w:r w:rsidRPr="00D869CD">
        <w:rPr>
          <w:rFonts w:ascii="Times New Roman" w:hAnsi="Times New Roman" w:cs="Times New Roman"/>
          <w:sz w:val="28"/>
          <w:szCs w:val="28"/>
        </w:rPr>
        <w:t>могут быть хорошо известными, то есть представлять собой некие апробированные алгоритмы воздействия, представляющие собой процедуры, операции, приемы, пригодные для конкретной сферы человеческой деятельности: технологии повышения производительности труда; технологии политической предвыборной борьбы; обучающие технологии и т.п.</w:t>
      </w:r>
    </w:p>
    <w:p w:rsidR="005325AA" w:rsidRDefault="002F5AB1" w:rsidP="005325AA">
      <w:pPr>
        <w:tabs>
          <w:tab w:val="left" w:pos="2910"/>
        </w:tabs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AB1">
        <w:rPr>
          <w:rFonts w:ascii="Times New Roman" w:hAnsi="Times New Roman" w:cs="Times New Roman"/>
          <w:sz w:val="28"/>
          <w:szCs w:val="28"/>
        </w:rPr>
        <w:t xml:space="preserve">Среди отечественных специалистов, внесших вклад в развитие социоинженерного подхода в управлении можно назвать А.К. Гастева, П.М. Керженцева, М.М. Бирштейн., Ю.М. Резник, О.А. Уржа., В.В. Щербина., Т.М. Дридзе и Ю.А. Крючков., Ж.Т. Тощенко., Вал.Н. Иванов и В.И. Патрушев., В.С. </w:t>
      </w:r>
      <w:r w:rsidRPr="003E2B58">
        <w:rPr>
          <w:rFonts w:ascii="Times New Roman" w:hAnsi="Times New Roman" w:cs="Times New Roman"/>
          <w:sz w:val="28"/>
          <w:szCs w:val="28"/>
        </w:rPr>
        <w:t>Дудченко., А.И. Пригожин, Б.З. Сазонов, В.Ш. Раппопорт, Ю.А. Прохоров.</w:t>
      </w:r>
      <w:r w:rsidR="003E2B58" w:rsidRPr="003E2B58">
        <w:rPr>
          <w:rFonts w:ascii="Times New Roman" w:hAnsi="Times New Roman" w:cs="Times New Roman"/>
          <w:sz w:val="28"/>
          <w:szCs w:val="28"/>
        </w:rPr>
        <w:t>, Э.А. Араб-Оглы, И.В. Бестужев-Лада, В.А. Лисичкин, Т.М. Румянцев.</w:t>
      </w:r>
    </w:p>
    <w:p w:rsidR="002F5AB1" w:rsidRDefault="003E2B58" w:rsidP="005325AA">
      <w:pPr>
        <w:tabs>
          <w:tab w:val="left" w:pos="2910"/>
        </w:tabs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B58">
        <w:rPr>
          <w:rFonts w:ascii="Times New Roman" w:hAnsi="Times New Roman" w:cs="Times New Roman"/>
          <w:sz w:val="28"/>
          <w:szCs w:val="28"/>
        </w:rPr>
        <w:t>Среди зарубежных представителей, занимавшихся внесением вклада в развитие социоинженерного подхода будут названы Роско Паунд., К. Поппер., О. Конт., К.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EBC" w:rsidRPr="003E2B58" w:rsidRDefault="005E0EBC" w:rsidP="005325AA">
      <w:pPr>
        <w:tabs>
          <w:tab w:val="left" w:pos="2910"/>
        </w:tabs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584" w:rsidRPr="00FE5584" w:rsidRDefault="00FE5584" w:rsidP="00FE55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584" w:rsidRPr="005E0EBC" w:rsidRDefault="00300F7C" w:rsidP="005E0E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2.</w:t>
      </w:r>
    </w:p>
    <w:p w:rsidR="005E0EBC" w:rsidRDefault="005E0EBC" w:rsidP="00643CE5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897">
        <w:rPr>
          <w:rFonts w:ascii="Times New Roman" w:hAnsi="Times New Roman" w:cs="Times New Roman"/>
          <w:sz w:val="28"/>
          <w:szCs w:val="28"/>
        </w:rPr>
        <w:t>В соответствии с Инвестиционной стратегией городского округа города Уфы республики Башкортостан, основной целью Инвестиционной стратегии является создание благоприятного инвестиционного климата в городе для обеспечения устойчивого социоэколого-экономического развития и повышения качества жизни населения.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данной цели были сформулированы задачи, а именно </w:t>
      </w:r>
      <w:r w:rsidRPr="000B6E14">
        <w:rPr>
          <w:rFonts w:ascii="Times New Roman" w:hAnsi="Times New Roman" w:cs="Times New Roman"/>
          <w:sz w:val="28"/>
          <w:szCs w:val="28"/>
        </w:rPr>
        <w:t>SWOT-анализ социально-экономического развития города с позиций обеспечения благоприятного инвестиционного климата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B6E14">
        <w:rPr>
          <w:rFonts w:ascii="Times New Roman" w:hAnsi="Times New Roman" w:cs="Times New Roman"/>
          <w:sz w:val="28"/>
          <w:szCs w:val="28"/>
        </w:rPr>
        <w:t xml:space="preserve"> оценка эффективности деятельности исполнительных органов города Уфы в обеспечении инвестиционной привлекательности города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0B6E14">
        <w:rPr>
          <w:rFonts w:ascii="Times New Roman" w:hAnsi="Times New Roman" w:cs="Times New Roman"/>
          <w:sz w:val="28"/>
          <w:szCs w:val="28"/>
        </w:rPr>
        <w:t>выделение стратегических направлений повышения инвестиционной привлекательности города</w:t>
      </w:r>
      <w:r w:rsidR="00643CE5">
        <w:rPr>
          <w:rFonts w:ascii="Times New Roman" w:hAnsi="Times New Roman" w:cs="Times New Roman"/>
          <w:sz w:val="28"/>
          <w:szCs w:val="28"/>
        </w:rPr>
        <w:t xml:space="preserve"> и другие мероприятия.</w:t>
      </w:r>
    </w:p>
    <w:p w:rsidR="005E0EBC" w:rsidRPr="006802BA" w:rsidRDefault="00300F7C" w:rsidP="006802BA">
      <w:pPr>
        <w:spacing w:after="0" w:line="360" w:lineRule="auto"/>
        <w:ind w:left="-39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5E0EBC" w:rsidRDefault="005E0EBC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данный документ, можно выделить отличия </w:t>
      </w:r>
      <w:r w:rsidR="00810900">
        <w:rPr>
          <w:rFonts w:ascii="Times New Roman" w:hAnsi="Times New Roman" w:cs="Times New Roman"/>
          <w:sz w:val="28"/>
          <w:szCs w:val="28"/>
        </w:rPr>
        <w:t xml:space="preserve">документа </w:t>
      </w:r>
      <w:r>
        <w:rPr>
          <w:rFonts w:ascii="Times New Roman" w:hAnsi="Times New Roman" w:cs="Times New Roman"/>
          <w:sz w:val="28"/>
          <w:szCs w:val="28"/>
        </w:rPr>
        <w:t>от стратегии в следующем:</w:t>
      </w:r>
    </w:p>
    <w:p w:rsidR="005E0EBC" w:rsidRDefault="005E0EBC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589A">
        <w:rPr>
          <w:rFonts w:ascii="Times New Roman" w:hAnsi="Times New Roman" w:cs="Times New Roman"/>
          <w:sz w:val="28"/>
          <w:szCs w:val="28"/>
        </w:rPr>
        <w:t xml:space="preserve">в </w:t>
      </w:r>
      <w:r w:rsidR="00AE4992">
        <w:rPr>
          <w:rFonts w:ascii="Times New Roman" w:hAnsi="Times New Roman" w:cs="Times New Roman"/>
          <w:sz w:val="28"/>
          <w:szCs w:val="28"/>
        </w:rPr>
        <w:t>отличии</w:t>
      </w:r>
      <w:r w:rsidR="004B589A">
        <w:rPr>
          <w:rFonts w:ascii="Times New Roman" w:hAnsi="Times New Roman" w:cs="Times New Roman"/>
          <w:sz w:val="28"/>
          <w:szCs w:val="28"/>
        </w:rPr>
        <w:t xml:space="preserve"> от стратегии в данном плане не содержится комплексного анализа социально – экономического развития территории;</w:t>
      </w:r>
    </w:p>
    <w:p w:rsidR="004B589A" w:rsidRDefault="004B589A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-нет стратегического видения на десять лет вперед, как будет развиваться данное муниципальное образование;</w:t>
      </w:r>
    </w:p>
    <w:p w:rsidR="004B589A" w:rsidRDefault="004B589A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плане определен возможный сценарий развития событий при неблагоприятных экономических условиях;</w:t>
      </w:r>
    </w:p>
    <w:p w:rsidR="004B589A" w:rsidRDefault="004B589A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стратегии мероприятия разделены на конкретные подразделы именуемые приоритетными направлениями в каждой конкретной сфере.</w:t>
      </w:r>
    </w:p>
    <w:p w:rsidR="004B589A" w:rsidRDefault="004B589A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данных, которые имеются в плане, возможно формирование стратегии социально эконом</w:t>
      </w:r>
      <w:r w:rsidR="005D2E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 </w:t>
      </w:r>
      <w:r w:rsidR="00A11ED0">
        <w:rPr>
          <w:rFonts w:ascii="Times New Roman" w:hAnsi="Times New Roman" w:cs="Times New Roman"/>
          <w:sz w:val="28"/>
          <w:szCs w:val="28"/>
        </w:rPr>
        <w:t>города Новый Уренгой до 2020 года.</w:t>
      </w:r>
    </w:p>
    <w:p w:rsidR="00A11ED0" w:rsidRDefault="00A11ED0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используют </w:t>
      </w:r>
      <w:r w:rsidR="005D2E7A">
        <w:rPr>
          <w:rFonts w:ascii="Times New Roman" w:hAnsi="Times New Roman" w:cs="Times New Roman"/>
          <w:sz w:val="28"/>
          <w:szCs w:val="28"/>
        </w:rPr>
        <w:t>следующие виды стратег</w:t>
      </w:r>
      <w:r>
        <w:rPr>
          <w:rFonts w:ascii="Times New Roman" w:hAnsi="Times New Roman" w:cs="Times New Roman"/>
          <w:sz w:val="28"/>
          <w:szCs w:val="28"/>
        </w:rPr>
        <w:t>ий:</w:t>
      </w:r>
    </w:p>
    <w:p w:rsidR="00A11ED0" w:rsidRDefault="00A11ED0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1265A">
        <w:rPr>
          <w:rFonts w:ascii="Times New Roman" w:hAnsi="Times New Roman" w:cs="Times New Roman"/>
          <w:sz w:val="28"/>
          <w:szCs w:val="28"/>
        </w:rPr>
        <w:t>стратегия концентрированного  роста, при использовании которой приорите</w:t>
      </w:r>
      <w:r w:rsidR="005D2E7A">
        <w:rPr>
          <w:rFonts w:ascii="Times New Roman" w:hAnsi="Times New Roman" w:cs="Times New Roman"/>
          <w:sz w:val="28"/>
          <w:szCs w:val="28"/>
        </w:rPr>
        <w:t>т</w:t>
      </w:r>
      <w:r w:rsidR="0041265A">
        <w:rPr>
          <w:rFonts w:ascii="Times New Roman" w:hAnsi="Times New Roman" w:cs="Times New Roman"/>
          <w:sz w:val="28"/>
          <w:szCs w:val="28"/>
        </w:rPr>
        <w:t xml:space="preserve">ными направлениями являются </w:t>
      </w:r>
      <w:r w:rsidR="005D2E7A">
        <w:rPr>
          <w:rFonts w:ascii="Times New Roman" w:hAnsi="Times New Roman" w:cs="Times New Roman"/>
          <w:sz w:val="28"/>
          <w:szCs w:val="28"/>
        </w:rPr>
        <w:t>инновационное развитие предприятий города, а также дальнейшее повышение качества жизни.</w:t>
      </w:r>
    </w:p>
    <w:p w:rsidR="006802BA" w:rsidRDefault="005D2E7A" w:rsidP="00300F7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данная стратегия для формирования долговременного стабильного развития</w:t>
      </w:r>
      <w:r w:rsidR="006802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802BA" w:rsidRPr="006802BA" w:rsidRDefault="00300F7C" w:rsidP="006802BA">
      <w:pPr>
        <w:spacing w:after="0" w:line="360" w:lineRule="auto"/>
        <w:ind w:left="-39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4B589A" w:rsidRPr="00A84C8A" w:rsidRDefault="00A84C8A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C8A">
        <w:rPr>
          <w:rFonts w:ascii="Times New Roman" w:hAnsi="Times New Roman" w:cs="Times New Roman"/>
          <w:sz w:val="28"/>
          <w:szCs w:val="28"/>
        </w:rPr>
        <w:t>Среди основных видов организационных патологий автор выделяет:</w:t>
      </w:r>
    </w:p>
    <w:p w:rsidR="00A84C8A" w:rsidRPr="00A84C8A" w:rsidRDefault="00A84C8A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C8A">
        <w:rPr>
          <w:rFonts w:ascii="Times New Roman" w:hAnsi="Times New Roman" w:cs="Times New Roman"/>
          <w:sz w:val="28"/>
          <w:szCs w:val="28"/>
        </w:rPr>
        <w:t>-патологии в строении организаций;</w:t>
      </w:r>
    </w:p>
    <w:p w:rsidR="00A84C8A" w:rsidRPr="00A84C8A" w:rsidRDefault="00A84C8A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C8A">
        <w:rPr>
          <w:rFonts w:ascii="Times New Roman" w:hAnsi="Times New Roman" w:cs="Times New Roman"/>
          <w:sz w:val="28"/>
          <w:szCs w:val="28"/>
        </w:rPr>
        <w:t>-патологии в управленческих решениях;</w:t>
      </w:r>
    </w:p>
    <w:p w:rsidR="00A84C8A" w:rsidRDefault="00A84C8A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C8A">
        <w:rPr>
          <w:rFonts w:ascii="Times New Roman" w:hAnsi="Times New Roman" w:cs="Times New Roman"/>
          <w:sz w:val="28"/>
          <w:szCs w:val="28"/>
        </w:rPr>
        <w:t>-патологии в организационных отношениях.</w:t>
      </w:r>
    </w:p>
    <w:p w:rsidR="00A84C8A" w:rsidRDefault="00A84C8A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патологии в строении организации можно привести пример проблемы обособленности подразделений, когда например </w:t>
      </w:r>
      <w:r w:rsidRPr="00A84C8A">
        <w:rPr>
          <w:rFonts w:ascii="Times New Roman" w:hAnsi="Times New Roman" w:cs="Times New Roman"/>
          <w:sz w:val="28"/>
          <w:szCs w:val="28"/>
        </w:rPr>
        <w:t>отдел бухгалтерии не принимает акты по оказанию информационных услуг со СМИ без полной предоплаты и без согласованного документа. В результате отдел по работе со СМИ жалуются на потерю времени и в отказах публикации. Реакция главного бухгалтера: это ваши проблемы.</w:t>
      </w:r>
    </w:p>
    <w:p w:rsidR="00A84C8A" w:rsidRDefault="00A84C8A" w:rsidP="00300F7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патологии в управленческих</w:t>
      </w:r>
      <w:r w:rsidR="00300F7C">
        <w:rPr>
          <w:rFonts w:ascii="Times New Roman" w:hAnsi="Times New Roman" w:cs="Times New Roman"/>
          <w:sz w:val="28"/>
          <w:szCs w:val="28"/>
        </w:rPr>
        <w:t xml:space="preserve"> решениях можно привести пример, н</w:t>
      </w:r>
      <w:r w:rsidR="00300F7C" w:rsidRPr="00300F7C">
        <w:rPr>
          <w:rFonts w:ascii="Times New Roman" w:hAnsi="Times New Roman" w:cs="Times New Roman"/>
          <w:sz w:val="28"/>
          <w:szCs w:val="28"/>
        </w:rPr>
        <w:t xml:space="preserve">апример, создание отдела и последующее его упразднение, внедрение новой технологии и возврат к старому способу </w:t>
      </w:r>
      <w:r w:rsidR="00300F7C">
        <w:rPr>
          <w:rFonts w:ascii="Times New Roman" w:hAnsi="Times New Roman" w:cs="Times New Roman"/>
          <w:sz w:val="28"/>
          <w:szCs w:val="28"/>
        </w:rPr>
        <w:t xml:space="preserve">производства и др. Ситуационный </w:t>
      </w:r>
      <w:r w:rsidR="00300F7C" w:rsidRPr="00300F7C">
        <w:rPr>
          <w:rFonts w:ascii="Times New Roman" w:hAnsi="Times New Roman" w:cs="Times New Roman"/>
          <w:sz w:val="28"/>
          <w:szCs w:val="28"/>
        </w:rPr>
        <w:t xml:space="preserve">подход, отсутствие алгоритма действий могут быть весьма опасны, т.к. результат деятельности сводится к нулю. Компания не развивается </w:t>
      </w:r>
      <w:r w:rsidR="00300F7C">
        <w:rPr>
          <w:rFonts w:ascii="Times New Roman" w:hAnsi="Times New Roman" w:cs="Times New Roman"/>
          <w:sz w:val="28"/>
          <w:szCs w:val="28"/>
        </w:rPr>
        <w:t>и теряет конкурентоспособность. Разделить-объединить,централизовать</w:t>
      </w:r>
      <w:r w:rsidR="00300F7C" w:rsidRPr="00300F7C">
        <w:rPr>
          <w:rFonts w:ascii="Times New Roman" w:hAnsi="Times New Roman" w:cs="Times New Roman"/>
          <w:sz w:val="28"/>
          <w:szCs w:val="28"/>
        </w:rPr>
        <w:t>децентрализовать – повторение подобных колебаний и составляет этот вид оргпатологии</w:t>
      </w:r>
      <w:r w:rsidR="00300F7C">
        <w:rPr>
          <w:rFonts w:ascii="Times New Roman" w:hAnsi="Times New Roman" w:cs="Times New Roman"/>
          <w:sz w:val="28"/>
          <w:szCs w:val="28"/>
        </w:rPr>
        <w:t>.</w:t>
      </w:r>
    </w:p>
    <w:p w:rsidR="00300F7C" w:rsidRPr="00300F7C" w:rsidRDefault="00300F7C" w:rsidP="00300F7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Патологии в организационных отношениях </w:t>
      </w:r>
      <w:r w:rsidRPr="00300F7C">
        <w:rPr>
          <w:rFonts w:ascii="Times New Roman" w:hAnsi="Times New Roman" w:cs="Times New Roman"/>
          <w:sz w:val="28"/>
          <w:szCs w:val="28"/>
        </w:rPr>
        <w:t>чаще возникают на фоне управленческих ошибок. Например, появлению бессубъектности способствует демотивирующий стиль руководства. Естественно, что при отсутствии стимула сотрудники становятся менее активными и не стремятся выдвигать новые идеи.</w:t>
      </w:r>
    </w:p>
    <w:p w:rsidR="00643CE5" w:rsidRDefault="00300F7C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организационные патологии от болезней роста в организации отличаются тем что, б</w:t>
      </w:r>
      <w:r w:rsidRPr="00300F7C">
        <w:rPr>
          <w:rFonts w:ascii="Times New Roman" w:hAnsi="Times New Roman" w:cs="Times New Roman"/>
          <w:sz w:val="28"/>
          <w:szCs w:val="28"/>
        </w:rPr>
        <w:t xml:space="preserve">олезни роста характерны для всех компаний и являются естественными побочными эффектами развития. Часто организации </w:t>
      </w:r>
      <w:r w:rsidRPr="00300F7C">
        <w:rPr>
          <w:rFonts w:ascii="Times New Roman" w:hAnsi="Times New Roman" w:cs="Times New Roman"/>
          <w:sz w:val="28"/>
          <w:szCs w:val="28"/>
        </w:rPr>
        <w:lastRenderedPageBreak/>
        <w:t xml:space="preserve">сами успешно решают такие проблемы, но, если болезнь роста не была преодолена в свое время, может развиться организационная патология. В организациях можно встретить следующие болезни роста – это текучесть кадров и недостаток средств на первоначальном этапе работы, нехватка кадров по мере расширения компании, нарушения коммуникативных связей между отделами. Особое значение имеет проблема несоответствия организационной структуры системе управления. </w:t>
      </w:r>
    </w:p>
    <w:p w:rsidR="005E0EBC" w:rsidRDefault="00300F7C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F7C">
        <w:rPr>
          <w:rFonts w:ascii="Times New Roman" w:hAnsi="Times New Roman" w:cs="Times New Roman"/>
          <w:sz w:val="28"/>
          <w:szCs w:val="28"/>
        </w:rPr>
        <w:t>Часто, еще на стадии становления организации, внутри нее господствуют неформальные отношения, отсутствует регламент, нет профессионального менеджмента – это достаточно серьезная болезнь роста, которая может грозить различными патологиями. Кардинальное отличие патологий от болезней роста состоит в том, что организация самостоятельно не может разрешить проблему патологий. Это связано, в первую очередь, с трудностями в их выявлении и преодолении. Одни проблемы могут быть причинами патологии, другие – ее следствиями.</w:t>
      </w:r>
    </w:p>
    <w:p w:rsidR="005E0EBC" w:rsidRDefault="005E0EBC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CE5" w:rsidRDefault="00643CE5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CE5" w:rsidRDefault="00643CE5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CE5" w:rsidRDefault="00643CE5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CE5" w:rsidRDefault="00643CE5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CE5" w:rsidRDefault="00643CE5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CE5" w:rsidRDefault="00643CE5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CE5" w:rsidRDefault="00643CE5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CE5" w:rsidRDefault="00643CE5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CE5" w:rsidRDefault="00643CE5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CE5" w:rsidRDefault="00643CE5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CE5" w:rsidRDefault="00643CE5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CE5" w:rsidRDefault="00643CE5" w:rsidP="00AE4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992" w:rsidRDefault="00AE4992" w:rsidP="00AE4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CE5" w:rsidRDefault="00643CE5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CE5" w:rsidRDefault="00643CE5" w:rsidP="00643CE5">
      <w:pPr>
        <w:spacing w:after="0" w:line="360" w:lineRule="auto"/>
        <w:ind w:left="-39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E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43CE5" w:rsidRPr="00AE4992" w:rsidRDefault="00643CE5" w:rsidP="00AE4992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92">
        <w:rPr>
          <w:rFonts w:ascii="Times New Roman" w:hAnsi="Times New Roman" w:cs="Times New Roman"/>
          <w:sz w:val="28"/>
          <w:szCs w:val="28"/>
        </w:rPr>
        <w:t xml:space="preserve">Таким образом можно сделать вывод, что социальная инженерия </w:t>
      </w:r>
      <w:r w:rsidR="00AE4992" w:rsidRPr="00AE4992">
        <w:rPr>
          <w:rFonts w:ascii="Times New Roman" w:hAnsi="Times New Roman" w:cs="Times New Roman"/>
          <w:sz w:val="28"/>
          <w:szCs w:val="28"/>
        </w:rPr>
        <w:t>это цепочка взаимосвязанных последовательных процедур, направленных на преобразование социальных объектов с целью их совершенствования.</w:t>
      </w:r>
    </w:p>
    <w:p w:rsidR="00AE4992" w:rsidRDefault="00AE4992" w:rsidP="00AE4992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92">
        <w:rPr>
          <w:rFonts w:ascii="Times New Roman" w:hAnsi="Times New Roman" w:cs="Times New Roman"/>
          <w:sz w:val="28"/>
          <w:szCs w:val="28"/>
        </w:rPr>
        <w:t>Разработка стратегии развития муниципального образования и городского округа требует специальных знаний и навыков, тех людей, которые занимаются разработкой данных документов.</w:t>
      </w:r>
    </w:p>
    <w:p w:rsidR="00AE4992" w:rsidRDefault="00AE4992" w:rsidP="00AE4992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патологии от болезней роста в организации отличаются тем что, б</w:t>
      </w:r>
      <w:r w:rsidRPr="00300F7C">
        <w:rPr>
          <w:rFonts w:ascii="Times New Roman" w:hAnsi="Times New Roman" w:cs="Times New Roman"/>
          <w:sz w:val="28"/>
          <w:szCs w:val="28"/>
        </w:rPr>
        <w:t>олезни роста характерны для всех компаний и являются естественными побочными эффектами развития. Часто организации сами успешно решают такие проблемы, но, если болезнь роста не была преодолена в свое время, может развиться организационная патология. В организациях можно встретить следующие болезни роста – это текучесть кадров и недостаток средств на первоначальном этапе работы, нехватка кадров по мере расширения компании, нарушения коммуникативных связей между отделами. Особое значение имеет проблема несоответствия организационной структуры системе управления.</w:t>
      </w:r>
    </w:p>
    <w:p w:rsidR="00AE4992" w:rsidRPr="00AE4992" w:rsidRDefault="00AE4992" w:rsidP="00AE4992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992" w:rsidRPr="00643CE5" w:rsidRDefault="00AE4992" w:rsidP="00AE4992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992" w:rsidRPr="00643CE5" w:rsidRDefault="00AE4992" w:rsidP="00643CE5">
      <w:pPr>
        <w:spacing w:after="0" w:line="360" w:lineRule="auto"/>
        <w:ind w:left="-39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EBC" w:rsidRDefault="005E0EBC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EBC" w:rsidRDefault="005E0EBC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EBC" w:rsidRPr="007D5897" w:rsidRDefault="005E0EBC" w:rsidP="005E0EBC">
      <w:pPr>
        <w:spacing w:after="0" w:line="360" w:lineRule="auto"/>
        <w:ind w:left="-39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EBC" w:rsidRPr="002D7B98" w:rsidRDefault="005E0EBC" w:rsidP="005E0EBC">
      <w:pPr>
        <w:rPr>
          <w:rFonts w:ascii="Times New Roman" w:hAnsi="Times New Roman" w:cs="Times New Roman"/>
          <w:sz w:val="28"/>
          <w:szCs w:val="28"/>
        </w:rPr>
      </w:pPr>
    </w:p>
    <w:p w:rsidR="005E0EBC" w:rsidRDefault="005E0EBC" w:rsidP="00FE5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5584" w:rsidRDefault="00FE5584" w:rsidP="00FE5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5584" w:rsidRDefault="00FE5584" w:rsidP="00FE5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5584" w:rsidRPr="00FE5584" w:rsidRDefault="00FE5584" w:rsidP="00FE55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E5584" w:rsidRPr="00FE5584" w:rsidSect="00AE499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3A2" w:rsidRDefault="003C63A2" w:rsidP="005325AA">
      <w:pPr>
        <w:spacing w:after="0" w:line="240" w:lineRule="auto"/>
      </w:pPr>
      <w:r>
        <w:separator/>
      </w:r>
    </w:p>
  </w:endnote>
  <w:endnote w:type="continuationSeparator" w:id="1">
    <w:p w:rsidR="003C63A2" w:rsidRDefault="003C63A2" w:rsidP="0053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515438"/>
      <w:docPartObj>
        <w:docPartGallery w:val="Page Numbers (Bottom of Page)"/>
        <w:docPartUnique/>
      </w:docPartObj>
    </w:sdtPr>
    <w:sdtContent>
      <w:p w:rsidR="00AE4992" w:rsidRDefault="00AE4992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E4992" w:rsidRDefault="00AE49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3A2" w:rsidRDefault="003C63A2" w:rsidP="005325AA">
      <w:pPr>
        <w:spacing w:after="0" w:line="240" w:lineRule="auto"/>
      </w:pPr>
      <w:r>
        <w:separator/>
      </w:r>
    </w:p>
  </w:footnote>
  <w:footnote w:type="continuationSeparator" w:id="1">
    <w:p w:rsidR="003C63A2" w:rsidRDefault="003C63A2" w:rsidP="005325AA">
      <w:pPr>
        <w:spacing w:after="0" w:line="240" w:lineRule="auto"/>
      </w:pPr>
      <w:r>
        <w:continuationSeparator/>
      </w:r>
    </w:p>
  </w:footnote>
  <w:footnote w:id="2">
    <w:p w:rsidR="005325AA" w:rsidRPr="005325AA" w:rsidRDefault="005325AA" w:rsidP="005325AA">
      <w:pPr>
        <w:pStyle w:val="a3"/>
        <w:ind w:left="-284"/>
        <w:rPr>
          <w:rFonts w:ascii="Times New Roman" w:hAnsi="Times New Roman" w:cs="Times New Roman"/>
        </w:rPr>
      </w:pPr>
      <w:r w:rsidRPr="005325AA">
        <w:rPr>
          <w:rStyle w:val="a5"/>
          <w:rFonts w:ascii="Times New Roman" w:hAnsi="Times New Roman" w:cs="Times New Roman"/>
        </w:rPr>
        <w:footnoteRef/>
      </w:r>
      <w:r w:rsidRPr="005325AA">
        <w:rPr>
          <w:rFonts w:ascii="Times New Roman" w:hAnsi="Times New Roman" w:cs="Times New Roman"/>
        </w:rPr>
        <w:t>Уржа О.А. Социальная инженерия как методология управленческой деятельности. Социологические исследования № 10, 2017.</w:t>
      </w:r>
    </w:p>
  </w:footnote>
  <w:footnote w:id="3">
    <w:p w:rsidR="005019BA" w:rsidRDefault="005019BA" w:rsidP="005019BA">
      <w:pPr>
        <w:pStyle w:val="a3"/>
        <w:ind w:left="-284"/>
      </w:pPr>
      <w:r>
        <w:rPr>
          <w:rStyle w:val="a5"/>
        </w:rPr>
        <w:footnoteRef/>
      </w:r>
      <w:r w:rsidRPr="005325AA">
        <w:rPr>
          <w:rFonts w:ascii="Times New Roman" w:hAnsi="Times New Roman" w:cs="Times New Roman"/>
        </w:rPr>
        <w:t>Уржа О.А. Социальная инженерия как методология управленческой деятельности. Социологические исследования № 10, 2017.</w:t>
      </w:r>
    </w:p>
  </w:footnote>
  <w:footnote w:id="4">
    <w:p w:rsidR="00D869CD" w:rsidRPr="00E10252" w:rsidRDefault="00D869CD" w:rsidP="00E10252">
      <w:pPr>
        <w:pStyle w:val="a3"/>
        <w:ind w:left="-284"/>
        <w:rPr>
          <w:rFonts w:ascii="Times New Roman" w:hAnsi="Times New Roman" w:cs="Times New Roman"/>
        </w:rPr>
      </w:pPr>
      <w:r w:rsidRPr="00E10252">
        <w:rPr>
          <w:rStyle w:val="a5"/>
          <w:rFonts w:ascii="Times New Roman" w:hAnsi="Times New Roman" w:cs="Times New Roman"/>
        </w:rPr>
        <w:footnoteRef/>
      </w:r>
      <w:r w:rsidRPr="00E10252">
        <w:rPr>
          <w:rFonts w:ascii="Times New Roman" w:hAnsi="Times New Roman" w:cs="Times New Roman"/>
        </w:rPr>
        <w:t>[Крючков, 1992</w:t>
      </w:r>
      <w:r w:rsidRPr="00E10252">
        <w:rPr>
          <w:rFonts w:ascii="Times New Roman" w:hAnsi="Times New Roman" w:cs="Times New Roman"/>
          <w:lang w:val="en-US"/>
        </w:rPr>
        <w:t>]</w:t>
      </w:r>
      <w:r w:rsidRPr="00E10252">
        <w:rPr>
          <w:rFonts w:ascii="Times New Roman" w:hAnsi="Times New Roman" w:cs="Times New Roman"/>
        </w:rPr>
        <w:t>.</w:t>
      </w:r>
    </w:p>
  </w:footnote>
  <w:footnote w:id="5">
    <w:p w:rsidR="00E10252" w:rsidRDefault="00E10252" w:rsidP="00E10252">
      <w:pPr>
        <w:pStyle w:val="a3"/>
        <w:ind w:left="-284"/>
      </w:pPr>
      <w:r w:rsidRPr="00E10252">
        <w:rPr>
          <w:rStyle w:val="a5"/>
          <w:rFonts w:ascii="Times New Roman" w:hAnsi="Times New Roman" w:cs="Times New Roman"/>
        </w:rPr>
        <w:footnoteRef/>
      </w:r>
      <w:r w:rsidRPr="00E10252">
        <w:rPr>
          <w:rFonts w:ascii="Times New Roman" w:hAnsi="Times New Roman" w:cs="Times New Roman"/>
        </w:rPr>
        <w:t>[Тощенко, 2011: 91].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5584"/>
    <w:rsid w:val="00087F3A"/>
    <w:rsid w:val="000C4CA0"/>
    <w:rsid w:val="00145AA0"/>
    <w:rsid w:val="00191B3E"/>
    <w:rsid w:val="001C5E65"/>
    <w:rsid w:val="002F5AB1"/>
    <w:rsid w:val="00300F7C"/>
    <w:rsid w:val="003C63A2"/>
    <w:rsid w:val="003E2B58"/>
    <w:rsid w:val="0041265A"/>
    <w:rsid w:val="004A6342"/>
    <w:rsid w:val="004B589A"/>
    <w:rsid w:val="005019BA"/>
    <w:rsid w:val="005325AA"/>
    <w:rsid w:val="00594D9A"/>
    <w:rsid w:val="005D2E7A"/>
    <w:rsid w:val="005E0EBC"/>
    <w:rsid w:val="00643CE5"/>
    <w:rsid w:val="006802BA"/>
    <w:rsid w:val="0070396B"/>
    <w:rsid w:val="00810900"/>
    <w:rsid w:val="00886378"/>
    <w:rsid w:val="008B34A1"/>
    <w:rsid w:val="00974B5A"/>
    <w:rsid w:val="009A4731"/>
    <w:rsid w:val="00A0362A"/>
    <w:rsid w:val="00A11ED0"/>
    <w:rsid w:val="00A84C8A"/>
    <w:rsid w:val="00AE4992"/>
    <w:rsid w:val="00BB6008"/>
    <w:rsid w:val="00D869CD"/>
    <w:rsid w:val="00E10252"/>
    <w:rsid w:val="00E1718B"/>
    <w:rsid w:val="00F34869"/>
    <w:rsid w:val="00FE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25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25A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25A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AE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2"/>
  </w:style>
  <w:style w:type="paragraph" w:styleId="a8">
    <w:name w:val="footer"/>
    <w:basedOn w:val="a"/>
    <w:link w:val="a9"/>
    <w:uiPriority w:val="99"/>
    <w:unhideWhenUsed/>
    <w:rsid w:val="00AE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C256-0CD5-4259-B46C-A189FA84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12</cp:revision>
  <dcterms:created xsi:type="dcterms:W3CDTF">2019-06-28T11:55:00Z</dcterms:created>
  <dcterms:modified xsi:type="dcterms:W3CDTF">2019-07-01T16:21:00Z</dcterms:modified>
</cp:coreProperties>
</file>