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t>31. Роль информационного обеспечения в системе менеджмента. Технология информационной деятельности организации.</w:t>
      </w:r>
    </w:p>
    <w:p w:rsidR="006B28D6" w:rsidRDefault="006B28D6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B28D6">
        <w:rPr>
          <w:rFonts w:ascii="Times New Roman" w:hAnsi="Times New Roman" w:cs="Times New Roman"/>
          <w:b/>
          <w:sz w:val="24"/>
          <w:szCs w:val="24"/>
        </w:rPr>
        <w:t>Р</w:t>
      </w:r>
      <w:r w:rsidRPr="006B28D6">
        <w:rPr>
          <w:rFonts w:ascii="Times New Roman" w:hAnsi="Times New Roman" w:cs="Times New Roman"/>
          <w:b/>
          <w:sz w:val="24"/>
          <w:szCs w:val="24"/>
        </w:rPr>
        <w:t>азличные информационно-технические новшества следует воспринимать как средство сокращения и удешевления аппарата управления</w:t>
      </w:r>
      <w:r w:rsidRPr="006B28D6">
        <w:rPr>
          <w:rFonts w:ascii="Times New Roman" w:hAnsi="Times New Roman" w:cs="Times New Roman"/>
          <w:sz w:val="24"/>
          <w:szCs w:val="24"/>
        </w:rPr>
        <w:t>. Так, например, появление телефона, радио, телевидения, персональных компьютеров, локальных компьютерных сетей и глобальной сети Интернет приводило в свою очередь к совершенствованию системы информационного обеспечения управления предприятием. В конечном итоге роль информации в организационном управлении фирмой постоянно возрастает, что связано с изменениями социально-экономического характера, появлением новейших достижений в области техники и технологий, результатами научных исследований. Научно-техническая революция выдвинула информацию в качестве важнейшего фактора производственного процесса. Информационный процесс необходим как непременное условие работы современной техники, как средство повышения качества рабочей силы, как предпосылка успешной организации самого процесса производства.</w:t>
      </w:r>
    </w:p>
    <w:p w:rsidR="006B28D6" w:rsidRP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 xml:space="preserve"> </w:t>
      </w:r>
      <w:r w:rsidRPr="006B28D6">
        <w:rPr>
          <w:rFonts w:ascii="Times New Roman" w:hAnsi="Times New Roman" w:cs="Times New Roman"/>
          <w:b/>
          <w:sz w:val="24"/>
          <w:szCs w:val="24"/>
        </w:rPr>
        <w:t>Использование информационных технологий осн</w:t>
      </w:r>
      <w:r w:rsidRPr="006B28D6">
        <w:rPr>
          <w:rFonts w:ascii="Times New Roman" w:hAnsi="Times New Roman" w:cs="Times New Roman"/>
          <w:b/>
          <w:sz w:val="24"/>
          <w:szCs w:val="24"/>
        </w:rPr>
        <w:t>овывается на таких компонентах: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 xml:space="preserve">технических </w:t>
      </w:r>
      <w:proofErr w:type="gramStart"/>
      <w:r w:rsidRPr="006B28D6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6B28D6">
        <w:rPr>
          <w:rFonts w:ascii="Times New Roman" w:hAnsi="Times New Roman" w:cs="Times New Roman"/>
          <w:sz w:val="24"/>
          <w:szCs w:val="24"/>
        </w:rPr>
        <w:t>;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28D6">
        <w:rPr>
          <w:rFonts w:ascii="Times New Roman" w:hAnsi="Times New Roman" w:cs="Times New Roman"/>
          <w:sz w:val="24"/>
          <w:szCs w:val="24"/>
        </w:rPr>
        <w:t>персон</w:t>
      </w:r>
      <w:r w:rsidRPr="006B28D6">
        <w:rPr>
          <w:rFonts w:ascii="Times New Roman" w:hAnsi="Times New Roman" w:cs="Times New Roman"/>
          <w:sz w:val="24"/>
          <w:szCs w:val="24"/>
        </w:rPr>
        <w:t>але</w:t>
      </w:r>
      <w:proofErr w:type="gramEnd"/>
      <w:r w:rsidRPr="006B28D6">
        <w:rPr>
          <w:rFonts w:ascii="Times New Roman" w:hAnsi="Times New Roman" w:cs="Times New Roman"/>
          <w:sz w:val="24"/>
          <w:szCs w:val="24"/>
        </w:rPr>
        <w:t>, способном их использовать;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>организации, которая объединяет средств</w:t>
      </w:r>
      <w:r w:rsidRPr="006B28D6">
        <w:rPr>
          <w:rFonts w:ascii="Times New Roman" w:hAnsi="Times New Roman" w:cs="Times New Roman"/>
          <w:sz w:val="24"/>
          <w:szCs w:val="24"/>
        </w:rPr>
        <w:t>а и персонал в едином процессе;</w:t>
      </w:r>
    </w:p>
    <w:p w:rsidR="006B28D6" w:rsidRPr="006B28D6" w:rsidRDefault="006B28D6" w:rsidP="00062F4D">
      <w:pPr>
        <w:pStyle w:val="a6"/>
        <w:numPr>
          <w:ilvl w:val="0"/>
          <w:numId w:val="1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6B28D6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6B28D6">
        <w:rPr>
          <w:rFonts w:ascii="Times New Roman" w:hAnsi="Times New Roman" w:cs="Times New Roman"/>
          <w:sz w:val="24"/>
          <w:szCs w:val="24"/>
        </w:rPr>
        <w:t>, осуществляющих ф</w:t>
      </w:r>
      <w:r w:rsidRPr="006B28D6">
        <w:rPr>
          <w:rFonts w:ascii="Times New Roman" w:hAnsi="Times New Roman" w:cs="Times New Roman"/>
          <w:sz w:val="24"/>
          <w:szCs w:val="24"/>
        </w:rPr>
        <w:t>ормирование и выдачу информации</w:t>
      </w:r>
    </w:p>
    <w:p w:rsidR="006B28D6" w:rsidRP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 xml:space="preserve">Основу информационной технологии обработки данных в процессе управленческой деятельности составляют процедуры преобразования входной информации </w:t>
      </w:r>
      <w:proofErr w:type="gramStart"/>
      <w:r w:rsidRPr="006B28D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B28D6">
        <w:rPr>
          <w:rFonts w:ascii="Times New Roman" w:hAnsi="Times New Roman" w:cs="Times New Roman"/>
          <w:sz w:val="24"/>
          <w:szCs w:val="24"/>
        </w:rPr>
        <w:t xml:space="preserve"> результативную (исходную) Соответственно, каждая информационная технолог </w:t>
      </w:r>
      <w:proofErr w:type="spellStart"/>
      <w:r w:rsidRPr="006B28D6">
        <w:rPr>
          <w:rFonts w:ascii="Times New Roman" w:hAnsi="Times New Roman" w:cs="Times New Roman"/>
          <w:sz w:val="24"/>
          <w:szCs w:val="24"/>
        </w:rPr>
        <w:t>гия</w:t>
      </w:r>
      <w:proofErr w:type="spellEnd"/>
      <w:r w:rsidRPr="006B28D6">
        <w:rPr>
          <w:rFonts w:ascii="Times New Roman" w:hAnsi="Times New Roman" w:cs="Times New Roman"/>
          <w:sz w:val="24"/>
          <w:szCs w:val="24"/>
        </w:rPr>
        <w:t xml:space="preserve"> заканчивается созданием определе</w:t>
      </w:r>
      <w:r>
        <w:rPr>
          <w:rFonts w:ascii="Times New Roman" w:hAnsi="Times New Roman" w:cs="Times New Roman"/>
          <w:sz w:val="24"/>
          <w:szCs w:val="24"/>
        </w:rPr>
        <w:t>нного информационного продукту.</w:t>
      </w:r>
    </w:p>
    <w:p w:rsidR="0065373C" w:rsidRPr="006B28D6" w:rsidRDefault="006B28D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8D6">
        <w:rPr>
          <w:rFonts w:ascii="Times New Roman" w:hAnsi="Times New Roman" w:cs="Times New Roman"/>
          <w:sz w:val="24"/>
          <w:szCs w:val="24"/>
        </w:rPr>
        <w:t xml:space="preserve">В организации используются различные виды информационных технологий, что позволяет их классифицировать по различным критериям, идентифицировать особенности и сферы применения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B28D6">
        <w:rPr>
          <w:rFonts w:ascii="Times New Roman" w:hAnsi="Times New Roman" w:cs="Times New Roman"/>
          <w:sz w:val="24"/>
          <w:szCs w:val="24"/>
        </w:rPr>
        <w:t>рганизации.</w:t>
      </w:r>
    </w:p>
    <w:p w:rsidR="0065373C" w:rsidRPr="006B28D6" w:rsidRDefault="0065373C" w:rsidP="00062F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4448"/>
        <w:gridCol w:w="4891"/>
        <w:gridCol w:w="232"/>
      </w:tblGrid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Критерий классификации информационных технологий</w:t>
            </w:r>
          </w:p>
        </w:tc>
        <w:tc>
          <w:tcPr>
            <w:tcW w:w="2676" w:type="pct"/>
            <w:gridSpan w:val="2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и области применения</w:t>
            </w: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способу использования средств вычислительной техники при обработке информации</w:t>
            </w:r>
          </w:p>
        </w:tc>
        <w:tc>
          <w:tcPr>
            <w:tcW w:w="2676" w:type="pct"/>
            <w:gridSpan w:val="2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в централизованных автоматизированных информационных системах;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в децентрализованных системах обработки данных</w:t>
            </w: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степени охвата задач управления</w:t>
            </w:r>
          </w:p>
        </w:tc>
        <w:tc>
          <w:tcPr>
            <w:tcW w:w="2676" w:type="pct"/>
            <w:gridSpan w:val="2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электронной обработки данных;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автоматизации функций управления;</w:t>
            </w: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классификации информационных технологий</w:t>
            </w:r>
          </w:p>
        </w:tc>
        <w:tc>
          <w:tcPr>
            <w:tcW w:w="2555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и области применения</w:t>
            </w:r>
          </w:p>
        </w:tc>
        <w:tc>
          <w:tcPr>
            <w:tcW w:w="121" w:type="pct"/>
            <w:hideMark/>
          </w:tcPr>
          <w:p w:rsidR="006B28D6" w:rsidRPr="006B28D6" w:rsidRDefault="006B28D6" w:rsidP="0006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ind w:firstLine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поддержки принятия управленческих решений;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электронного офиса;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информационные технологии экспертной оценки</w:t>
            </w:r>
          </w:p>
        </w:tc>
        <w:tc>
          <w:tcPr>
            <w:tcW w:w="121" w:type="pct"/>
            <w:hideMark/>
          </w:tcPr>
          <w:p w:rsidR="006B28D6" w:rsidRPr="006B28D6" w:rsidRDefault="006B28D6" w:rsidP="0006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28D6" w:rsidRPr="006B28D6" w:rsidTr="006B28D6">
        <w:trPr>
          <w:trHeight w:val="57"/>
        </w:trPr>
        <w:tc>
          <w:tcPr>
            <w:tcW w:w="2324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моделями вычислительного процесса</w:t>
            </w:r>
          </w:p>
        </w:tc>
        <w:tc>
          <w:tcPr>
            <w:tcW w:w="2555" w:type="pct"/>
            <w:hideMark/>
          </w:tcPr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хост-ориентированные</w:t>
            </w:r>
            <w:proofErr w:type="gramEnd"/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технологии;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технологии, реализующие модель процесса управления с распределенными ресурсами;</w:t>
            </w:r>
          </w:p>
          <w:p w:rsidR="006B28D6" w:rsidRPr="006B28D6" w:rsidRDefault="006B28D6" w:rsidP="00062F4D">
            <w:pPr>
              <w:spacing w:before="100" w:beforeAutospacing="1" w:after="100" w:afterAutospacing="1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2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технологии \"клиент - сервер\"</w:t>
            </w:r>
          </w:p>
        </w:tc>
        <w:tc>
          <w:tcPr>
            <w:tcW w:w="121" w:type="pct"/>
            <w:hideMark/>
          </w:tcPr>
          <w:p w:rsidR="006B28D6" w:rsidRPr="006B28D6" w:rsidRDefault="006B28D6" w:rsidP="00062F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B28D6" w:rsidRPr="006B28D6" w:rsidRDefault="006B28D6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32. Прибыль в производстве. Понятие и сфера образования. Торговая прибыль. Прибыль от собственности. Рента как форма прибыли.</w:t>
      </w: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Финансовый результат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– обобщающий показатель анализа и оценки эффективности (неэффективности) деятельности хозяйствующего субъекта на определенных стадиях (этапах) его формирования.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Финансовый результат от экономической деятельности, отражается в отчетности  ф. № 2 «Отчет о прибылях и убытках».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Фин. результат м/б положительным (прибыль) и отрицательным (убыток)</w:t>
      </w:r>
      <w:proofErr w:type="gramStart"/>
      <w:r w:rsidRPr="0091129B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1129B">
        <w:rPr>
          <w:rFonts w:ascii="Times New Roman" w:hAnsi="Times New Roman" w:cs="Times New Roman"/>
          <w:sz w:val="24"/>
          <w:szCs w:val="24"/>
        </w:rPr>
        <w:t>рибыль – конечный, положительный фин. результат производственно-хозяйственной деятельности предприятия.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Прибыль предприятия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– важнейшая экономическая категория; основная цель деятельности любой коммерческой организации; чистый доход, созданный в сф</w:t>
      </w:r>
      <w:r>
        <w:rPr>
          <w:rFonts w:ascii="Times New Roman" w:hAnsi="Times New Roman" w:cs="Times New Roman"/>
          <w:sz w:val="24"/>
          <w:szCs w:val="24"/>
        </w:rPr>
        <w:t>ере материального производства.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Значение прибыли состоит в том</w:t>
      </w:r>
      <w:r w:rsidRPr="0091129B">
        <w:rPr>
          <w:rFonts w:ascii="Times New Roman" w:hAnsi="Times New Roman" w:cs="Times New Roman"/>
          <w:sz w:val="24"/>
          <w:szCs w:val="24"/>
        </w:rPr>
        <w:t xml:space="preserve">, что она выступает основным финансовым показателем. Однако это не означает, что последний уникален, поскольку у некоторых хозяйствующих субъектов наблюдается стремление извлечь как можно более высокую прибыль с целью увеличения фонда оплаты труда, что приводит к торможению развития производства и социального развития предприятия и </w:t>
      </w:r>
      <w:proofErr w:type="spellStart"/>
      <w:r w:rsidRPr="0091129B">
        <w:rPr>
          <w:rFonts w:ascii="Times New Roman" w:hAnsi="Times New Roman" w:cs="Times New Roman"/>
          <w:sz w:val="24"/>
          <w:szCs w:val="24"/>
        </w:rPr>
        <w:t>коллектива</w:t>
      </w:r>
      <w:proofErr w:type="gramStart"/>
      <w:r w:rsidRPr="0091129B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1129B">
        <w:rPr>
          <w:rFonts w:ascii="Times New Roman" w:hAnsi="Times New Roman" w:cs="Times New Roman"/>
          <w:sz w:val="24"/>
          <w:szCs w:val="24"/>
        </w:rPr>
        <w:t>лавная</w:t>
      </w:r>
      <w:proofErr w:type="spellEnd"/>
      <w:r w:rsidRPr="0091129B">
        <w:rPr>
          <w:rFonts w:ascii="Times New Roman" w:hAnsi="Times New Roman" w:cs="Times New Roman"/>
          <w:sz w:val="24"/>
          <w:szCs w:val="24"/>
        </w:rPr>
        <w:t xml:space="preserve"> особенность экономических отношений, связанных с использованием земли как невоспроизводимого, ограниченного природного фактора, – существование земельной ренты. Отдавая землю в аренду предпринимателям, землевладельцы получают за </w:t>
      </w:r>
      <w:r>
        <w:rPr>
          <w:rFonts w:ascii="Times New Roman" w:hAnsi="Times New Roman" w:cs="Times New Roman"/>
          <w:sz w:val="24"/>
          <w:szCs w:val="24"/>
        </w:rPr>
        <w:t>это определенную плату – ренту.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Убыток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– конечный, отрицательный фин. результат производственно-хозяйственной деятельности предприятия.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Торговая прибыль</w:t>
      </w:r>
      <w:r w:rsidRPr="0091129B">
        <w:rPr>
          <w:rFonts w:ascii="Times New Roman" w:hAnsi="Times New Roman" w:cs="Times New Roman"/>
          <w:sz w:val="24"/>
          <w:szCs w:val="24"/>
        </w:rPr>
        <w:t xml:space="preserve"> — при капитализме — прибыль, которую получает торговый капитал; особая превращенная форма прибавочной стоимости, созданной рабочим классом в процессе капиталистического производства, присваиваемая торговыми капиталистами. С выделением торгового капитала в самостоятельную форму совокупная прибавочная стоимость распределяется между промышленными и торговыми капиталистами.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Земельная рента является центральной экономической категорие</w:t>
      </w:r>
      <w:r w:rsidRPr="0091129B">
        <w:rPr>
          <w:rFonts w:ascii="Times New Roman" w:hAnsi="Times New Roman" w:cs="Times New Roman"/>
          <w:sz w:val="24"/>
          <w:szCs w:val="24"/>
        </w:rPr>
        <w:t>й, регулирующей экономические отношения между землевладельцем и предпринимателем, арендующим землю для ведения сельского хозяйст</w:t>
      </w:r>
      <w:r>
        <w:rPr>
          <w:rFonts w:ascii="Times New Roman" w:hAnsi="Times New Roman" w:cs="Times New Roman"/>
          <w:sz w:val="24"/>
          <w:szCs w:val="24"/>
        </w:rPr>
        <w:t>ва на капиталистической основе.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Анализ образования ренты позволяет выяснить источники доходов этих двух субъектов арендных отношений, раскрыть влияние природного фактора и юридической формы собственности н</w:t>
      </w:r>
      <w:r>
        <w:rPr>
          <w:rFonts w:ascii="Times New Roman" w:hAnsi="Times New Roman" w:cs="Times New Roman"/>
          <w:sz w:val="24"/>
          <w:szCs w:val="24"/>
        </w:rPr>
        <w:t>а механизм возникновения ренты.</w:t>
      </w:r>
    </w:p>
    <w:p w:rsidR="0065373C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Внешне рента представляет собой плату за пользование землей, которую ее собственник получает от арендатора. Очевидно, что она – часть стоимости продукта, полученного предпринимателем. Но природу ее, источники и обстоятельства возникновения покажет теоретический анализ.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129B">
        <w:rPr>
          <w:rFonts w:ascii="Times New Roman" w:hAnsi="Times New Roman" w:cs="Times New Roman"/>
          <w:b/>
          <w:sz w:val="24"/>
          <w:szCs w:val="24"/>
        </w:rPr>
        <w:t>Он предполагает выяснение двух главных обстоятельств,</w:t>
      </w:r>
      <w:r w:rsidRPr="0091129B">
        <w:rPr>
          <w:rFonts w:ascii="Times New Roman" w:hAnsi="Times New Roman" w:cs="Times New Roman"/>
          <w:b/>
          <w:sz w:val="24"/>
          <w:szCs w:val="24"/>
        </w:rPr>
        <w:t xml:space="preserve"> определяющих ее возникновение: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1) особенности ценообразования на продукцию сельского хозяйства, в котором природный ресурс имеет определяющее влиян</w:t>
      </w:r>
      <w:r>
        <w:rPr>
          <w:rFonts w:ascii="Times New Roman" w:hAnsi="Times New Roman" w:cs="Times New Roman"/>
          <w:sz w:val="24"/>
          <w:szCs w:val="24"/>
        </w:rPr>
        <w:t>ие на производительность труда;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91129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1129B">
        <w:rPr>
          <w:rFonts w:ascii="Times New Roman" w:hAnsi="Times New Roman" w:cs="Times New Roman"/>
          <w:sz w:val="24"/>
          <w:szCs w:val="24"/>
        </w:rPr>
        <w:t xml:space="preserve"> специфику получения в этой отрасли сверхприбылей и причин устойчивости их воспроизводства.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lastRenderedPageBreak/>
        <w:t>Данные обстоятельства порождены следующими особенностями, присущими п</w:t>
      </w:r>
      <w:r>
        <w:rPr>
          <w:rFonts w:ascii="Times New Roman" w:hAnsi="Times New Roman" w:cs="Times New Roman"/>
          <w:sz w:val="24"/>
          <w:szCs w:val="24"/>
        </w:rPr>
        <w:t>риродному фактору производства: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29B">
        <w:rPr>
          <w:rFonts w:ascii="Times New Roman" w:hAnsi="Times New Roman" w:cs="Times New Roman"/>
          <w:sz w:val="24"/>
          <w:szCs w:val="24"/>
        </w:rPr>
        <w:t>1) земля и многие другие природные ресурсы не являются свободно воспроизводимыми условиями труда, подобно промышлен</w:t>
      </w:r>
      <w:r>
        <w:rPr>
          <w:rFonts w:ascii="Times New Roman" w:hAnsi="Times New Roman" w:cs="Times New Roman"/>
          <w:sz w:val="24"/>
          <w:szCs w:val="24"/>
        </w:rPr>
        <w:t>ным орудиям труда и материалам;</w:t>
      </w:r>
    </w:p>
    <w:p w:rsidR="0091129B" w:rsidRPr="0091129B" w:rsidRDefault="0091129B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129B">
        <w:rPr>
          <w:rFonts w:ascii="Times New Roman" w:hAnsi="Times New Roman" w:cs="Times New Roman"/>
          <w:sz w:val="24"/>
          <w:szCs w:val="24"/>
        </w:rPr>
        <w:t>) ограниченность земель сельскохозяйственного назначения вообще, а земель лучшего и среднего качества тем более обусловливает мизерную эластичность предложения земель.</w:t>
      </w: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91129B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33. Методы и средства защиты информации. Принципы создания базовой системы защиты информации.</w:t>
      </w:r>
    </w:p>
    <w:p w:rsidR="0065373C" w:rsidRPr="00ED2436" w:rsidRDefault="0065373C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Методы и средства защиты информации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 xml:space="preserve">1. Маскировка </w:t>
      </w:r>
      <w:r w:rsidRPr="00ED2436">
        <w:rPr>
          <w:rFonts w:ascii="Times New Roman" w:hAnsi="Times New Roman" w:cs="Times New Roman"/>
          <w:sz w:val="24"/>
          <w:szCs w:val="24"/>
        </w:rPr>
        <w:t>— метод защиты процесса переработки информации путем ее криптографического закрытия. Этот метод защиты широко применяется за рубежом, как при обработке, так и при хранении информации, в том числе на дискетах. При передаче информации по каналам связи большой протяженности этот метод</w:t>
      </w:r>
      <w:r w:rsidRPr="00ED2436">
        <w:rPr>
          <w:rFonts w:ascii="Times New Roman" w:hAnsi="Times New Roman" w:cs="Times New Roman"/>
          <w:sz w:val="24"/>
          <w:szCs w:val="24"/>
        </w:rPr>
        <w:t xml:space="preserve"> является единственно надежным.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2. Регламентация</w:t>
      </w:r>
      <w:r w:rsidRPr="00ED2436">
        <w:rPr>
          <w:rFonts w:ascii="Times New Roman" w:hAnsi="Times New Roman" w:cs="Times New Roman"/>
          <w:sz w:val="24"/>
          <w:szCs w:val="24"/>
        </w:rPr>
        <w:t xml:space="preserve"> — метод защиты информации, создающий такие условия автоматизированной обработки, хранения и передачи защищаемой информации, при которых возможности несанкционированного доступа</w:t>
      </w:r>
      <w:r w:rsidRPr="00ED2436">
        <w:rPr>
          <w:rFonts w:ascii="Times New Roman" w:hAnsi="Times New Roman" w:cs="Times New Roman"/>
          <w:sz w:val="24"/>
          <w:szCs w:val="24"/>
        </w:rPr>
        <w:t xml:space="preserve"> к ней сводились бы к минимуму.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3. Принуждение</w:t>
      </w:r>
      <w:r w:rsidRPr="00ED2436">
        <w:rPr>
          <w:rFonts w:ascii="Times New Roman" w:hAnsi="Times New Roman" w:cs="Times New Roman"/>
          <w:sz w:val="24"/>
          <w:szCs w:val="24"/>
        </w:rPr>
        <w:t xml:space="preserve"> - такой метод защиты, при котором пользователи и персонал системы вынуждены соблюдать правила обработки, передачи и использования защищаемой информации под угрозой материальной, административной</w:t>
      </w:r>
      <w:r w:rsidRPr="00ED2436">
        <w:rPr>
          <w:rFonts w:ascii="Times New Roman" w:hAnsi="Times New Roman" w:cs="Times New Roman"/>
          <w:sz w:val="24"/>
          <w:szCs w:val="24"/>
        </w:rPr>
        <w:t xml:space="preserve"> или уголовной ответственности.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4. Побуждение</w:t>
      </w:r>
      <w:r w:rsidRPr="00ED2436">
        <w:rPr>
          <w:rFonts w:ascii="Times New Roman" w:hAnsi="Times New Roman" w:cs="Times New Roman"/>
          <w:sz w:val="24"/>
          <w:szCs w:val="24"/>
        </w:rPr>
        <w:t xml:space="preserve"> — такой метод защиты, который побуждает пользователя и персонал системы не разрушать установленные порядки за счет соблюдения сложившихся моральных и этических норм (как реглам</w:t>
      </w:r>
      <w:r w:rsidRPr="00ED2436">
        <w:rPr>
          <w:rFonts w:ascii="Times New Roman" w:hAnsi="Times New Roman" w:cs="Times New Roman"/>
          <w:sz w:val="24"/>
          <w:szCs w:val="24"/>
        </w:rPr>
        <w:t>ентированных, так и неписаных).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Рассмотренные методы обеспечения безопасности реализуются на практике за счет применения различных средств защиты, таких, как технические, программные, организационные, законо</w:t>
      </w:r>
      <w:r w:rsidRPr="00ED2436">
        <w:rPr>
          <w:rFonts w:ascii="Times New Roman" w:hAnsi="Times New Roman" w:cs="Times New Roman"/>
          <w:sz w:val="24"/>
          <w:szCs w:val="24"/>
        </w:rPr>
        <w:t>дательные и морально-этические.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Средства обеспечения безопасности процессов переработки информации, используемые для создания механ</w:t>
      </w:r>
      <w:r w:rsidRPr="00ED2436">
        <w:rPr>
          <w:rFonts w:ascii="Times New Roman" w:hAnsi="Times New Roman" w:cs="Times New Roman"/>
          <w:b/>
          <w:sz w:val="24"/>
          <w:szCs w:val="24"/>
        </w:rPr>
        <w:t xml:space="preserve">изма зашиты, подразделяются </w:t>
      </w:r>
      <w:proofErr w:type="gramStart"/>
      <w:r w:rsidRPr="00ED2436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ED2436">
        <w:rPr>
          <w:rFonts w:ascii="Times New Roman" w:hAnsi="Times New Roman" w:cs="Times New Roman"/>
          <w:sz w:val="24"/>
          <w:szCs w:val="24"/>
        </w:rPr>
        <w:t>: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формальные (выполняют защитные функции по заранее предусмотренной процедуре без непос</w:t>
      </w:r>
      <w:r w:rsidRPr="00ED2436">
        <w:rPr>
          <w:rFonts w:ascii="Times New Roman" w:hAnsi="Times New Roman" w:cs="Times New Roman"/>
          <w:sz w:val="24"/>
          <w:szCs w:val="24"/>
        </w:rPr>
        <w:t>редственного участия человека);</w:t>
      </w:r>
    </w:p>
    <w:p w:rsid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D2436">
        <w:rPr>
          <w:rFonts w:ascii="Times New Roman" w:hAnsi="Times New Roman" w:cs="Times New Roman"/>
          <w:sz w:val="24"/>
          <w:szCs w:val="24"/>
        </w:rPr>
        <w:t>неформальные</w:t>
      </w:r>
      <w:proofErr w:type="gramEnd"/>
      <w:r w:rsidRPr="00ED2436">
        <w:rPr>
          <w:rFonts w:ascii="Times New Roman" w:hAnsi="Times New Roman" w:cs="Times New Roman"/>
          <w:sz w:val="24"/>
          <w:szCs w:val="24"/>
        </w:rPr>
        <w:t xml:space="preserve"> (определяются целенаправленной деятельностью человека либо регламентируют эту деятельность).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2436">
        <w:rPr>
          <w:rFonts w:ascii="Times New Roman" w:hAnsi="Times New Roman" w:cs="Times New Roman"/>
          <w:sz w:val="24"/>
          <w:szCs w:val="24"/>
        </w:rPr>
        <w:t>Технические средства (электрические, электромеханические и электронные устройства.</w:t>
      </w:r>
      <w:proofErr w:type="gramEnd"/>
      <w:r w:rsidRPr="00ED2436">
        <w:rPr>
          <w:rFonts w:ascii="Times New Roman" w:hAnsi="Times New Roman" w:cs="Times New Roman"/>
          <w:sz w:val="24"/>
          <w:szCs w:val="24"/>
        </w:rPr>
        <w:t xml:space="preserve"> Вся совокупность указанных средств делится на аппаратные и физические.</w:t>
      </w:r>
    </w:p>
    <w:p w:rsid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Под аппаратными техническими средствами принято понимать устройства, встраиваемые непосредственно в вычислительную технику, или устройства, которые сопрягаются с подобной аппарату</w:t>
      </w:r>
      <w:r w:rsidRPr="00ED2436">
        <w:rPr>
          <w:rFonts w:ascii="Times New Roman" w:hAnsi="Times New Roman" w:cs="Times New Roman"/>
          <w:sz w:val="24"/>
          <w:szCs w:val="24"/>
        </w:rPr>
        <w:t>рой по стандартному интерфейсу.</w:t>
      </w:r>
    </w:p>
    <w:p w:rsidR="00ED2436" w:rsidRPr="00ED2436" w:rsidRDefault="00ED2436" w:rsidP="00062F4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Физическими средствами являются автономные устройства и системы (замки на дверях, где размещена аппаратура, решетки на окнах, электронно-механическое оборудование охранной сигнализации и др.)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 xml:space="preserve">Защита информации </w:t>
      </w:r>
      <w:proofErr w:type="gramStart"/>
      <w:r w:rsidRPr="00ED2436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ED2436">
        <w:rPr>
          <w:rFonts w:ascii="Times New Roman" w:hAnsi="Times New Roman" w:cs="Times New Roman"/>
          <w:b/>
          <w:sz w:val="24"/>
          <w:szCs w:val="24"/>
        </w:rPr>
        <w:t xml:space="preserve"> АС должна основываться на следующих основных принципах: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системности;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комплексности;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непрерывности защиты;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разумной достаточности;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гибкости управления и применения;</w:t>
      </w:r>
    </w:p>
    <w:p w:rsidR="00ED2436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открытости алгоритмов и механизмов защиты;</w:t>
      </w:r>
    </w:p>
    <w:p w:rsidR="0065373C" w:rsidRPr="00ED2436" w:rsidRDefault="00ED2436" w:rsidP="00062F4D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простоты применения защитных мер и средств.</w:t>
      </w: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34. Автоматизированные базы и банки информационных данных.</w:t>
      </w:r>
    </w:p>
    <w:p w:rsidR="0065373C" w:rsidRPr="00ED2436" w:rsidRDefault="0065373C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База знаний</w:t>
      </w:r>
      <w:r w:rsidRPr="00ED2436">
        <w:rPr>
          <w:rFonts w:ascii="Times New Roman" w:hAnsi="Times New Roman" w:cs="Times New Roman"/>
          <w:sz w:val="24"/>
          <w:szCs w:val="24"/>
        </w:rPr>
        <w:t xml:space="preserve"> – это формализованная система сведений о некоторой предметной области, содержащая данные о свойствах объектов, закономерностях процессов и явлений и правила использования в задаваемых ситуациях этих данных для принятия новых решений. Другими словами, база знаний – это корпус информации, которую пользователь или программа использует для выполнения определенных действий.</w:t>
      </w:r>
    </w:p>
    <w:p w:rsid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В отличие от базы данных в базах знаний располагаются познаваемые сведения, содержащиеся в документах, книгах, статьях, отчетах. В базе знаний, в соответствии с принятой в ней методологией классификации, располагаются объекты познания, образующие совокупность знаний. В любом объекте представляется набор элементов знаний. Элементы знаний, благодаря концептуальным связ</w:t>
      </w:r>
      <w:r>
        <w:rPr>
          <w:rFonts w:ascii="Times New Roman" w:hAnsi="Times New Roman" w:cs="Times New Roman"/>
          <w:sz w:val="24"/>
          <w:szCs w:val="24"/>
        </w:rPr>
        <w:t xml:space="preserve">ям, предоставляемым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гиперсредой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D2436">
        <w:rPr>
          <w:rFonts w:ascii="Times New Roman" w:hAnsi="Times New Roman" w:cs="Times New Roman"/>
          <w:sz w:val="24"/>
          <w:szCs w:val="24"/>
        </w:rPr>
        <w:t xml:space="preserve">объединяются, образуя базу знаний. 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Такие связи бывают 4-х видов: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  общность – связь 2-х элементов по содержанию их характеристик;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Pr="00ED2436">
        <w:rPr>
          <w:rFonts w:ascii="Times New Roman" w:hAnsi="Times New Roman" w:cs="Times New Roman"/>
          <w:sz w:val="24"/>
          <w:szCs w:val="24"/>
        </w:rPr>
        <w:t>партитивность</w:t>
      </w:r>
      <w:proofErr w:type="spellEnd"/>
      <w:r w:rsidRPr="00ED2436">
        <w:rPr>
          <w:rFonts w:ascii="Times New Roman" w:hAnsi="Times New Roman" w:cs="Times New Roman"/>
          <w:sz w:val="24"/>
          <w:szCs w:val="24"/>
        </w:rPr>
        <w:t xml:space="preserve"> – подразумевает соотношение целого и его частей;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  противопоставление – встречается в элементах, которые имеют положительные и отрицательные характеристики;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-   функциональная взаимосвязь – взаимная зависимость элементов.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Базы данных и базы знаний являются ядром</w:t>
      </w:r>
      <w:r w:rsidRPr="00ED2436">
        <w:rPr>
          <w:rFonts w:ascii="Times New Roman" w:hAnsi="Times New Roman" w:cs="Times New Roman"/>
          <w:sz w:val="24"/>
          <w:szCs w:val="24"/>
        </w:rPr>
        <w:t xml:space="preserve"> автоматизированного банка данных. Автоматизированный банк данных – база данных, объединенная с системой управления базой данных.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  Базы и хранилища данных предприятий и организаций – накопление, хранение и актуализация информации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Базы данных являются ядром информационного обеспечения АИС. В них должна быть представлена информация, отражающая различные направления деятельности организации и пригодная для проведения всестороннего анализа. </w:t>
      </w:r>
      <w:r w:rsidRPr="00ED2436">
        <w:rPr>
          <w:rFonts w:ascii="Times New Roman" w:hAnsi="Times New Roman" w:cs="Times New Roman"/>
          <w:b/>
          <w:sz w:val="24"/>
          <w:szCs w:val="24"/>
        </w:rPr>
        <w:t xml:space="preserve">Хранилище данных, которое является следующим этапом развития </w:t>
      </w:r>
      <w:proofErr w:type="gramStart"/>
      <w:r w:rsidRPr="00ED2436">
        <w:rPr>
          <w:rFonts w:ascii="Times New Roman" w:hAnsi="Times New Roman" w:cs="Times New Roman"/>
          <w:b/>
          <w:sz w:val="24"/>
          <w:szCs w:val="24"/>
        </w:rPr>
        <w:t>БД</w:t>
      </w:r>
      <w:proofErr w:type="gramEnd"/>
      <w:r w:rsidRPr="00ED2436">
        <w:rPr>
          <w:rFonts w:ascii="Times New Roman" w:hAnsi="Times New Roman" w:cs="Times New Roman"/>
          <w:b/>
          <w:sz w:val="24"/>
          <w:szCs w:val="24"/>
        </w:rPr>
        <w:t xml:space="preserve"> выполняет следующие функции</w:t>
      </w:r>
      <w:r w:rsidRPr="00ED2436">
        <w:rPr>
          <w:rFonts w:ascii="Times New Roman" w:hAnsi="Times New Roman" w:cs="Times New Roman"/>
          <w:sz w:val="24"/>
          <w:szCs w:val="24"/>
        </w:rPr>
        <w:t>: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собирает информацию из различных источников, прежде всего из оперативных приложений АИС, а также от внешних источников, например, организаций по исследованию рынка, лабораторий по оценке качества, консалтинговых компаний и независимых аналитиков;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интегрирует данные в логические модели по определенным предметным областям;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хранит информацию таким образом, чтобы она была </w:t>
      </w:r>
      <w:proofErr w:type="gramStart"/>
      <w:r w:rsidRPr="00ED2436">
        <w:rPr>
          <w:rFonts w:ascii="Times New Roman" w:hAnsi="Times New Roman" w:cs="Times New Roman"/>
          <w:sz w:val="24"/>
          <w:szCs w:val="24"/>
        </w:rPr>
        <w:t>легко доступна</w:t>
      </w:r>
      <w:proofErr w:type="gramEnd"/>
      <w:r w:rsidRPr="00ED2436">
        <w:rPr>
          <w:rFonts w:ascii="Times New Roman" w:hAnsi="Times New Roman" w:cs="Times New Roman"/>
          <w:sz w:val="24"/>
          <w:szCs w:val="24"/>
        </w:rPr>
        <w:t xml:space="preserve"> и понятна различным категориям пользователей;</w:t>
      </w:r>
    </w:p>
    <w:p w:rsidR="00ED2436" w:rsidRPr="00ED2436" w:rsidRDefault="00ED2436" w:rsidP="00062F4D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предоставляет данные разнообразным приложениям.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b/>
          <w:sz w:val="24"/>
          <w:szCs w:val="24"/>
        </w:rPr>
        <w:t>АИС работает с двумя разными типами информации</w:t>
      </w:r>
      <w:r w:rsidRPr="00ED2436">
        <w:rPr>
          <w:rFonts w:ascii="Times New Roman" w:hAnsi="Times New Roman" w:cs="Times New Roman"/>
          <w:sz w:val="24"/>
          <w:szCs w:val="24"/>
        </w:rPr>
        <w:t>:</w:t>
      </w:r>
    </w:p>
    <w:p w:rsidR="00ED2436" w:rsidRPr="00ED2436" w:rsidRDefault="00ED2436" w:rsidP="00062F4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постоянно изменяемые базы данных систем оперативной обработки содержат детальную информацию по определенному процессу;</w:t>
      </w:r>
    </w:p>
    <w:p w:rsidR="00ED2436" w:rsidRPr="00ED2436" w:rsidRDefault="00ED2436" w:rsidP="00062F4D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>аналитические данные содержат обобщенные сведения по достаточно широкой предметной области, которая может охватывать различные направления деятельности.</w:t>
      </w:r>
    </w:p>
    <w:p w:rsidR="00ED2436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lastRenderedPageBreak/>
        <w:t xml:space="preserve">Данные хранилища не просто фиксируют события, но и отражают определенные тенденции, например, </w:t>
      </w:r>
      <w:proofErr w:type="gramStart"/>
      <w:r w:rsidRPr="00ED2436">
        <w:rPr>
          <w:rFonts w:ascii="Times New Roman" w:hAnsi="Times New Roman" w:cs="Times New Roman"/>
          <w:sz w:val="24"/>
          <w:szCs w:val="24"/>
        </w:rPr>
        <w:t>недельные продажи, выполненные различными филиалами фирмы за последние пять</w:t>
      </w:r>
      <w:proofErr w:type="gramEnd"/>
      <w:r w:rsidRPr="00ED2436">
        <w:rPr>
          <w:rFonts w:ascii="Times New Roman" w:hAnsi="Times New Roman" w:cs="Times New Roman"/>
          <w:sz w:val="24"/>
          <w:szCs w:val="24"/>
        </w:rPr>
        <w:t xml:space="preserve"> лет, сгруппированные по типу товаров.</w:t>
      </w:r>
    </w:p>
    <w:p w:rsidR="0065373C" w:rsidRPr="00ED2436" w:rsidRDefault="00ED243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436">
        <w:rPr>
          <w:rFonts w:ascii="Times New Roman" w:hAnsi="Times New Roman" w:cs="Times New Roman"/>
          <w:sz w:val="24"/>
          <w:szCs w:val="24"/>
        </w:rPr>
        <w:t xml:space="preserve">Исходные данные для хранилища поступают из БД, поддерживающих различные виды деятельности организации, а также из внешних источников. Помимо входных данных в хранилище могут размещаться производные данные и данные об изменениях. Первые представляют собой данные реального времени или обработанные данные, обобщенные для простоты дальнейшего использования. Манипулирование большими объемами данных в исходном виде создает колоссальную нагрузку на процессоры. С другой стороны, конечным пользователям могут понадобиться не детальные отчеты, а обобщенная информация, для хранения которой необходима отдельная база данных. Использование обобщенных данных снижает нагрузку на </w:t>
      </w:r>
      <w:proofErr w:type="gramStart"/>
      <w:r w:rsidRPr="00ED2436">
        <w:rPr>
          <w:rFonts w:ascii="Times New Roman" w:hAnsi="Times New Roman" w:cs="Times New Roman"/>
          <w:sz w:val="24"/>
          <w:szCs w:val="24"/>
        </w:rPr>
        <w:t>вычислитель­ные</w:t>
      </w:r>
      <w:proofErr w:type="gramEnd"/>
      <w:r w:rsidRPr="00ED2436">
        <w:rPr>
          <w:rFonts w:ascii="Times New Roman" w:hAnsi="Times New Roman" w:cs="Times New Roman"/>
          <w:sz w:val="24"/>
          <w:szCs w:val="24"/>
        </w:rPr>
        <w:t xml:space="preserve"> системы и сокращает время отклика приложений.</w:t>
      </w:r>
    </w:p>
    <w:p w:rsidR="0065373C" w:rsidRPr="00ED2436" w:rsidRDefault="0065373C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ED243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35. Налоговая система, ее сущность и виды налогов. Принципы налогообложения. Фискальная политика.</w:t>
      </w:r>
    </w:p>
    <w:p w:rsid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t>Налоговая система</w:t>
      </w:r>
      <w:r w:rsidRPr="00553016">
        <w:rPr>
          <w:rFonts w:ascii="Times New Roman" w:hAnsi="Times New Roman" w:cs="Times New Roman"/>
          <w:sz w:val="24"/>
          <w:szCs w:val="24"/>
        </w:rPr>
        <w:t xml:space="preserve"> — основанная на определенных принципах система урегулированных нормами права общественных отношений, складывающихся в связи с установлением и взиманием налогов и сборов.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Нынешнее налоговое законодательство не содержит определения понятия налоговой системы. Однако действовавший в прошлом Закон Российской Федерации «Об основах налоговой системы в Российской Федерации» содержал указанное выше понятие. Это понятие </w:t>
      </w:r>
      <w:proofErr w:type="gramStart"/>
      <w:r w:rsidRPr="00553016">
        <w:rPr>
          <w:rFonts w:ascii="Times New Roman" w:hAnsi="Times New Roman" w:cs="Times New Roman"/>
          <w:sz w:val="24"/>
          <w:szCs w:val="24"/>
        </w:rPr>
        <w:t>используется в теории и по сей</w:t>
      </w:r>
      <w:proofErr w:type="gramEnd"/>
      <w:r w:rsidRPr="00553016">
        <w:rPr>
          <w:rFonts w:ascii="Times New Roman" w:hAnsi="Times New Roman" w:cs="Times New Roman"/>
          <w:sz w:val="24"/>
          <w:szCs w:val="24"/>
        </w:rPr>
        <w:t xml:space="preserve"> день, с тем лишь отличием, что ранее самостоятельным компонентом налоговой системы считались пошлины — но в соответствии с вступившими в силу главами Налогового кодекса России государственная пошлина отнесена к сборам; что же касается таможенных пошлин, в прежние времена считавшихся институтом, общим для налоговой системы и для таможенного регулирования, — то по мере совершенствования налогового и таможенного законодательства законодатель и исследователи постепенно пришли к мнению о принадлежности их сугу</w:t>
      </w:r>
      <w:r>
        <w:rPr>
          <w:rFonts w:ascii="Times New Roman" w:hAnsi="Times New Roman" w:cs="Times New Roman"/>
          <w:sz w:val="24"/>
          <w:szCs w:val="24"/>
        </w:rPr>
        <w:t>бо к отрасли таможенного права.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t>Основой налоговой системы являются налоги и сборы</w:t>
      </w:r>
      <w:r w:rsidRPr="00553016">
        <w:rPr>
          <w:rFonts w:ascii="Times New Roman" w:hAnsi="Times New Roman" w:cs="Times New Roman"/>
          <w:sz w:val="24"/>
          <w:szCs w:val="24"/>
        </w:rPr>
        <w:t>. С помощью налоговой системы государство реализует свои функции по управлению (регулированию, распределению и перераспределению) финансовыми потоками в государстве и в более широком смысле экономикой страны вообщ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53016">
        <w:rPr>
          <w:rFonts w:ascii="Times New Roman" w:hAnsi="Times New Roman" w:cs="Times New Roman"/>
          <w:sz w:val="24"/>
          <w:szCs w:val="24"/>
        </w:rPr>
        <w:t>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По налогам могут в законодательном </w:t>
      </w:r>
      <w:r>
        <w:rPr>
          <w:rFonts w:ascii="Times New Roman" w:hAnsi="Times New Roman" w:cs="Times New Roman"/>
          <w:sz w:val="24"/>
          <w:szCs w:val="24"/>
        </w:rPr>
        <w:t>порядке устанавливаться льготы.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Система налогообложения является трехуровневой: федеральные налоги России, налоги республик в составе РФ и налоги краев, областей, автономных областей, автономных округов (региональн</w:t>
      </w:r>
      <w:r>
        <w:rPr>
          <w:rFonts w:ascii="Times New Roman" w:hAnsi="Times New Roman" w:cs="Times New Roman"/>
          <w:sz w:val="24"/>
          <w:szCs w:val="24"/>
        </w:rPr>
        <w:t>ые налоги); местные налоги.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К федеральным налогам относятся: налог на добавленную стоимость (НДС); налог на прибыль предприятий; выбор упрощенной или традиционной системы предоставлен налогоплательщику; другие федеральные налоги, уплачиваемые предприятиям</w:t>
      </w:r>
      <w:r>
        <w:rPr>
          <w:rFonts w:ascii="Times New Roman" w:hAnsi="Times New Roman" w:cs="Times New Roman"/>
          <w:sz w:val="24"/>
          <w:szCs w:val="24"/>
        </w:rPr>
        <w:t>и, таможенные пошлины.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К налогам субъектов Российской Федерации относятся: налог на имущество предприятий; плата за воду, забираемую промышленными предприятиями из водохозяйственных систем; лесной доход; налог н</w:t>
      </w:r>
      <w:r>
        <w:rPr>
          <w:rFonts w:ascii="Times New Roman" w:hAnsi="Times New Roman" w:cs="Times New Roman"/>
          <w:sz w:val="24"/>
          <w:szCs w:val="24"/>
        </w:rPr>
        <w:t>а нужды учреждений образования.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Местные налоги устанавливаются органами власти на местах, их состав и порядок уплаты могут быть разными на разных территориях. Наиболее распространенные из них: налог на рекламу; земельный налог; налог на сделки по купле-продаже иностранной валюты устанавливается в процентах от суммы сделки; налог</w:t>
      </w:r>
      <w:r>
        <w:rPr>
          <w:rFonts w:ascii="Times New Roman" w:hAnsi="Times New Roman" w:cs="Times New Roman"/>
          <w:sz w:val="24"/>
          <w:szCs w:val="24"/>
        </w:rPr>
        <w:t xml:space="preserve"> на содержание жилищного фонда.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Налоговым кодексом предусматривается упорядочение системы налогообложения, в частности построение единой налоговой системы, отмена нерациональных налогов и иных обязательных платежей, а также значительное сокращение количества применяемых в настоящее время налогов и сборов. Предусматривается отмена налогов и иных обязательных платежей, нарушающих единство экономического пространства России и препятствующих свободному перемещению по ее территории товаров и услуг, унификация налогов и иных обязательных платежей, в том числе со схожей налоговой базой; минимизация налогов и сборов, имеющих целевую направленность; отмена налогов, уплачиваемых с выручки от реализации товаров (работ, услуг), а также </w:t>
      </w:r>
      <w:r w:rsidRPr="00553016">
        <w:rPr>
          <w:rFonts w:ascii="Times New Roman" w:hAnsi="Times New Roman" w:cs="Times New Roman"/>
          <w:sz w:val="24"/>
          <w:szCs w:val="24"/>
        </w:rPr>
        <w:lastRenderedPageBreak/>
        <w:t>многочисленных мелких налогов и сборов, дающих незначительные поступления, но дорогих с точки зрения их администрирования.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t>Выделяют юридические, организаци</w:t>
      </w:r>
      <w:r w:rsidRPr="00553016">
        <w:rPr>
          <w:rFonts w:ascii="Times New Roman" w:hAnsi="Times New Roman" w:cs="Times New Roman"/>
          <w:b/>
          <w:sz w:val="24"/>
          <w:szCs w:val="24"/>
        </w:rPr>
        <w:t>онные и экономические принципы.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Юридические принципы: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1) прин</w:t>
      </w:r>
      <w:r>
        <w:rPr>
          <w:rFonts w:ascii="Times New Roman" w:hAnsi="Times New Roman" w:cs="Times New Roman"/>
          <w:sz w:val="24"/>
          <w:szCs w:val="24"/>
        </w:rPr>
        <w:t>цип равного налогового бремени;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2) принци</w:t>
      </w:r>
      <w:r>
        <w:rPr>
          <w:rFonts w:ascii="Times New Roman" w:hAnsi="Times New Roman" w:cs="Times New Roman"/>
          <w:sz w:val="24"/>
          <w:szCs w:val="24"/>
        </w:rPr>
        <w:t>п установления налогов законом;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3) принцип </w:t>
      </w:r>
      <w:r>
        <w:rPr>
          <w:rFonts w:ascii="Times New Roman" w:hAnsi="Times New Roman" w:cs="Times New Roman"/>
          <w:sz w:val="24"/>
          <w:szCs w:val="24"/>
        </w:rPr>
        <w:t>отрицания обратной силы закона;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4) принцип приоритета налогового законодательства над </w:t>
      </w:r>
      <w:proofErr w:type="gramStart"/>
      <w:r w:rsidRPr="00553016">
        <w:rPr>
          <w:rFonts w:ascii="Times New Roman" w:hAnsi="Times New Roman" w:cs="Times New Roman"/>
          <w:sz w:val="24"/>
          <w:szCs w:val="24"/>
        </w:rPr>
        <w:t>неналоговы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, но только в налоговой сфере;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5) принцип наличия всех элементов налог</w:t>
      </w:r>
      <w:r>
        <w:rPr>
          <w:rFonts w:ascii="Times New Roman" w:hAnsi="Times New Roman" w:cs="Times New Roman"/>
          <w:sz w:val="24"/>
          <w:szCs w:val="24"/>
        </w:rPr>
        <w:t>а в налоговом законодательстве;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6) принцип сочетания интересов гос</w:t>
      </w:r>
      <w:r>
        <w:rPr>
          <w:rFonts w:ascii="Times New Roman" w:hAnsi="Times New Roman" w:cs="Times New Roman"/>
          <w:sz w:val="24"/>
          <w:szCs w:val="24"/>
        </w:rPr>
        <w:t>ударства и обязанных субъектов.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Организационные принципы: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1) прин</w:t>
      </w:r>
      <w:r>
        <w:rPr>
          <w:rFonts w:ascii="Times New Roman" w:hAnsi="Times New Roman" w:cs="Times New Roman"/>
          <w:sz w:val="24"/>
          <w:szCs w:val="24"/>
        </w:rPr>
        <w:t>цип единства налоговой системы;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2) принцип равенства правовых статусов субъектов </w:t>
      </w:r>
      <w:r>
        <w:rPr>
          <w:rFonts w:ascii="Times New Roman" w:hAnsi="Times New Roman" w:cs="Times New Roman"/>
          <w:sz w:val="24"/>
          <w:szCs w:val="24"/>
        </w:rPr>
        <w:t>РФ и муниципальных образований;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3) прин</w:t>
      </w:r>
      <w:r>
        <w:rPr>
          <w:rFonts w:ascii="Times New Roman" w:hAnsi="Times New Roman" w:cs="Times New Roman"/>
          <w:sz w:val="24"/>
          <w:szCs w:val="24"/>
        </w:rPr>
        <w:t>цип подвижности (эластичности);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принцип стабильности;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5) п</w:t>
      </w:r>
      <w:r>
        <w:rPr>
          <w:rFonts w:ascii="Times New Roman" w:hAnsi="Times New Roman" w:cs="Times New Roman"/>
          <w:sz w:val="24"/>
          <w:szCs w:val="24"/>
        </w:rPr>
        <w:t>ринцип множественности налогов;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 xml:space="preserve">6) принцип исчерпывающего перечня </w:t>
      </w:r>
      <w:r>
        <w:rPr>
          <w:rFonts w:ascii="Times New Roman" w:hAnsi="Times New Roman" w:cs="Times New Roman"/>
          <w:sz w:val="24"/>
          <w:szCs w:val="24"/>
        </w:rPr>
        <w:t>региональных и местных налогов.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 принципы: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принцип справедливости;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принцип соразмерности;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3) принцип учет</w:t>
      </w:r>
      <w:r>
        <w:rPr>
          <w:rFonts w:ascii="Times New Roman" w:hAnsi="Times New Roman" w:cs="Times New Roman"/>
          <w:sz w:val="24"/>
          <w:szCs w:val="24"/>
        </w:rPr>
        <w:t>а интересов налогоплательщиков;</w:t>
      </w:r>
    </w:p>
    <w:p w:rsidR="0055301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sz w:val="24"/>
          <w:szCs w:val="24"/>
        </w:rPr>
        <w:t>4) принцип экономичности (эффективности).</w:t>
      </w:r>
    </w:p>
    <w:p w:rsidR="00ED2436" w:rsidRPr="00553016" w:rsidRDefault="00553016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3016">
        <w:rPr>
          <w:rFonts w:ascii="Times New Roman" w:hAnsi="Times New Roman" w:cs="Times New Roman"/>
          <w:b/>
          <w:sz w:val="24"/>
          <w:szCs w:val="24"/>
        </w:rPr>
        <w:t>Фискальная политика представляет систему регулирования</w:t>
      </w:r>
      <w:r w:rsidRPr="00553016">
        <w:rPr>
          <w:rFonts w:ascii="Times New Roman" w:hAnsi="Times New Roman" w:cs="Times New Roman"/>
          <w:sz w:val="24"/>
          <w:szCs w:val="24"/>
        </w:rPr>
        <w:t>, связанную с правительственными расходами и налогами. Под правительственными расходами понимаются расходы на содержание государства, а также государственные закупки товаров и услуг.</w:t>
      </w: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553016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5373C" w:rsidRPr="0065373C" w:rsidRDefault="0065373C" w:rsidP="00062F4D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5373C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36. Методы определения расходов на разработку, интеграцию и эксплуатацию электронных торговых площадок.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О</w:t>
      </w:r>
      <w:r w:rsidRPr="00062F4D">
        <w:rPr>
          <w:rFonts w:ascii="Times New Roman" w:hAnsi="Times New Roman" w:cs="Times New Roman"/>
          <w:b/>
          <w:sz w:val="24"/>
          <w:szCs w:val="24"/>
        </w:rPr>
        <w:t>ценка затрат на разработку программных изделий является одним из наиболее важных и сложных задач в процессе создания программного комплекса</w:t>
      </w:r>
      <w:r w:rsidRPr="00062F4D">
        <w:rPr>
          <w:rFonts w:ascii="Times New Roman" w:hAnsi="Times New Roman" w:cs="Times New Roman"/>
          <w:sz w:val="24"/>
          <w:szCs w:val="24"/>
        </w:rPr>
        <w:t xml:space="preserve">. Недооценка стоимости, времени и ресурсов, требуемых для его создания, влечет за собой недостаточную численность проектной команды, чрезмерно сжатые сроки разработки и, как результат, утрату доверия к разработчикам в случае нарушения графика. С другой стороны, перестраховка и переоценка могут оказаться ничуть не лучше. Если для проекта выделено больше ресурсов, чем реально необходимо, причем без должного </w:t>
      </w:r>
      <w:proofErr w:type="gramStart"/>
      <w:r w:rsidRPr="00062F4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2F4D">
        <w:rPr>
          <w:rFonts w:ascii="Times New Roman" w:hAnsi="Times New Roman" w:cs="Times New Roman"/>
          <w:sz w:val="24"/>
          <w:szCs w:val="24"/>
        </w:rPr>
        <w:t xml:space="preserve"> их использованием, то ни о какой экономической эффективности говорить не приходится. Такой проект окажется более дорогостоящим, чем должен был быть при грамотной оценке, и приведет к запаздыванию с началом следующего проекта.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Таким образом, руководитель проекта постоянно находится в ситуации выбора и принятия решений: он должен найти компромисс между конфликтующими целями и из множества альтернатив достижения целей выбрать самые эффективные.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F4D">
        <w:rPr>
          <w:rFonts w:ascii="Times New Roman" w:hAnsi="Times New Roman" w:cs="Times New Roman"/>
          <w:b/>
          <w:sz w:val="24"/>
          <w:szCs w:val="24"/>
        </w:rPr>
        <w:t xml:space="preserve">Оценка затрат на разработку </w:t>
      </w:r>
      <w:proofErr w:type="gramStart"/>
      <w:r w:rsidRPr="00062F4D">
        <w:rPr>
          <w:rFonts w:ascii="Times New Roman" w:hAnsi="Times New Roman" w:cs="Times New Roman"/>
          <w:b/>
          <w:sz w:val="24"/>
          <w:szCs w:val="24"/>
        </w:rPr>
        <w:t>ПО предполагает</w:t>
      </w:r>
      <w:proofErr w:type="gramEnd"/>
      <w:r w:rsidRPr="00062F4D">
        <w:rPr>
          <w:rFonts w:ascii="Times New Roman" w:hAnsi="Times New Roman" w:cs="Times New Roman"/>
          <w:b/>
          <w:sz w:val="24"/>
          <w:szCs w:val="24"/>
        </w:rPr>
        <w:t xml:space="preserve"> выполнение следующих трех шагов: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1) Оценка размера разрабатываемого продукта. Раньше основной мерой оценки являлось уже упоминаемое количество строк кода,  в настоящее же время чаще используют количество функциональных точек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 xml:space="preserve">2) Оценка трудоемкости в человеко-днях или человеко-месяцах. Выводится на основании размера </w:t>
      </w:r>
      <w:proofErr w:type="spellStart"/>
      <w:r w:rsidRPr="00062F4D">
        <w:rPr>
          <w:rFonts w:ascii="Times New Roman" w:hAnsi="Times New Roman" w:cs="Times New Roman"/>
          <w:sz w:val="24"/>
          <w:szCs w:val="24"/>
        </w:rPr>
        <w:t>програамного</w:t>
      </w:r>
      <w:proofErr w:type="spellEnd"/>
      <w:r w:rsidRPr="00062F4D">
        <w:rPr>
          <w:rFonts w:ascii="Times New Roman" w:hAnsi="Times New Roman" w:cs="Times New Roman"/>
          <w:sz w:val="24"/>
          <w:szCs w:val="24"/>
        </w:rPr>
        <w:t xml:space="preserve"> продукта. Для такой оценки существуют два основных способа: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использование накопленных у фирмы-разработчика архивных данных, позволяющих сопоставить трудоемкость нового проекта с трудоемкостью предыдущих проектов аналогичного размера.</w:t>
      </w:r>
    </w:p>
    <w:p w:rsidR="00062F4D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использование алгоритмических методов оценки. При этом подходе большое значение имеет систематизация составляющих затрат на разработку программного обеспечения и учет значимости факторов, влияющих на эти затраты.</w:t>
      </w:r>
    </w:p>
    <w:p w:rsidR="009B54DC" w:rsidRPr="00062F4D" w:rsidRDefault="00062F4D" w:rsidP="00062F4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F4D">
        <w:rPr>
          <w:rFonts w:ascii="Times New Roman" w:hAnsi="Times New Roman" w:cs="Times New Roman"/>
          <w:sz w:val="24"/>
          <w:szCs w:val="24"/>
        </w:rPr>
        <w:t>3) Оценка стоимости проекта. Здесь также используются либо сравнительный анализ, либо аналитические методы оценки.</w:t>
      </w:r>
      <w:bookmarkEnd w:id="0"/>
    </w:p>
    <w:sectPr w:rsidR="009B54DC" w:rsidRPr="0006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1BB0"/>
    <w:multiLevelType w:val="hybridMultilevel"/>
    <w:tmpl w:val="AB2C4466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4395ED6"/>
    <w:multiLevelType w:val="hybridMultilevel"/>
    <w:tmpl w:val="21BA4646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38020C"/>
    <w:multiLevelType w:val="hybridMultilevel"/>
    <w:tmpl w:val="762ABB3A"/>
    <w:lvl w:ilvl="0" w:tplc="6BFAB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8857C5"/>
    <w:multiLevelType w:val="hybridMultilevel"/>
    <w:tmpl w:val="D41496F0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CFD62CF"/>
    <w:multiLevelType w:val="hybridMultilevel"/>
    <w:tmpl w:val="DBB8A7DC"/>
    <w:lvl w:ilvl="0" w:tplc="6BFAB1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4E9"/>
    <w:rsid w:val="00014733"/>
    <w:rsid w:val="00022DEB"/>
    <w:rsid w:val="00032A76"/>
    <w:rsid w:val="00035159"/>
    <w:rsid w:val="00062F4D"/>
    <w:rsid w:val="00101BBA"/>
    <w:rsid w:val="00137DE1"/>
    <w:rsid w:val="001621D7"/>
    <w:rsid w:val="00176BBA"/>
    <w:rsid w:val="002000BD"/>
    <w:rsid w:val="00213315"/>
    <w:rsid w:val="00214562"/>
    <w:rsid w:val="002628A9"/>
    <w:rsid w:val="0030033E"/>
    <w:rsid w:val="0038600D"/>
    <w:rsid w:val="003E4534"/>
    <w:rsid w:val="00430784"/>
    <w:rsid w:val="004374E9"/>
    <w:rsid w:val="004B3A93"/>
    <w:rsid w:val="004E0797"/>
    <w:rsid w:val="004F2F4D"/>
    <w:rsid w:val="004F4C6D"/>
    <w:rsid w:val="0054690E"/>
    <w:rsid w:val="00553016"/>
    <w:rsid w:val="00587C6A"/>
    <w:rsid w:val="00597839"/>
    <w:rsid w:val="005A22D7"/>
    <w:rsid w:val="00600327"/>
    <w:rsid w:val="0065373C"/>
    <w:rsid w:val="0066509D"/>
    <w:rsid w:val="006B28D6"/>
    <w:rsid w:val="006B7DEB"/>
    <w:rsid w:val="00714A6D"/>
    <w:rsid w:val="007445D6"/>
    <w:rsid w:val="00770CC1"/>
    <w:rsid w:val="007A0E81"/>
    <w:rsid w:val="007C1092"/>
    <w:rsid w:val="007E3B49"/>
    <w:rsid w:val="00814C43"/>
    <w:rsid w:val="00823FD6"/>
    <w:rsid w:val="008542D0"/>
    <w:rsid w:val="00893557"/>
    <w:rsid w:val="0091129B"/>
    <w:rsid w:val="009636CB"/>
    <w:rsid w:val="009843DF"/>
    <w:rsid w:val="009B54DC"/>
    <w:rsid w:val="009F3EAA"/>
    <w:rsid w:val="00A013CA"/>
    <w:rsid w:val="00A15C04"/>
    <w:rsid w:val="00A2547C"/>
    <w:rsid w:val="00A55469"/>
    <w:rsid w:val="00AB2B78"/>
    <w:rsid w:val="00AC151F"/>
    <w:rsid w:val="00AC2726"/>
    <w:rsid w:val="00B244C2"/>
    <w:rsid w:val="00BA5AED"/>
    <w:rsid w:val="00BD3BE6"/>
    <w:rsid w:val="00C2350B"/>
    <w:rsid w:val="00C6654E"/>
    <w:rsid w:val="00CB6CFC"/>
    <w:rsid w:val="00D363BC"/>
    <w:rsid w:val="00DF70D7"/>
    <w:rsid w:val="00E67D37"/>
    <w:rsid w:val="00ED2436"/>
    <w:rsid w:val="00F3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8D6"/>
    <w:rPr>
      <w:b/>
      <w:bCs/>
    </w:rPr>
  </w:style>
  <w:style w:type="table" w:styleId="a5">
    <w:name w:val="Table Grid"/>
    <w:basedOn w:val="a1"/>
    <w:uiPriority w:val="59"/>
    <w:rsid w:val="006B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2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28D6"/>
    <w:rPr>
      <w:b/>
      <w:bCs/>
    </w:rPr>
  </w:style>
  <w:style w:type="table" w:styleId="a5">
    <w:name w:val="Table Grid"/>
    <w:basedOn w:val="a1"/>
    <w:uiPriority w:val="59"/>
    <w:rsid w:val="006B28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B2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2798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2015-04-19T08:17:00Z</dcterms:created>
  <dcterms:modified xsi:type="dcterms:W3CDTF">2015-04-19T08:43:00Z</dcterms:modified>
</cp:coreProperties>
</file>