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F59" w:rsidRPr="008D3FD4" w:rsidRDefault="008D3FD4" w:rsidP="008D3FD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530F59" w:rsidRPr="008D3FD4">
        <w:rPr>
          <w:rFonts w:ascii="Times New Roman" w:hAnsi="Times New Roman" w:cs="Times New Roman"/>
          <w:b/>
          <w:sz w:val="28"/>
          <w:szCs w:val="28"/>
        </w:rPr>
        <w:t>Задача 3.</w:t>
      </w:r>
      <w:r>
        <w:rPr>
          <w:rFonts w:ascii="Times New Roman" w:hAnsi="Times New Roman" w:cs="Times New Roman"/>
          <w:b/>
          <w:sz w:val="28"/>
          <w:szCs w:val="28"/>
        </w:rPr>
        <w:t xml:space="preserve"> </w:t>
      </w:r>
      <w:r w:rsidR="00530F59" w:rsidRPr="008D3FD4">
        <w:rPr>
          <w:rFonts w:ascii="Times New Roman" w:hAnsi="Times New Roman" w:cs="Times New Roman"/>
          <w:b/>
          <w:sz w:val="28"/>
          <w:szCs w:val="28"/>
        </w:rPr>
        <w:t>«Расчет с франшизой»</w:t>
      </w:r>
    </w:p>
    <w:p w:rsidR="008D3FD4" w:rsidRDefault="008D3FD4" w:rsidP="008D3F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40CD7" w:rsidRPr="008D3FD4">
        <w:rPr>
          <w:rFonts w:ascii="Times New Roman" w:hAnsi="Times New Roman" w:cs="Times New Roman"/>
          <w:sz w:val="28"/>
          <w:szCs w:val="28"/>
        </w:rPr>
        <w:t>Загородный коттедж, стоимостью 4</w:t>
      </w:r>
      <w:r>
        <w:rPr>
          <w:rFonts w:ascii="Times New Roman" w:hAnsi="Times New Roman" w:cs="Times New Roman"/>
          <w:sz w:val="28"/>
          <w:szCs w:val="28"/>
        </w:rPr>
        <w:t xml:space="preserve"> </w:t>
      </w:r>
      <w:r w:rsidR="00540CD7" w:rsidRPr="008D3FD4">
        <w:rPr>
          <w:rFonts w:ascii="Times New Roman" w:hAnsi="Times New Roman" w:cs="Times New Roman"/>
          <w:sz w:val="28"/>
          <w:szCs w:val="28"/>
        </w:rPr>
        <w:t>000</w:t>
      </w:r>
      <w:r>
        <w:rPr>
          <w:rFonts w:ascii="Times New Roman" w:hAnsi="Times New Roman" w:cs="Times New Roman"/>
          <w:sz w:val="28"/>
          <w:szCs w:val="28"/>
        </w:rPr>
        <w:t xml:space="preserve"> </w:t>
      </w:r>
      <w:r w:rsidR="00540CD7" w:rsidRPr="008D3FD4">
        <w:rPr>
          <w:rFonts w:ascii="Times New Roman" w:hAnsi="Times New Roman" w:cs="Times New Roman"/>
          <w:sz w:val="28"/>
          <w:szCs w:val="28"/>
        </w:rPr>
        <w:t xml:space="preserve">000 руб. застрахован на сумму </w:t>
      </w:r>
    </w:p>
    <w:p w:rsidR="00000000" w:rsidRPr="008D3FD4" w:rsidRDefault="00540CD7" w:rsidP="008D3FD4">
      <w:pPr>
        <w:spacing w:after="0" w:line="360" w:lineRule="auto"/>
        <w:jc w:val="both"/>
        <w:rPr>
          <w:rFonts w:ascii="Times New Roman" w:hAnsi="Times New Roman" w:cs="Times New Roman"/>
          <w:sz w:val="28"/>
          <w:szCs w:val="28"/>
        </w:rPr>
      </w:pPr>
      <w:r w:rsidRPr="008D3FD4">
        <w:rPr>
          <w:rFonts w:ascii="Times New Roman" w:hAnsi="Times New Roman" w:cs="Times New Roman"/>
          <w:sz w:val="28"/>
          <w:szCs w:val="28"/>
        </w:rPr>
        <w:t>2 000 000 руб. В договор включается условная франшиза –</w:t>
      </w:r>
      <w:r w:rsidR="008D3FD4">
        <w:rPr>
          <w:rFonts w:ascii="Times New Roman" w:hAnsi="Times New Roman" w:cs="Times New Roman"/>
          <w:sz w:val="28"/>
          <w:szCs w:val="28"/>
        </w:rPr>
        <w:t xml:space="preserve"> </w:t>
      </w:r>
      <w:r w:rsidRPr="008D3FD4">
        <w:rPr>
          <w:rFonts w:ascii="Times New Roman" w:hAnsi="Times New Roman" w:cs="Times New Roman"/>
          <w:sz w:val="28"/>
          <w:szCs w:val="28"/>
        </w:rPr>
        <w:t>10% от величины страховой суммы. Определить размер страховой выплаты, если фактический ущерб составил: а) 350 000 руб.; б) 65 400 руб.</w:t>
      </w:r>
    </w:p>
    <w:p w:rsidR="00540CD7" w:rsidRPr="008D3FD4" w:rsidRDefault="00540CD7" w:rsidP="008D3FD4">
      <w:pPr>
        <w:spacing w:after="0" w:line="360" w:lineRule="auto"/>
        <w:jc w:val="both"/>
        <w:rPr>
          <w:rFonts w:ascii="Times New Roman" w:hAnsi="Times New Roman" w:cs="Times New Roman"/>
          <w:sz w:val="28"/>
          <w:szCs w:val="28"/>
        </w:rPr>
      </w:pPr>
    </w:p>
    <w:p w:rsidR="00540CD7" w:rsidRPr="008D3FD4" w:rsidRDefault="008D3FD4" w:rsidP="008D3F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40CD7" w:rsidRPr="008D3FD4">
        <w:rPr>
          <w:rFonts w:ascii="Times New Roman" w:hAnsi="Times New Roman" w:cs="Times New Roman"/>
          <w:sz w:val="28"/>
          <w:szCs w:val="28"/>
        </w:rPr>
        <w:t>Решение.</w:t>
      </w:r>
    </w:p>
    <w:p w:rsidR="00540CD7" w:rsidRPr="008D3FD4" w:rsidRDefault="008D3FD4" w:rsidP="008D3F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40CD7" w:rsidRPr="008D3FD4">
        <w:rPr>
          <w:rFonts w:ascii="Times New Roman" w:hAnsi="Times New Roman" w:cs="Times New Roman"/>
          <w:sz w:val="28"/>
          <w:szCs w:val="28"/>
        </w:rPr>
        <w:t>При выборе условной франшизы страхователь не выплачивает по страховому случаю ущерб, не превышающий определенного сторонами размера. Если ущерб составляет сумму, большую, чем указано при определении условной франшизы, то страховщик выплачивает ущерб при страховом случае полностью.</w:t>
      </w:r>
    </w:p>
    <w:p w:rsidR="00540CD7" w:rsidRPr="008D3FD4" w:rsidRDefault="008D3FD4" w:rsidP="008D3F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30F59" w:rsidRPr="008D3FD4">
        <w:rPr>
          <w:rFonts w:ascii="Times New Roman" w:hAnsi="Times New Roman" w:cs="Times New Roman"/>
          <w:sz w:val="28"/>
          <w:szCs w:val="28"/>
        </w:rPr>
        <w:t>Величина условной франшизы составит 2 000 000*0,1 = 200 000 руб.</w:t>
      </w:r>
    </w:p>
    <w:p w:rsidR="00530F59" w:rsidRPr="008D3FD4" w:rsidRDefault="008D3FD4" w:rsidP="008D3F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30F59" w:rsidRPr="008D3FD4">
        <w:rPr>
          <w:rFonts w:ascii="Times New Roman" w:hAnsi="Times New Roman" w:cs="Times New Roman"/>
          <w:sz w:val="28"/>
          <w:szCs w:val="28"/>
        </w:rPr>
        <w:t>В ситуации а) фактический ущерб превышает величину условной франшизы, следовательно он буде возмещен в полном объеме, т.е. в размере 350 000 руб.</w:t>
      </w:r>
    </w:p>
    <w:p w:rsidR="00530F59" w:rsidRPr="008D3FD4" w:rsidRDefault="008D3FD4" w:rsidP="008D3F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530F59" w:rsidRPr="008D3FD4">
        <w:rPr>
          <w:rFonts w:ascii="Times New Roman" w:hAnsi="Times New Roman" w:cs="Times New Roman"/>
          <w:sz w:val="28"/>
          <w:szCs w:val="28"/>
        </w:rPr>
        <w:t xml:space="preserve">В ситуации б) фактический ущерб меньше величины условной франшизы, следовательно </w:t>
      </w:r>
      <w:r w:rsidRPr="008D3FD4">
        <w:rPr>
          <w:rFonts w:ascii="Times New Roman" w:hAnsi="Times New Roman" w:cs="Times New Roman"/>
          <w:sz w:val="28"/>
          <w:szCs w:val="28"/>
        </w:rPr>
        <w:t>он возмещаться не будет.</w:t>
      </w:r>
    </w:p>
    <w:p w:rsidR="00530F59" w:rsidRPr="008D3FD4" w:rsidRDefault="00530F59" w:rsidP="008D3FD4">
      <w:pPr>
        <w:spacing w:after="0" w:line="360" w:lineRule="auto"/>
        <w:jc w:val="both"/>
        <w:rPr>
          <w:rFonts w:ascii="Times New Roman" w:hAnsi="Times New Roman" w:cs="Times New Roman"/>
          <w:sz w:val="28"/>
          <w:szCs w:val="28"/>
        </w:rPr>
      </w:pPr>
    </w:p>
    <w:sectPr w:rsidR="00530F59" w:rsidRPr="008D3F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40CD7"/>
    <w:rsid w:val="00530F59"/>
    <w:rsid w:val="00540CD7"/>
    <w:rsid w:val="008D3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135</Words>
  <Characters>772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dc:creator>
  <cp:keywords/>
  <dc:description/>
  <cp:lastModifiedBy>ginger</cp:lastModifiedBy>
  <cp:revision>2</cp:revision>
  <dcterms:created xsi:type="dcterms:W3CDTF">2019-08-03T12:58:00Z</dcterms:created>
  <dcterms:modified xsi:type="dcterms:W3CDTF">2019-08-03T13:07:00Z</dcterms:modified>
</cp:coreProperties>
</file>