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E1" w:rsidRDefault="001E76E1" w:rsidP="001E76E1">
      <w:pPr>
        <w:pStyle w:val="1"/>
      </w:pPr>
      <w:r>
        <w:t>Текст задания</w:t>
      </w:r>
    </w:p>
    <w:p w:rsidR="001E76E1" w:rsidRDefault="001E76E1" w:rsidP="001E76E1">
      <w:r>
        <w:t xml:space="preserve">1. </w:t>
      </w:r>
      <w:r>
        <w:t>Кооперативная многозадачность. Есть два задания, которые загружены в память «древнего» компьютера.</w:t>
      </w:r>
    </w:p>
    <w:p w:rsidR="001E76E1" w:rsidRDefault="001E76E1" w:rsidP="001E76E1">
      <w:pPr>
        <w:pStyle w:val="a4"/>
        <w:numPr>
          <w:ilvl w:val="0"/>
          <w:numId w:val="2"/>
        </w:numPr>
      </w:pPr>
      <w:r>
        <w:t>Первое считает в течении 5-х минут, потом записывает данные на магнитную ленту – 2 мин, затем считает еще 10 минут.</w:t>
      </w:r>
    </w:p>
    <w:p w:rsidR="001E76E1" w:rsidRDefault="001E76E1" w:rsidP="001E76E1">
      <w:pPr>
        <w:pStyle w:val="a4"/>
        <w:numPr>
          <w:ilvl w:val="0"/>
          <w:numId w:val="2"/>
        </w:numPr>
      </w:pPr>
      <w:r>
        <w:t>Второе сначала считает 3 минуты, потом обращается к МЛ – 2 мин, затем считает еще 4 минуты.</w:t>
      </w:r>
    </w:p>
    <w:p w:rsidR="001E76E1" w:rsidRDefault="001E76E1" w:rsidP="001E76E1">
      <w:r>
        <w:t>Найти общее время работы двух заданий, считая, что они стартуют вместе и ввод/вывод одной задачи производится параллельно со счетом другой задачи.</w:t>
      </w:r>
      <w:r w:rsidRPr="0056746A">
        <w:t xml:space="preserve"> </w:t>
      </w:r>
    </w:p>
    <w:p w:rsidR="001E76E1" w:rsidRDefault="001E76E1" w:rsidP="001E76E1">
      <w:r>
        <w:t xml:space="preserve">2. </w:t>
      </w:r>
      <w:r>
        <w:t>Вытесняющая многозадачность. Будем рассматривать относительно современный компьютер с вытесняющей многозадачностью. Размер одного кванта времени – 1 мин. Операции ввода/вывода относительно быстры, производятся параллельно счету и занимают время, меньшее чем время кванта.</w:t>
      </w:r>
    </w:p>
    <w:p w:rsidR="001E76E1" w:rsidRDefault="001E76E1" w:rsidP="001E76E1">
      <w:pPr>
        <w:pStyle w:val="a4"/>
        <w:numPr>
          <w:ilvl w:val="0"/>
          <w:numId w:val="3"/>
        </w:numPr>
      </w:pPr>
      <w:r>
        <w:t>Первый процесс работает всего 15 мин, каждые 3 мин обращаясь к вводу/выводу,</w:t>
      </w:r>
    </w:p>
    <w:p w:rsidR="001E76E1" w:rsidRDefault="001E76E1" w:rsidP="001E76E1">
      <w:pPr>
        <w:pStyle w:val="a4"/>
        <w:numPr>
          <w:ilvl w:val="0"/>
          <w:numId w:val="3"/>
        </w:numPr>
      </w:pPr>
      <w:r>
        <w:t>Второй процесс всего работает 10 мин, каждые 2 мин обращаясь к вводу/выводу.</w:t>
      </w:r>
    </w:p>
    <w:p w:rsidR="001E76E1" w:rsidRDefault="001E76E1" w:rsidP="001E76E1">
      <w:r>
        <w:t>В системе с фиксированными приоритетами определить время завершения первого и второго процессов при условии, что они стартуют одновременно и приоритет первого -10, а второго 5.</w:t>
      </w:r>
    </w:p>
    <w:p w:rsidR="001E76E1" w:rsidRPr="00DE6C2F" w:rsidRDefault="001E76E1" w:rsidP="001E76E1">
      <w:r>
        <w:t xml:space="preserve">Что изменится, если приоритеты присвоить наоборот. </w:t>
      </w:r>
    </w:p>
    <w:p w:rsidR="001E76E1" w:rsidRDefault="001E76E1"/>
    <w:p w:rsidR="001E76E1" w:rsidRDefault="001E76E1" w:rsidP="001E76E1">
      <w:pPr>
        <w:pStyle w:val="1"/>
      </w:pPr>
      <w:r>
        <w:t>Кооперативная многозадачность</w:t>
      </w:r>
    </w:p>
    <w:p w:rsidR="00150F4C" w:rsidRPr="00150F4C" w:rsidRDefault="00150F4C" w:rsidP="00150F4C">
      <w:r>
        <w:t>Для наглядности выполнения задач воспользуется таблицей: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1"/>
        <w:gridCol w:w="396"/>
        <w:gridCol w:w="396"/>
        <w:gridCol w:w="397"/>
        <w:gridCol w:w="397"/>
        <w:gridCol w:w="397"/>
        <w:gridCol w:w="394"/>
        <w:gridCol w:w="394"/>
        <w:gridCol w:w="397"/>
        <w:gridCol w:w="39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6"/>
        <w:gridCol w:w="416"/>
        <w:gridCol w:w="417"/>
      </w:tblGrid>
      <w:tr w:rsidR="00150F4C" w:rsidRPr="00150F4C" w:rsidTr="00150F4C">
        <w:tc>
          <w:tcPr>
            <w:tcW w:w="789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7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1" w:type="dxa"/>
          </w:tcPr>
          <w:p w:rsid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5" w:type="dxa"/>
          </w:tcPr>
          <w:p w:rsid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B7A7D" w:rsidRPr="00150F4C" w:rsidTr="003B7A7D">
        <w:tc>
          <w:tcPr>
            <w:tcW w:w="789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1 задача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A8D08D" w:themeFill="accent6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410" w:type="dxa"/>
            <w:shd w:val="clear" w:color="auto" w:fill="A8D08D" w:themeFill="accent6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410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</w:p>
        </w:tc>
      </w:tr>
      <w:tr w:rsidR="003B7A7D" w:rsidRPr="00150F4C" w:rsidTr="003B7A7D">
        <w:tc>
          <w:tcPr>
            <w:tcW w:w="789" w:type="dxa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2 задача</w:t>
            </w:r>
          </w:p>
        </w:tc>
        <w:tc>
          <w:tcPr>
            <w:tcW w:w="410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0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0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0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0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0" w:type="dxa"/>
            <w:shd w:val="clear" w:color="auto" w:fill="A8D08D" w:themeFill="accent6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417" w:type="dxa"/>
            <w:shd w:val="clear" w:color="auto" w:fill="A8D08D" w:themeFill="accent6" w:themeFillTint="99"/>
          </w:tcPr>
          <w:p w:rsidR="00150F4C" w:rsidRPr="00150F4C" w:rsidRDefault="00150F4C" w:rsidP="00150F4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417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7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7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7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7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7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7" w:type="dxa"/>
            <w:shd w:val="clear" w:color="auto" w:fill="F4B083" w:themeFill="accent2" w:themeFillTint="99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31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65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150F4C" w:rsidRPr="00150F4C" w:rsidRDefault="00150F4C" w:rsidP="00150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</w:tbl>
    <w:p w:rsidR="001E76E1" w:rsidRDefault="001E76E1"/>
    <w:p w:rsidR="00150F4C" w:rsidRDefault="00150F4C">
      <w:r>
        <w:lastRenderedPageBreak/>
        <w:t>В данной таблице каждый столбец соответствует одному кванту времени, а строки – задачам. В ячейках введены следующие обозначения:</w:t>
      </w:r>
    </w:p>
    <w:p w:rsidR="00150F4C" w:rsidRDefault="00150F4C">
      <w:r>
        <w:t>С – счет</w:t>
      </w:r>
    </w:p>
    <w:p w:rsidR="00150F4C" w:rsidRDefault="00150F4C" w:rsidP="00150F4C">
      <w:r>
        <w:t>З – запись на магнитную ленту</w:t>
      </w:r>
    </w:p>
    <w:p w:rsidR="00150F4C" w:rsidRDefault="00150F4C" w:rsidP="00150F4C">
      <w:r>
        <w:t>О – процесс находится в режиме ожидания</w:t>
      </w:r>
    </w:p>
    <w:p w:rsidR="00150F4C" w:rsidRDefault="00150F4C" w:rsidP="00150F4C">
      <w:r>
        <w:t>Таким образом, суммарное выполнение обеих задач составит 21 минуту.</w:t>
      </w:r>
    </w:p>
    <w:p w:rsidR="001E76E1" w:rsidRDefault="001E76E1" w:rsidP="001E76E1">
      <w:pPr>
        <w:pStyle w:val="1"/>
      </w:pPr>
      <w:r>
        <w:t>Вытесняющая многозадачность</w:t>
      </w:r>
    </w:p>
    <w:p w:rsidR="003B7A7D" w:rsidRDefault="003B7A7D" w:rsidP="003B7A7D">
      <w:r>
        <w:t>Приоритет первого процесса: 10, а второго – 5.</w:t>
      </w:r>
    </w:p>
    <w:p w:rsidR="00F572FF" w:rsidRPr="003B7A7D" w:rsidRDefault="00F572FF" w:rsidP="003B7A7D">
      <w:r>
        <w:t>Для наглядности выполнения процессов по квантам времени воспользуемся таблицей: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9"/>
        <w:gridCol w:w="335"/>
        <w:gridCol w:w="335"/>
        <w:gridCol w:w="335"/>
        <w:gridCol w:w="325"/>
        <w:gridCol w:w="334"/>
        <w:gridCol w:w="334"/>
        <w:gridCol w:w="334"/>
        <w:gridCol w:w="325"/>
        <w:gridCol w:w="325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572FF" w:rsidRPr="00150F4C" w:rsidTr="00F572FF">
        <w:tc>
          <w:tcPr>
            <w:tcW w:w="281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5</w:t>
            </w:r>
          </w:p>
        </w:tc>
        <w:tc>
          <w:tcPr>
            <w:tcW w:w="312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6</w:t>
            </w:r>
          </w:p>
        </w:tc>
        <w:tc>
          <w:tcPr>
            <w:tcW w:w="312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7</w:t>
            </w:r>
          </w:p>
        </w:tc>
        <w:tc>
          <w:tcPr>
            <w:tcW w:w="305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8</w:t>
            </w:r>
          </w:p>
        </w:tc>
        <w:tc>
          <w:tcPr>
            <w:tcW w:w="305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</w:tcPr>
          <w:p w:rsidR="00F572FF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</w:tcPr>
          <w:p w:rsidR="00F572FF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</w:tcPr>
          <w:p w:rsidR="00F572FF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</w:tcPr>
          <w:p w:rsidR="00F572FF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</w:tcPr>
          <w:p w:rsidR="00F572FF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</w:tcPr>
          <w:p w:rsidR="00F572FF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</w:tcPr>
          <w:p w:rsidR="00F572FF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572FF" w:rsidRPr="00150F4C" w:rsidTr="00F572FF">
        <w:tc>
          <w:tcPr>
            <w:tcW w:w="281" w:type="dxa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1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11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11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4" w:type="dxa"/>
            <w:shd w:val="clear" w:color="auto" w:fill="A8D08D" w:themeFill="accent6" w:themeFillTint="9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11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5" w:type="dxa"/>
            <w:shd w:val="clear" w:color="auto" w:fill="A8D08D" w:themeFill="accent6" w:themeFillTint="9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A8D08D" w:themeFill="accent6" w:themeFillTint="9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A8D08D" w:themeFill="accent6" w:themeFillTint="9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A8D08D" w:themeFill="accent6" w:themeFillTint="99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9" w:type="dxa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F572FF" w:rsidRPr="00150F4C" w:rsidRDefault="00F572FF" w:rsidP="003B7A7D">
            <w:pPr>
              <w:pStyle w:val="a3"/>
              <w:rPr>
                <w:sz w:val="20"/>
                <w:szCs w:val="20"/>
              </w:rPr>
            </w:pPr>
          </w:p>
        </w:tc>
      </w:tr>
      <w:tr w:rsidR="00F572FF" w:rsidRPr="00150F4C" w:rsidTr="00F572FF">
        <w:tc>
          <w:tcPr>
            <w:tcW w:w="281" w:type="dxa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11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11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11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04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11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12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12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5" w:type="dxa"/>
            <w:shd w:val="clear" w:color="auto" w:fill="A8D08D" w:themeFill="accent6" w:themeFillTint="9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9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A8D08D" w:themeFill="accent6" w:themeFillTint="9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9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shd w:val="clear" w:color="auto" w:fill="F7CAAC" w:themeFill="accent2" w:themeFillTint="66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572FF" w:rsidRPr="00150F4C" w:rsidRDefault="00F572FF" w:rsidP="00F572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</w:tbl>
    <w:p w:rsidR="0068578B" w:rsidRDefault="00F572FF" w:rsidP="0068578B">
      <w:r>
        <w:t>Обозначения в таблице:</w:t>
      </w:r>
    </w:p>
    <w:p w:rsidR="00F572FF" w:rsidRDefault="00F572FF" w:rsidP="0068578B">
      <w:r>
        <w:t>В – процесс находится в процессе выполнения</w:t>
      </w:r>
    </w:p>
    <w:p w:rsidR="00F572FF" w:rsidRDefault="00F572FF" w:rsidP="0068578B">
      <w:r>
        <w:t>З – процесс выполняет операции ввода-вывода</w:t>
      </w:r>
    </w:p>
    <w:p w:rsidR="00F572FF" w:rsidRDefault="00F572FF" w:rsidP="0068578B">
      <w:r>
        <w:t>О – процесс в режиме ожидания</w:t>
      </w:r>
    </w:p>
    <w:p w:rsidR="00F572FF" w:rsidRDefault="00F572FF" w:rsidP="0068578B">
      <w:r>
        <w:t xml:space="preserve">Когда выполняемый процесс переходит к операции ввода/вывода, то он освобождает процессор от выполнения и на выполнение поступает процесс с более низким приоритетом. Операции ввода/вывода </w:t>
      </w:r>
      <w:proofErr w:type="spellStart"/>
      <w:r>
        <w:t>вывода</w:t>
      </w:r>
      <w:proofErr w:type="spellEnd"/>
      <w:r>
        <w:t xml:space="preserve"> занимают время, которое меньше чем один квант, однако процесс с более низким приоритетом все равно выполняется оставшееся время кванта (например, квант 4, 8, 12, 16), затем процесс более высоким квантом (т.е. первый) вытесняет второй процесс и начинает выполнятся, второй процесс переходит в режим ожидания (кванты 5, 13), либо обращается к устройствам ввода/вывода (кванты 9, 17). После того, как первый процесс выполнится полностью, </w:t>
      </w:r>
      <w:r w:rsidR="000D0478">
        <w:t>второй процесс выполняется без прерываний на выполнение операций ввода/вывода, т.к. данные операции занимают время, меньшее, чем время кванта.</w:t>
      </w:r>
    </w:p>
    <w:p w:rsidR="00F572FF" w:rsidRDefault="00F572FF" w:rsidP="0068578B">
      <w:r>
        <w:t>Таким образом, время выполнение первого процесса составит 20 минут, а время выполнения второго – 25.</w:t>
      </w:r>
    </w:p>
    <w:p w:rsidR="00F572FF" w:rsidRDefault="00F572FF" w:rsidP="0068578B">
      <w:r>
        <w:lastRenderedPageBreak/>
        <w:t>Если поменять приоритеты процессов местами, то получится следующая таблица:</w:t>
      </w:r>
    </w:p>
    <w:p w:rsidR="001E76E1" w:rsidRDefault="003B7A7D">
      <w: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"/>
        <w:gridCol w:w="303"/>
        <w:gridCol w:w="303"/>
        <w:gridCol w:w="297"/>
        <w:gridCol w:w="302"/>
        <w:gridCol w:w="302"/>
        <w:gridCol w:w="296"/>
        <w:gridCol w:w="302"/>
        <w:gridCol w:w="302"/>
        <w:gridCol w:w="29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3B7A7D" w:rsidRPr="00150F4C" w:rsidTr="003B7A7D">
        <w:tc>
          <w:tcPr>
            <w:tcW w:w="277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1</w:t>
            </w:r>
          </w:p>
        </w:tc>
        <w:tc>
          <w:tcPr>
            <w:tcW w:w="305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4</w:t>
            </w:r>
          </w:p>
        </w:tc>
        <w:tc>
          <w:tcPr>
            <w:tcW w:w="305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5</w:t>
            </w:r>
          </w:p>
        </w:tc>
        <w:tc>
          <w:tcPr>
            <w:tcW w:w="299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6</w:t>
            </w:r>
          </w:p>
        </w:tc>
        <w:tc>
          <w:tcPr>
            <w:tcW w:w="306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7</w:t>
            </w:r>
          </w:p>
        </w:tc>
        <w:tc>
          <w:tcPr>
            <w:tcW w:w="306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8</w:t>
            </w:r>
          </w:p>
        </w:tc>
        <w:tc>
          <w:tcPr>
            <w:tcW w:w="299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0" w:type="dxa"/>
          </w:tcPr>
          <w:p w:rsidR="003B7A7D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572FF" w:rsidRPr="00150F4C" w:rsidTr="00F572FF">
        <w:tc>
          <w:tcPr>
            <w:tcW w:w="277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5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05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5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05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6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06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A8D08D" w:themeFill="accent6" w:themeFillTint="9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F7CAAC" w:themeFill="accent2" w:themeFillTint="66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F572FF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2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F572FF" w:rsidRPr="00150F4C" w:rsidTr="00F572FF">
        <w:tc>
          <w:tcPr>
            <w:tcW w:w="277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 w:rsidRPr="00150F4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98" w:type="dxa"/>
            <w:shd w:val="clear" w:color="auto" w:fill="A8D08D" w:themeFill="accent6" w:themeFillTint="9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99" w:type="dxa"/>
            <w:shd w:val="clear" w:color="auto" w:fill="A8D08D" w:themeFill="accent6" w:themeFillTint="9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99" w:type="dxa"/>
            <w:shd w:val="clear" w:color="auto" w:fill="A8D08D" w:themeFill="accent6" w:themeFillTint="9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A8D08D" w:themeFill="accent6" w:themeFillTint="9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0" w:type="dxa"/>
          </w:tcPr>
          <w:p w:rsidR="003B7A7D" w:rsidRPr="00150F4C" w:rsidRDefault="003B7A7D" w:rsidP="006F10A9">
            <w:pPr>
              <w:pStyle w:val="a3"/>
              <w:rPr>
                <w:sz w:val="20"/>
                <w:szCs w:val="20"/>
              </w:rPr>
            </w:pPr>
          </w:p>
        </w:tc>
      </w:tr>
    </w:tbl>
    <w:p w:rsidR="003B7A7D" w:rsidRDefault="003B7A7D"/>
    <w:p w:rsidR="001E76E1" w:rsidRDefault="00F572FF">
      <w:r>
        <w:t>Время выполнения</w:t>
      </w:r>
      <w:r w:rsidR="000D0478">
        <w:t xml:space="preserve"> первого процесса: 25 минут, время выполнения второго процесса: 14 минут.</w:t>
      </w:r>
      <w:bookmarkStart w:id="0" w:name="_GoBack"/>
      <w:bookmarkEnd w:id="0"/>
    </w:p>
    <w:sectPr w:rsidR="001E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0DBC"/>
    <w:multiLevelType w:val="hybridMultilevel"/>
    <w:tmpl w:val="3134EB8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EC3945"/>
    <w:multiLevelType w:val="hybridMultilevel"/>
    <w:tmpl w:val="8B666B2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3B2639"/>
    <w:multiLevelType w:val="hybridMultilevel"/>
    <w:tmpl w:val="A7A2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7A"/>
    <w:rsid w:val="0003437A"/>
    <w:rsid w:val="000D0478"/>
    <w:rsid w:val="000F1955"/>
    <w:rsid w:val="00150F4C"/>
    <w:rsid w:val="001D1163"/>
    <w:rsid w:val="001E76E1"/>
    <w:rsid w:val="00266A3A"/>
    <w:rsid w:val="002A38CB"/>
    <w:rsid w:val="002E1867"/>
    <w:rsid w:val="003B7A7D"/>
    <w:rsid w:val="00621568"/>
    <w:rsid w:val="0068578B"/>
    <w:rsid w:val="00A31047"/>
    <w:rsid w:val="00C946D0"/>
    <w:rsid w:val="00CF5896"/>
    <w:rsid w:val="00D140A1"/>
    <w:rsid w:val="00D3266E"/>
    <w:rsid w:val="00E96ACE"/>
    <w:rsid w:val="00EA1369"/>
    <w:rsid w:val="00F5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5146-2F44-4998-9DEF-01CEB32C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D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F589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A3A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8CB"/>
    <w:pPr>
      <w:keepNext/>
      <w:keepLines/>
      <w:ind w:firstLine="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9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6A3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A38CB"/>
    <w:rPr>
      <w:rFonts w:ascii="Times New Roman" w:eastAsiaTheme="majorEastAsia" w:hAnsi="Times New Roman" w:cstheme="majorBidi"/>
      <w:sz w:val="28"/>
      <w:szCs w:val="24"/>
    </w:rPr>
  </w:style>
  <w:style w:type="paragraph" w:styleId="a3">
    <w:name w:val="No Spacing"/>
    <w:uiPriority w:val="1"/>
    <w:qFormat/>
    <w:rsid w:val="001D1163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D3266E"/>
    <w:pPr>
      <w:ind w:left="720" w:firstLine="0"/>
      <w:contextualSpacing/>
      <w:jc w:val="left"/>
    </w:pPr>
    <w:rPr>
      <w:rFonts w:eastAsia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0F1955"/>
    <w:pPr>
      <w:spacing w:line="259" w:lineRule="auto"/>
      <w:ind w:firstLine="0"/>
      <w:jc w:val="left"/>
      <w:outlineLvl w:val="9"/>
    </w:pPr>
    <w:rPr>
      <w:lang w:eastAsia="ru-RU"/>
    </w:rPr>
  </w:style>
  <w:style w:type="table" w:styleId="a6">
    <w:name w:val="Table Grid"/>
    <w:basedOn w:val="a1"/>
    <w:uiPriority w:val="39"/>
    <w:rsid w:val="0015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Михаил Шашин</cp:lastModifiedBy>
  <cp:revision>4</cp:revision>
  <dcterms:created xsi:type="dcterms:W3CDTF">2016-11-29T12:41:00Z</dcterms:created>
  <dcterms:modified xsi:type="dcterms:W3CDTF">2016-11-29T13:36:00Z</dcterms:modified>
</cp:coreProperties>
</file>