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7E" w:rsidRPr="008A70FA" w:rsidRDefault="00904FF6" w:rsidP="00454372">
      <w:pPr>
        <w:widowControl w:val="0"/>
        <w:suppressAutoHyphens/>
        <w:spacing w:after="0" w:line="360" w:lineRule="auto"/>
        <w:ind w:firstLine="709"/>
        <w:jc w:val="center"/>
        <w:rPr>
          <w:rFonts w:ascii="Times New Roman" w:hAnsi="Times New Roman" w:cs="Times New Roman"/>
          <w:caps/>
          <w:sz w:val="28"/>
          <w:szCs w:val="28"/>
        </w:rPr>
      </w:pPr>
      <w:r>
        <w:rPr>
          <w:rFonts w:ascii="Times New Roman" w:hAnsi="Times New Roman" w:cs="Times New Roman"/>
          <w:caps/>
          <w:noProof/>
          <w:sz w:val="28"/>
          <w:szCs w:val="28"/>
          <w:lang w:eastAsia="ru-RU"/>
        </w:rPr>
        <w:pict>
          <v:rect id="_x0000_s1036" style="position:absolute;left:0;text-align:left;margin-left:460.35pt;margin-top:-33.05pt;width:31.6pt;height:32.55pt;z-index:251667456" strokecolor="white [3212]"/>
        </w:pict>
      </w:r>
      <w:r w:rsidR="00FB1C0E" w:rsidRPr="008A70FA">
        <w:rPr>
          <w:rFonts w:ascii="Times New Roman" w:hAnsi="Times New Roman" w:cs="Times New Roman"/>
          <w:caps/>
          <w:sz w:val="28"/>
          <w:szCs w:val="28"/>
        </w:rPr>
        <w:t>Содержание</w:t>
      </w:r>
    </w:p>
    <w:p w:rsidR="00FB1C0E" w:rsidRPr="008A70FA" w:rsidRDefault="00FB1C0E" w:rsidP="00454372">
      <w:pPr>
        <w:widowControl w:val="0"/>
        <w:suppressAutoHyphens/>
        <w:spacing w:after="0" w:line="360" w:lineRule="auto"/>
        <w:ind w:firstLine="709"/>
        <w:jc w:val="both"/>
        <w:rPr>
          <w:rFonts w:ascii="Times New Roman" w:hAnsi="Times New Roman" w:cs="Times New Roman"/>
          <w:sz w:val="28"/>
          <w:szCs w:val="28"/>
        </w:rPr>
      </w:pPr>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8A70FA">
        <w:rPr>
          <w:rFonts w:ascii="Times New Roman" w:hAnsi="Times New Roman" w:cs="Times New Roman"/>
          <w:sz w:val="28"/>
          <w:szCs w:val="28"/>
        </w:rPr>
        <w:fldChar w:fldCharType="begin"/>
      </w:r>
      <w:r w:rsidR="00FB1C0E" w:rsidRPr="008A70FA">
        <w:rPr>
          <w:rFonts w:ascii="Times New Roman" w:hAnsi="Times New Roman" w:cs="Times New Roman"/>
          <w:sz w:val="28"/>
          <w:szCs w:val="28"/>
        </w:rPr>
        <w:instrText xml:space="preserve"> TOC \o "1-3" \h \z \u </w:instrText>
      </w:r>
      <w:r w:rsidRPr="008A70FA">
        <w:rPr>
          <w:rFonts w:ascii="Times New Roman" w:hAnsi="Times New Roman" w:cs="Times New Roman"/>
          <w:sz w:val="28"/>
          <w:szCs w:val="28"/>
        </w:rPr>
        <w:fldChar w:fldCharType="separate"/>
      </w:r>
      <w:hyperlink w:anchor="_Toc519351520" w:history="1">
        <w:r w:rsidR="00266DB4" w:rsidRPr="008A70FA">
          <w:rPr>
            <w:rStyle w:val="a3"/>
            <w:rFonts w:ascii="Times New Roman" w:hAnsi="Times New Roman" w:cs="Times New Roman"/>
            <w:caps/>
            <w:noProof/>
            <w:sz w:val="28"/>
            <w:szCs w:val="28"/>
          </w:rPr>
          <w:t>Введение</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_Toc519351520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1" w:history="1">
        <w:r w:rsidR="00266DB4" w:rsidRPr="008A70FA">
          <w:rPr>
            <w:rStyle w:val="a3"/>
            <w:rFonts w:ascii="Times New Roman" w:hAnsi="Times New Roman" w:cs="Times New Roman"/>
            <w:noProof/>
            <w:sz w:val="28"/>
            <w:szCs w:val="28"/>
          </w:rPr>
          <w:t>1. Пенсионный фонд Российской Федерации, его роль в осуществлении пенсионного обеспечения граждан</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_Toc519351521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5</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2" w:history="1">
        <w:r w:rsidR="00266DB4" w:rsidRPr="008A70FA">
          <w:rPr>
            <w:rStyle w:val="a3"/>
            <w:rFonts w:ascii="Times New Roman" w:hAnsi="Times New Roman" w:cs="Times New Roman"/>
            <w:noProof/>
            <w:sz w:val="28"/>
            <w:szCs w:val="28"/>
          </w:rPr>
          <w:t>1.1. Пенсионный фонд России как важное звено сферы централизованных финансов финансовой системы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_Toc519351522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5</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3" w:history="1">
        <w:r w:rsidR="00266DB4" w:rsidRPr="008A70FA">
          <w:rPr>
            <w:rStyle w:val="a3"/>
            <w:rFonts w:ascii="Times New Roman" w:hAnsi="Times New Roman" w:cs="Times New Roman"/>
            <w:noProof/>
            <w:sz w:val="28"/>
            <w:szCs w:val="28"/>
          </w:rPr>
          <w:t>1.2. Функц</w:t>
        </w:r>
        <w:r w:rsidR="00266DB4" w:rsidRPr="008A70FA">
          <w:rPr>
            <w:rStyle w:val="a3"/>
            <w:rFonts w:ascii="Times New Roman" w:hAnsi="Times New Roman" w:cs="Times New Roman"/>
            <w:noProof/>
            <w:sz w:val="28"/>
            <w:szCs w:val="28"/>
          </w:rPr>
          <w:t>и</w:t>
        </w:r>
        <w:r w:rsidR="00266DB4" w:rsidRPr="008A70FA">
          <w:rPr>
            <w:rStyle w:val="a3"/>
            <w:rFonts w:ascii="Times New Roman" w:hAnsi="Times New Roman" w:cs="Times New Roman"/>
            <w:noProof/>
            <w:sz w:val="28"/>
            <w:szCs w:val="28"/>
          </w:rPr>
          <w:t>и и полном</w:t>
        </w:r>
        <w:r w:rsidR="00266DB4" w:rsidRPr="008A70FA">
          <w:rPr>
            <w:rStyle w:val="a3"/>
            <w:rFonts w:ascii="Times New Roman" w:hAnsi="Times New Roman" w:cs="Times New Roman"/>
            <w:noProof/>
            <w:sz w:val="28"/>
            <w:szCs w:val="28"/>
          </w:rPr>
          <w:t>о</w:t>
        </w:r>
        <w:r w:rsidR="00266DB4" w:rsidRPr="008A70FA">
          <w:rPr>
            <w:rStyle w:val="a3"/>
            <w:rFonts w:ascii="Times New Roman" w:hAnsi="Times New Roman" w:cs="Times New Roman"/>
            <w:noProof/>
            <w:sz w:val="28"/>
            <w:szCs w:val="28"/>
          </w:rPr>
          <w:t>чия Пенсионного фонда Российской Федерации</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_Toc519351523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9</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4" w:history="1">
        <w:r w:rsidR="00266DB4" w:rsidRPr="008A70FA">
          <w:rPr>
            <w:rStyle w:val="a3"/>
            <w:rFonts w:ascii="Times New Roman" w:hAnsi="Times New Roman" w:cs="Times New Roman"/>
            <w:noProof/>
            <w:sz w:val="28"/>
            <w:szCs w:val="28"/>
          </w:rPr>
          <w:t>2. Особенности формирования и расходования средств бюджета Пенсионного фонда РФ в 2015-2017 гг.</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_Toc519351524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14</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5" w:history="1">
        <w:r w:rsidR="00266DB4" w:rsidRPr="008A70FA">
          <w:rPr>
            <w:rStyle w:val="a3"/>
            <w:rFonts w:ascii="Times New Roman" w:hAnsi="Times New Roman" w:cs="Times New Roman"/>
            <w:noProof/>
            <w:sz w:val="28"/>
            <w:szCs w:val="28"/>
          </w:rPr>
          <w:t>2.1. Состав и структура доходов бюджета Пенсионного фонда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_Toc519351525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14</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39" w:history="1">
        <w:r w:rsidR="00266DB4" w:rsidRPr="008A70FA">
          <w:rPr>
            <w:rStyle w:val="a3"/>
            <w:rFonts w:ascii="Times New Roman" w:hAnsi="Times New Roman" w:cs="Times New Roman"/>
            <w:noProof/>
            <w:sz w:val="28"/>
            <w:szCs w:val="28"/>
          </w:rPr>
          <w:t>2.2. Основные направления расходов Пенсионного фонда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_Toc519351539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18</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48" w:history="1">
        <w:r w:rsidR="00266DB4" w:rsidRPr="008A70FA">
          <w:rPr>
            <w:rStyle w:val="a3"/>
            <w:rFonts w:ascii="Times New Roman" w:hAnsi="Times New Roman" w:cs="Times New Roman"/>
            <w:noProof/>
            <w:sz w:val="28"/>
            <w:szCs w:val="28"/>
          </w:rPr>
          <w:t>3. Основные проблемы функционирования Пенсионного фонда РФ и пути</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_Toc519351548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24</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49" w:history="1">
        <w:r w:rsidR="00266DB4" w:rsidRPr="008A70FA">
          <w:rPr>
            <w:rStyle w:val="a3"/>
            <w:rFonts w:ascii="Times New Roman" w:hAnsi="Times New Roman" w:cs="Times New Roman"/>
            <w:noProof/>
            <w:sz w:val="28"/>
            <w:szCs w:val="28"/>
          </w:rPr>
          <w:t>достижения сбалансированности его бюджета</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_Toc519351549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24</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0" w:history="1">
        <w:r w:rsidR="00266DB4" w:rsidRPr="008A70FA">
          <w:rPr>
            <w:rStyle w:val="a3"/>
            <w:rFonts w:ascii="Times New Roman" w:hAnsi="Times New Roman" w:cs="Times New Roman"/>
            <w:caps/>
            <w:noProof/>
            <w:sz w:val="28"/>
            <w:szCs w:val="28"/>
          </w:rPr>
          <w:t>Заключение</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_Toc519351550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30</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5" w:history="1">
        <w:r w:rsidR="00266DB4" w:rsidRPr="008A70FA">
          <w:rPr>
            <w:rStyle w:val="a3"/>
            <w:rFonts w:ascii="Times New Roman" w:hAnsi="Times New Roman" w:cs="Times New Roman"/>
            <w:caps/>
            <w:noProof/>
            <w:sz w:val="28"/>
            <w:szCs w:val="28"/>
          </w:rPr>
          <w:t>Список использованн</w:t>
        </w:r>
        <w:r w:rsidR="00485F00">
          <w:rPr>
            <w:rStyle w:val="a3"/>
            <w:rFonts w:ascii="Times New Roman" w:hAnsi="Times New Roman" w:cs="Times New Roman"/>
            <w:caps/>
            <w:noProof/>
            <w:sz w:val="28"/>
            <w:szCs w:val="28"/>
          </w:rPr>
          <w:t>ой литературы</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_Toc519351555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32</w:t>
        </w:r>
        <w:r w:rsidRPr="008A70FA">
          <w:rPr>
            <w:rFonts w:ascii="Times New Roman" w:hAnsi="Times New Roman" w:cs="Times New Roman"/>
            <w:noProof/>
            <w:webHidden/>
            <w:sz w:val="28"/>
            <w:szCs w:val="28"/>
          </w:rPr>
          <w:fldChar w:fldCharType="end"/>
        </w:r>
      </w:hyperlink>
    </w:p>
    <w:p w:rsidR="00266DB4" w:rsidRPr="008A70FA" w:rsidRDefault="00904FF6"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6" w:history="1">
        <w:r w:rsidR="00266DB4" w:rsidRPr="008A70FA">
          <w:rPr>
            <w:rStyle w:val="a3"/>
            <w:rFonts w:ascii="Times New Roman" w:hAnsi="Times New Roman" w:cs="Times New Roman"/>
            <w:caps/>
            <w:noProof/>
            <w:sz w:val="28"/>
            <w:szCs w:val="28"/>
          </w:rPr>
          <w:t>Приложения</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_Toc519351556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35</w:t>
        </w:r>
        <w:r w:rsidRPr="008A70FA">
          <w:rPr>
            <w:rFonts w:ascii="Times New Roman" w:hAnsi="Times New Roman" w:cs="Times New Roman"/>
            <w:noProof/>
            <w:webHidden/>
            <w:sz w:val="28"/>
            <w:szCs w:val="28"/>
          </w:rPr>
          <w:fldChar w:fldCharType="end"/>
        </w:r>
      </w:hyperlink>
    </w:p>
    <w:p w:rsidR="00FB1C0E" w:rsidRPr="008A70FA" w:rsidRDefault="00904FF6" w:rsidP="00454372">
      <w:pPr>
        <w:pStyle w:val="11"/>
        <w:widowControl w:val="0"/>
        <w:tabs>
          <w:tab w:val="right" w:leader="dot" w:pos="9345"/>
        </w:tabs>
        <w:suppressAutoHyphens/>
        <w:spacing w:after="0" w:line="360" w:lineRule="auto"/>
        <w:rPr>
          <w:rFonts w:ascii="Times New Roman" w:hAnsi="Times New Roman" w:cs="Times New Roman"/>
          <w:sz w:val="28"/>
          <w:szCs w:val="28"/>
        </w:rPr>
      </w:pPr>
      <w:r w:rsidRPr="008A70FA">
        <w:rPr>
          <w:rFonts w:ascii="Times New Roman" w:hAnsi="Times New Roman" w:cs="Times New Roman"/>
          <w:sz w:val="28"/>
          <w:szCs w:val="28"/>
        </w:rPr>
        <w:fldChar w:fldCharType="end"/>
      </w:r>
      <w:r w:rsidR="00FB1C0E" w:rsidRPr="008A70FA">
        <w:rPr>
          <w:rFonts w:ascii="Times New Roman" w:hAnsi="Times New Roman" w:cs="Times New Roman"/>
          <w:sz w:val="28"/>
          <w:szCs w:val="28"/>
        </w:rPr>
        <w:br w:type="page"/>
      </w:r>
    </w:p>
    <w:p w:rsidR="0018467E" w:rsidRPr="008A70FA" w:rsidRDefault="00704DC5" w:rsidP="00B3721E">
      <w:pPr>
        <w:pStyle w:val="1"/>
        <w:widowControl w:val="0"/>
        <w:suppressAutoHyphens/>
        <w:spacing w:before="0" w:beforeAutospacing="0" w:after="0" w:afterAutospacing="0" w:line="360" w:lineRule="auto"/>
        <w:ind w:firstLine="709"/>
        <w:jc w:val="center"/>
        <w:rPr>
          <w:b w:val="0"/>
          <w:caps/>
          <w:sz w:val="28"/>
          <w:szCs w:val="28"/>
        </w:rPr>
      </w:pPr>
      <w:bookmarkStart w:id="0" w:name="_Toc519351520"/>
      <w:r w:rsidRPr="008A70FA">
        <w:rPr>
          <w:b w:val="0"/>
          <w:caps/>
          <w:sz w:val="28"/>
          <w:szCs w:val="28"/>
        </w:rPr>
        <w:lastRenderedPageBreak/>
        <w:t>В</w:t>
      </w:r>
      <w:r w:rsidR="0018467E" w:rsidRPr="008A70FA">
        <w:rPr>
          <w:b w:val="0"/>
          <w:caps/>
          <w:sz w:val="28"/>
          <w:szCs w:val="28"/>
        </w:rPr>
        <w:t>ведение</w:t>
      </w:r>
      <w:bookmarkEnd w:id="0"/>
    </w:p>
    <w:p w:rsidR="00312A3D" w:rsidRPr="008A70FA" w:rsidRDefault="00312A3D" w:rsidP="00B3721E">
      <w:pPr>
        <w:widowControl w:val="0"/>
        <w:suppressAutoHyphens/>
        <w:spacing w:after="0" w:line="360" w:lineRule="auto"/>
        <w:ind w:firstLine="709"/>
        <w:jc w:val="both"/>
        <w:rPr>
          <w:rFonts w:ascii="Times New Roman" w:hAnsi="Times New Roman" w:cs="Times New Roman"/>
          <w:sz w:val="28"/>
          <w:szCs w:val="28"/>
        </w:rPr>
      </w:pP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Любое</w:t>
      </w:r>
      <w:r w:rsidR="00082D12" w:rsidRPr="008A70FA">
        <w:rPr>
          <w:rFonts w:ascii="Times New Roman" w:hAnsi="Times New Roman"/>
          <w:sz w:val="28"/>
          <w:szCs w:val="28"/>
        </w:rPr>
        <w:t xml:space="preserve"> </w:t>
      </w:r>
      <w:r w:rsidRPr="008A70FA">
        <w:rPr>
          <w:rFonts w:ascii="Times New Roman" w:hAnsi="Times New Roman"/>
          <w:sz w:val="28"/>
          <w:szCs w:val="28"/>
        </w:rPr>
        <w:t>современное</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государство</w:t>
      </w:r>
      <w:r w:rsidR="00082D12" w:rsidRPr="008A70FA">
        <w:rPr>
          <w:rFonts w:ascii="Times New Roman" w:hAnsi="Times New Roman"/>
          <w:sz w:val="28"/>
          <w:szCs w:val="28"/>
        </w:rPr>
        <w:t xml:space="preserve"> </w:t>
      </w:r>
      <w:r w:rsidRPr="008A70FA">
        <w:rPr>
          <w:rFonts w:ascii="Times New Roman" w:hAnsi="Times New Roman"/>
          <w:sz w:val="28"/>
          <w:szCs w:val="28"/>
        </w:rPr>
        <w:t>обладает</w:t>
      </w:r>
      <w:r w:rsidR="00082D12" w:rsidRPr="008A70FA">
        <w:rPr>
          <w:rFonts w:ascii="Times New Roman" w:hAnsi="Times New Roman"/>
          <w:sz w:val="28"/>
          <w:szCs w:val="28"/>
        </w:rPr>
        <w:t xml:space="preserve"> </w:t>
      </w:r>
      <w:r w:rsidRPr="008A70FA">
        <w:rPr>
          <w:rFonts w:ascii="Times New Roman" w:hAnsi="Times New Roman"/>
          <w:sz w:val="28"/>
          <w:szCs w:val="28"/>
        </w:rPr>
        <w:t>рядом</w:t>
      </w:r>
      <w:r w:rsidR="00082D12" w:rsidRPr="008A70FA">
        <w:rPr>
          <w:rFonts w:ascii="Times New Roman" w:hAnsi="Times New Roman"/>
          <w:sz w:val="28"/>
          <w:szCs w:val="28"/>
        </w:rPr>
        <w:t xml:space="preserve"> </w:t>
      </w:r>
      <w:r w:rsidRPr="008A70FA">
        <w:rPr>
          <w:rFonts w:ascii="Times New Roman" w:hAnsi="Times New Roman"/>
          <w:sz w:val="28"/>
          <w:szCs w:val="28"/>
        </w:rPr>
        <w:t>социальных</w:t>
      </w:r>
      <w:r w:rsidR="00082D12" w:rsidRPr="008A70FA">
        <w:rPr>
          <w:rFonts w:ascii="Times New Roman" w:hAnsi="Times New Roman"/>
          <w:sz w:val="28"/>
          <w:szCs w:val="28"/>
        </w:rPr>
        <w:t xml:space="preserve"> </w:t>
      </w:r>
      <w:r w:rsidRPr="008A70FA">
        <w:rPr>
          <w:rFonts w:ascii="Times New Roman" w:hAnsi="Times New Roman"/>
          <w:sz w:val="28"/>
          <w:szCs w:val="28"/>
        </w:rPr>
        <w:t>обязательств</w:t>
      </w:r>
      <w:r w:rsidR="00082D12" w:rsidRPr="008A70FA">
        <w:rPr>
          <w:rFonts w:ascii="Times New Roman" w:hAnsi="Times New Roman"/>
          <w:sz w:val="28"/>
          <w:szCs w:val="28"/>
        </w:rPr>
        <w:t xml:space="preserve"> </w:t>
      </w:r>
      <w:r w:rsidRPr="008A70FA">
        <w:rPr>
          <w:rFonts w:ascii="Times New Roman" w:hAnsi="Times New Roman"/>
          <w:sz w:val="28"/>
          <w:szCs w:val="28"/>
        </w:rPr>
        <w:t>перед</w:t>
      </w:r>
      <w:r w:rsidR="00082D12" w:rsidRPr="008A70FA">
        <w:rPr>
          <w:rFonts w:ascii="Times New Roman" w:hAnsi="Times New Roman"/>
          <w:sz w:val="28"/>
          <w:szCs w:val="28"/>
        </w:rPr>
        <w:t xml:space="preserve"> </w:t>
      </w:r>
      <w:r w:rsidRPr="008A70FA">
        <w:rPr>
          <w:rFonts w:ascii="Times New Roman" w:hAnsi="Times New Roman"/>
          <w:sz w:val="28"/>
          <w:szCs w:val="28"/>
        </w:rPr>
        <w:t>своими</w:t>
      </w:r>
      <w:r w:rsidR="00082D12" w:rsidRPr="008A70FA">
        <w:rPr>
          <w:rFonts w:ascii="Times New Roman" w:hAnsi="Times New Roman"/>
          <w:sz w:val="28"/>
          <w:szCs w:val="28"/>
        </w:rPr>
        <w:t xml:space="preserve"> </w:t>
      </w:r>
      <w:r w:rsidRPr="008A70FA">
        <w:rPr>
          <w:rFonts w:ascii="Times New Roman" w:hAnsi="Times New Roman"/>
          <w:sz w:val="28"/>
          <w:szCs w:val="28"/>
        </w:rPr>
        <w:t>гражданами,</w:t>
      </w:r>
      <w:r w:rsidR="00082D12" w:rsidRPr="008A70FA">
        <w:rPr>
          <w:rFonts w:ascii="Times New Roman" w:hAnsi="Times New Roman"/>
          <w:sz w:val="28"/>
          <w:szCs w:val="28"/>
        </w:rPr>
        <w:t xml:space="preserve"> </w:t>
      </w:r>
      <w:r w:rsidRPr="008A70FA">
        <w:rPr>
          <w:rFonts w:ascii="Times New Roman" w:hAnsi="Times New Roman"/>
          <w:sz w:val="28"/>
          <w:szCs w:val="28"/>
        </w:rPr>
        <w:t>важнейшим</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которых</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пенсионное</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обеспечение.</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результате</w:t>
      </w:r>
      <w:r w:rsidR="00082D12" w:rsidRPr="008A70FA">
        <w:rPr>
          <w:rFonts w:ascii="Times New Roman" w:hAnsi="Times New Roman"/>
          <w:sz w:val="28"/>
          <w:szCs w:val="28"/>
        </w:rPr>
        <w:t xml:space="preserve"> </w:t>
      </w:r>
      <w:r w:rsidRPr="008A70FA">
        <w:rPr>
          <w:rFonts w:ascii="Times New Roman" w:hAnsi="Times New Roman"/>
          <w:sz w:val="28"/>
          <w:szCs w:val="28"/>
        </w:rPr>
        <w:t>перехода</w:t>
      </w:r>
      <w:r w:rsidR="00082D12" w:rsidRPr="008A70FA">
        <w:rPr>
          <w:rFonts w:ascii="Times New Roman" w:hAnsi="Times New Roman"/>
          <w:sz w:val="28"/>
          <w:szCs w:val="28"/>
        </w:rPr>
        <w:t xml:space="preserve"> </w:t>
      </w:r>
      <w:r w:rsidRPr="008A70FA">
        <w:rPr>
          <w:rFonts w:ascii="Times New Roman" w:hAnsi="Times New Roman"/>
          <w:sz w:val="28"/>
          <w:szCs w:val="28"/>
        </w:rPr>
        <w:t>к</w:t>
      </w:r>
      <w:r w:rsidR="00082D12" w:rsidRPr="008A70FA">
        <w:rPr>
          <w:rFonts w:ascii="Times New Roman" w:hAnsi="Times New Roman"/>
          <w:sz w:val="28"/>
          <w:szCs w:val="28"/>
        </w:rPr>
        <w:t xml:space="preserve"> </w:t>
      </w:r>
      <w:r w:rsidRPr="008A70FA">
        <w:rPr>
          <w:rFonts w:ascii="Times New Roman" w:hAnsi="Times New Roman"/>
          <w:sz w:val="28"/>
          <w:szCs w:val="28"/>
        </w:rPr>
        <w:t>рыночным</w:t>
      </w:r>
      <w:r w:rsidR="00082D12" w:rsidRPr="008A70FA">
        <w:rPr>
          <w:rFonts w:ascii="Times New Roman" w:hAnsi="Times New Roman"/>
          <w:sz w:val="28"/>
          <w:szCs w:val="28"/>
        </w:rPr>
        <w:t xml:space="preserve"> </w:t>
      </w:r>
      <w:r w:rsidRPr="008A70FA">
        <w:rPr>
          <w:rFonts w:ascii="Times New Roman" w:hAnsi="Times New Roman"/>
          <w:sz w:val="28"/>
          <w:szCs w:val="28"/>
        </w:rPr>
        <w:t>отношениям</w:t>
      </w:r>
      <w:r w:rsidR="00082D12" w:rsidRPr="008A70FA">
        <w:rPr>
          <w:rFonts w:ascii="Times New Roman" w:hAnsi="Times New Roman"/>
          <w:sz w:val="28"/>
          <w:szCs w:val="28"/>
        </w:rPr>
        <w:t xml:space="preserve"> </w:t>
      </w:r>
      <w:r w:rsidRPr="008A70FA">
        <w:rPr>
          <w:rFonts w:ascii="Times New Roman" w:hAnsi="Times New Roman"/>
          <w:sz w:val="28"/>
          <w:szCs w:val="28"/>
        </w:rPr>
        <w:t>финансовая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r w:rsidR="00082D12" w:rsidRPr="008A70FA">
        <w:rPr>
          <w:rFonts w:ascii="Times New Roman" w:hAnsi="Times New Roman"/>
          <w:sz w:val="28"/>
          <w:szCs w:val="28"/>
        </w:rPr>
        <w:t xml:space="preserve"> </w:t>
      </w:r>
      <w:r w:rsidRPr="008A70FA">
        <w:rPr>
          <w:rFonts w:ascii="Times New Roman" w:hAnsi="Times New Roman"/>
          <w:sz w:val="28"/>
          <w:szCs w:val="28"/>
        </w:rPr>
        <w:t>претерпела</w:t>
      </w:r>
      <w:r w:rsidR="00082D12" w:rsidRPr="008A70FA">
        <w:rPr>
          <w:rFonts w:ascii="Times New Roman" w:hAnsi="Times New Roman"/>
          <w:sz w:val="28"/>
          <w:szCs w:val="28"/>
        </w:rPr>
        <w:t xml:space="preserve"> </w:t>
      </w:r>
      <w:r w:rsidRPr="008A70FA">
        <w:rPr>
          <w:rFonts w:ascii="Times New Roman" w:hAnsi="Times New Roman"/>
          <w:sz w:val="28"/>
          <w:szCs w:val="28"/>
        </w:rPr>
        <w:t>существенные</w:t>
      </w:r>
      <w:r w:rsidR="00082D12" w:rsidRPr="008A70FA">
        <w:rPr>
          <w:rFonts w:ascii="Times New Roman" w:hAnsi="Times New Roman"/>
          <w:sz w:val="28"/>
          <w:szCs w:val="28"/>
        </w:rPr>
        <w:t xml:space="preserve"> </w:t>
      </w:r>
      <w:r w:rsidRPr="008A70FA">
        <w:rPr>
          <w:rFonts w:ascii="Times New Roman" w:hAnsi="Times New Roman"/>
          <w:sz w:val="28"/>
          <w:szCs w:val="28"/>
        </w:rPr>
        <w:t>изменения,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рамках</w:t>
      </w:r>
      <w:r w:rsidR="00082D12" w:rsidRPr="008A70FA">
        <w:rPr>
          <w:rFonts w:ascii="Times New Roman" w:hAnsi="Times New Roman"/>
          <w:sz w:val="28"/>
          <w:szCs w:val="28"/>
        </w:rPr>
        <w:t xml:space="preserve"> </w:t>
      </w:r>
      <w:r w:rsidRPr="008A70FA">
        <w:rPr>
          <w:rFonts w:ascii="Times New Roman" w:hAnsi="Times New Roman"/>
          <w:sz w:val="28"/>
          <w:szCs w:val="28"/>
        </w:rPr>
        <w:t>которой</w:t>
      </w:r>
      <w:r w:rsidR="00082D12" w:rsidRPr="008A70FA">
        <w:rPr>
          <w:rFonts w:ascii="Times New Roman" w:hAnsi="Times New Roman"/>
          <w:sz w:val="28"/>
          <w:szCs w:val="28"/>
        </w:rPr>
        <w:t xml:space="preserve"> </w:t>
      </w:r>
      <w:r w:rsidRPr="008A70FA">
        <w:rPr>
          <w:rFonts w:ascii="Times New Roman" w:hAnsi="Times New Roman"/>
          <w:sz w:val="28"/>
          <w:szCs w:val="28"/>
        </w:rPr>
        <w:t>финансовые</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были</w:t>
      </w:r>
      <w:r w:rsidR="00082D12" w:rsidRPr="008A70FA">
        <w:rPr>
          <w:rFonts w:ascii="Times New Roman" w:hAnsi="Times New Roman"/>
          <w:sz w:val="28"/>
          <w:szCs w:val="28"/>
        </w:rPr>
        <w:t xml:space="preserve"> </w:t>
      </w:r>
      <w:r w:rsidRPr="008A70FA">
        <w:rPr>
          <w:rFonts w:ascii="Times New Roman" w:hAnsi="Times New Roman"/>
          <w:sz w:val="28"/>
          <w:szCs w:val="28"/>
        </w:rPr>
        <w:t>сконцентрированы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самостоятельном</w:t>
      </w:r>
      <w:r w:rsidR="00082D12" w:rsidRPr="008A70FA">
        <w:rPr>
          <w:rFonts w:ascii="Times New Roman" w:hAnsi="Times New Roman"/>
          <w:sz w:val="28"/>
          <w:szCs w:val="28"/>
        </w:rPr>
        <w:t xml:space="preserve"> </w:t>
      </w:r>
      <w:r w:rsidRPr="008A70FA">
        <w:rPr>
          <w:rFonts w:ascii="Times New Roman" w:hAnsi="Times New Roman"/>
          <w:sz w:val="28"/>
          <w:szCs w:val="28"/>
        </w:rPr>
        <w:t>внебюджетном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именно</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РФ.</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сегодняшний</w:t>
      </w:r>
      <w:r w:rsidR="00082D12" w:rsidRPr="008A70FA">
        <w:rPr>
          <w:rFonts w:ascii="Times New Roman" w:hAnsi="Times New Roman"/>
          <w:sz w:val="28"/>
          <w:szCs w:val="28"/>
        </w:rPr>
        <w:t xml:space="preserve"> </w:t>
      </w:r>
      <w:r w:rsidRPr="008A70FA">
        <w:rPr>
          <w:rFonts w:ascii="Times New Roman" w:hAnsi="Times New Roman"/>
          <w:sz w:val="28"/>
          <w:szCs w:val="28"/>
        </w:rPr>
        <w:t>день</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самым</w:t>
      </w:r>
      <w:r w:rsidR="00082D12" w:rsidRPr="008A70FA">
        <w:rPr>
          <w:rFonts w:ascii="Times New Roman" w:hAnsi="Times New Roman"/>
          <w:sz w:val="28"/>
          <w:szCs w:val="28"/>
        </w:rPr>
        <w:t xml:space="preserve"> </w:t>
      </w:r>
      <w:r w:rsidRPr="008A70FA">
        <w:rPr>
          <w:rFonts w:ascii="Times New Roman" w:hAnsi="Times New Roman"/>
          <w:sz w:val="28"/>
          <w:szCs w:val="28"/>
        </w:rPr>
        <w:t>крупным</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объему</w:t>
      </w:r>
      <w:r w:rsidR="00082D12" w:rsidRPr="008A70FA">
        <w:rPr>
          <w:rFonts w:ascii="Times New Roman" w:hAnsi="Times New Roman"/>
          <w:sz w:val="28"/>
          <w:szCs w:val="28"/>
        </w:rPr>
        <w:t xml:space="preserve"> </w:t>
      </w:r>
      <w:r w:rsidRPr="008A70FA">
        <w:rPr>
          <w:rFonts w:ascii="Times New Roman" w:hAnsi="Times New Roman"/>
          <w:sz w:val="28"/>
          <w:szCs w:val="28"/>
        </w:rPr>
        <w:t>аккумулируемых</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распределяемых</w:t>
      </w:r>
      <w:r w:rsidR="00082D12" w:rsidRPr="008A70FA">
        <w:rPr>
          <w:rFonts w:ascii="Times New Roman" w:hAnsi="Times New Roman"/>
          <w:sz w:val="28"/>
          <w:szCs w:val="28"/>
        </w:rPr>
        <w:t xml:space="preserve"> </w:t>
      </w:r>
      <w:r w:rsidRPr="008A70FA">
        <w:rPr>
          <w:rFonts w:ascii="Times New Roman" w:hAnsi="Times New Roman"/>
          <w:sz w:val="28"/>
          <w:szCs w:val="28"/>
        </w:rPr>
        <w:t>финансовых</w:t>
      </w:r>
      <w:r w:rsidR="00082D12" w:rsidRPr="008A70FA">
        <w:rPr>
          <w:rFonts w:ascii="Times New Roman" w:hAnsi="Times New Roman"/>
          <w:sz w:val="28"/>
          <w:szCs w:val="28"/>
        </w:rPr>
        <w:t xml:space="preserve"> </w:t>
      </w:r>
      <w:r w:rsidRPr="008A70FA">
        <w:rPr>
          <w:rFonts w:ascii="Times New Roman" w:hAnsi="Times New Roman"/>
          <w:sz w:val="28"/>
          <w:szCs w:val="28"/>
        </w:rPr>
        <w:t>ресурсов</w:t>
      </w:r>
      <w:r w:rsidR="00082D12" w:rsidRPr="008A70FA">
        <w:rPr>
          <w:rFonts w:ascii="Times New Roman" w:hAnsi="Times New Roman"/>
          <w:sz w:val="28"/>
          <w:szCs w:val="28"/>
        </w:rPr>
        <w:t xml:space="preserve"> </w:t>
      </w:r>
      <w:r w:rsidRPr="008A70FA">
        <w:rPr>
          <w:rFonts w:ascii="Times New Roman" w:hAnsi="Times New Roman"/>
          <w:sz w:val="28"/>
          <w:szCs w:val="28"/>
        </w:rPr>
        <w:t>внебюджетным</w:t>
      </w:r>
      <w:r w:rsidR="00082D12" w:rsidRPr="008A70FA">
        <w:rPr>
          <w:rFonts w:ascii="Times New Roman" w:hAnsi="Times New Roman"/>
          <w:sz w:val="28"/>
          <w:szCs w:val="28"/>
        </w:rPr>
        <w:t xml:space="preserve"> </w:t>
      </w:r>
      <w:r w:rsidRPr="008A70FA">
        <w:rPr>
          <w:rFonts w:ascii="Times New Roman" w:hAnsi="Times New Roman"/>
          <w:sz w:val="28"/>
          <w:szCs w:val="28"/>
        </w:rPr>
        <w:t>фондом</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экономики.</w:t>
      </w:r>
      <w:r w:rsidR="00082D12" w:rsidRPr="008A70FA">
        <w:rPr>
          <w:rFonts w:ascii="Times New Roman" w:hAnsi="Times New Roman"/>
          <w:sz w:val="28"/>
          <w:szCs w:val="28"/>
        </w:rPr>
        <w:t xml:space="preserve"> </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Начиная</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90-х</w:t>
      </w:r>
      <w:r w:rsidR="00082D12" w:rsidRPr="008A70FA">
        <w:rPr>
          <w:rFonts w:ascii="Times New Roman" w:hAnsi="Times New Roman"/>
          <w:sz w:val="28"/>
          <w:szCs w:val="28"/>
        </w:rPr>
        <w:t xml:space="preserve"> </w:t>
      </w:r>
      <w:r w:rsidRPr="008A70FA">
        <w:rPr>
          <w:rFonts w:ascii="Times New Roman" w:hAnsi="Times New Roman"/>
          <w:sz w:val="28"/>
          <w:szCs w:val="28"/>
        </w:rPr>
        <w:t>гг.</w:t>
      </w:r>
      <w:r w:rsidR="00082D12" w:rsidRPr="008A70FA">
        <w:rPr>
          <w:rFonts w:ascii="Times New Roman" w:hAnsi="Times New Roman"/>
          <w:sz w:val="28"/>
          <w:szCs w:val="28"/>
        </w:rPr>
        <w:t xml:space="preserve"> </w:t>
      </w:r>
      <w:r w:rsidRPr="008A70FA">
        <w:rPr>
          <w:rFonts w:ascii="Times New Roman" w:hAnsi="Times New Roman"/>
          <w:sz w:val="28"/>
          <w:szCs w:val="28"/>
        </w:rPr>
        <w:t>ХХ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идет</w:t>
      </w:r>
      <w:r w:rsidR="00082D12" w:rsidRPr="008A70FA">
        <w:rPr>
          <w:rFonts w:ascii="Times New Roman" w:hAnsi="Times New Roman"/>
          <w:sz w:val="28"/>
          <w:szCs w:val="28"/>
        </w:rPr>
        <w:t xml:space="preserve"> </w:t>
      </w:r>
      <w:r w:rsidRPr="008A70FA">
        <w:rPr>
          <w:rFonts w:ascii="Times New Roman" w:hAnsi="Times New Roman"/>
          <w:sz w:val="28"/>
          <w:szCs w:val="28"/>
        </w:rPr>
        <w:t>активный</w:t>
      </w:r>
      <w:r w:rsidR="00082D12" w:rsidRPr="008A70FA">
        <w:rPr>
          <w:rFonts w:ascii="Times New Roman" w:hAnsi="Times New Roman"/>
          <w:sz w:val="28"/>
          <w:szCs w:val="28"/>
        </w:rPr>
        <w:t xml:space="preserve"> </w:t>
      </w:r>
      <w:r w:rsidRPr="008A70FA">
        <w:rPr>
          <w:rFonts w:ascii="Times New Roman" w:hAnsi="Times New Roman"/>
          <w:sz w:val="28"/>
          <w:szCs w:val="28"/>
        </w:rPr>
        <w:t>процесс</w:t>
      </w:r>
      <w:r w:rsidR="00082D12" w:rsidRPr="008A70FA">
        <w:rPr>
          <w:rFonts w:ascii="Times New Roman" w:hAnsi="Times New Roman"/>
          <w:sz w:val="28"/>
          <w:szCs w:val="28"/>
        </w:rPr>
        <w:t xml:space="preserve"> </w:t>
      </w:r>
      <w:r w:rsidRPr="008A70FA">
        <w:rPr>
          <w:rFonts w:ascii="Times New Roman" w:hAnsi="Times New Roman"/>
          <w:sz w:val="28"/>
          <w:szCs w:val="28"/>
        </w:rPr>
        <w:t>постоянного</w:t>
      </w:r>
      <w:r w:rsidR="00082D12" w:rsidRPr="008A70FA">
        <w:rPr>
          <w:rFonts w:ascii="Times New Roman" w:hAnsi="Times New Roman"/>
          <w:sz w:val="28"/>
          <w:szCs w:val="28"/>
        </w:rPr>
        <w:t xml:space="preserve"> </w:t>
      </w:r>
      <w:r w:rsidRPr="008A70FA">
        <w:rPr>
          <w:rFonts w:ascii="Times New Roman" w:hAnsi="Times New Roman"/>
          <w:sz w:val="28"/>
          <w:szCs w:val="28"/>
        </w:rPr>
        <w:t>реформирования</w:t>
      </w:r>
      <w:r w:rsidR="00082D12" w:rsidRPr="008A70FA">
        <w:rPr>
          <w:rFonts w:ascii="Times New Roman" w:hAnsi="Times New Roman"/>
          <w:sz w:val="28"/>
          <w:szCs w:val="28"/>
        </w:rPr>
        <w:t xml:space="preserve"> </w:t>
      </w:r>
      <w:r w:rsidRPr="008A70FA">
        <w:rPr>
          <w:rFonts w:ascii="Times New Roman" w:hAnsi="Times New Roman"/>
          <w:sz w:val="28"/>
          <w:szCs w:val="28"/>
        </w:rPr>
        <w:t>отечественной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«распределительной»</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2002</w:t>
      </w:r>
      <w:r w:rsidR="00082D12" w:rsidRPr="008A70FA">
        <w:rPr>
          <w:rFonts w:ascii="Times New Roman" w:hAnsi="Times New Roman"/>
          <w:sz w:val="28"/>
          <w:szCs w:val="28"/>
        </w:rPr>
        <w:t xml:space="preserve"> </w:t>
      </w:r>
      <w:r w:rsidRPr="008A70FA">
        <w:rPr>
          <w:rFonts w:ascii="Times New Roman" w:hAnsi="Times New Roman"/>
          <w:sz w:val="28"/>
          <w:szCs w:val="28"/>
        </w:rPr>
        <w:t>г.</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была</w:t>
      </w:r>
      <w:r w:rsidR="00082D12" w:rsidRPr="008A70FA">
        <w:rPr>
          <w:rFonts w:ascii="Times New Roman" w:hAnsi="Times New Roman"/>
          <w:sz w:val="28"/>
          <w:szCs w:val="28"/>
        </w:rPr>
        <w:t xml:space="preserve"> </w:t>
      </w:r>
      <w:r w:rsidRPr="008A70FA">
        <w:rPr>
          <w:rFonts w:ascii="Times New Roman" w:hAnsi="Times New Roman"/>
          <w:sz w:val="28"/>
          <w:szCs w:val="28"/>
        </w:rPr>
        <w:t>преобразована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«распределительно-накопительную»,</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предполагающую</w:t>
      </w:r>
      <w:r w:rsidR="00082D12" w:rsidRPr="008A70FA">
        <w:rPr>
          <w:rFonts w:ascii="Times New Roman" w:hAnsi="Times New Roman"/>
          <w:sz w:val="28"/>
          <w:szCs w:val="28"/>
        </w:rPr>
        <w:t xml:space="preserve"> </w:t>
      </w:r>
      <w:r w:rsidRPr="008A70FA">
        <w:rPr>
          <w:rFonts w:ascii="Times New Roman" w:hAnsi="Times New Roman"/>
          <w:sz w:val="28"/>
          <w:szCs w:val="28"/>
        </w:rPr>
        <w:t>разделение</w:t>
      </w:r>
      <w:r w:rsidR="00082D12" w:rsidRPr="008A70FA">
        <w:rPr>
          <w:rFonts w:ascii="Times New Roman" w:hAnsi="Times New Roman"/>
          <w:sz w:val="28"/>
          <w:szCs w:val="28"/>
        </w:rPr>
        <w:t xml:space="preserve"> </w:t>
      </w:r>
      <w:r w:rsidRPr="008A70FA">
        <w:rPr>
          <w:rFonts w:ascii="Times New Roman" w:hAnsi="Times New Roman"/>
          <w:sz w:val="28"/>
          <w:szCs w:val="28"/>
        </w:rPr>
        <w:t>трудовой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две</w:t>
      </w:r>
      <w:r w:rsidR="00082D12" w:rsidRPr="008A70FA">
        <w:rPr>
          <w:rFonts w:ascii="Times New Roman" w:hAnsi="Times New Roman"/>
          <w:sz w:val="28"/>
          <w:szCs w:val="28"/>
        </w:rPr>
        <w:t xml:space="preserve"> </w:t>
      </w:r>
      <w:r w:rsidRPr="008A70FA">
        <w:rPr>
          <w:rFonts w:ascii="Times New Roman" w:hAnsi="Times New Roman"/>
          <w:sz w:val="28"/>
          <w:szCs w:val="28"/>
        </w:rPr>
        <w:t>части:</w:t>
      </w:r>
      <w:r w:rsidR="00082D12" w:rsidRPr="008A70FA">
        <w:rPr>
          <w:rFonts w:ascii="Times New Roman" w:hAnsi="Times New Roman"/>
          <w:sz w:val="28"/>
          <w:szCs w:val="28"/>
        </w:rPr>
        <w:t xml:space="preserve"> </w:t>
      </w:r>
      <w:r w:rsidRPr="008A70FA">
        <w:rPr>
          <w:rFonts w:ascii="Times New Roman" w:hAnsi="Times New Roman"/>
          <w:sz w:val="28"/>
          <w:szCs w:val="28"/>
        </w:rPr>
        <w:t>страховую</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00A81184" w:rsidRPr="008A70FA">
        <w:rPr>
          <w:rFonts w:ascii="Times New Roman" w:hAnsi="Times New Roman"/>
          <w:sz w:val="28"/>
          <w:szCs w:val="28"/>
        </w:rPr>
        <w:t>накопительную</w:t>
      </w:r>
      <w:r w:rsidR="007355B3" w:rsidRPr="008A70FA">
        <w:rPr>
          <w:rFonts w:ascii="Times New Roman" w:eastAsia="Times New Roman" w:hAnsi="Times New Roman"/>
          <w:sz w:val="28"/>
          <w:szCs w:val="28"/>
          <w:lang w:eastAsia="ru-RU"/>
        </w:rPr>
        <w:t>.</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Однако</w:t>
      </w:r>
      <w:r w:rsidR="00082D12" w:rsidRPr="008A70FA">
        <w:rPr>
          <w:rFonts w:ascii="Times New Roman" w:hAnsi="Times New Roman"/>
          <w:sz w:val="28"/>
          <w:szCs w:val="28"/>
        </w:rPr>
        <w:t xml:space="preserve"> </w:t>
      </w:r>
      <w:r w:rsidRPr="008A70FA">
        <w:rPr>
          <w:rFonts w:ascii="Times New Roman" w:hAnsi="Times New Roman"/>
          <w:sz w:val="28"/>
          <w:szCs w:val="28"/>
        </w:rPr>
        <w:t>новая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несмотря</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видимые</w:t>
      </w:r>
      <w:r w:rsidR="00082D12" w:rsidRPr="008A70FA">
        <w:rPr>
          <w:rFonts w:ascii="Times New Roman" w:hAnsi="Times New Roman"/>
          <w:sz w:val="28"/>
          <w:szCs w:val="28"/>
        </w:rPr>
        <w:t xml:space="preserve"> </w:t>
      </w:r>
      <w:r w:rsidRPr="008A70FA">
        <w:rPr>
          <w:rFonts w:ascii="Times New Roman" w:hAnsi="Times New Roman"/>
          <w:sz w:val="28"/>
          <w:szCs w:val="28"/>
        </w:rPr>
        <w:t>преимущества,</w:t>
      </w:r>
      <w:r w:rsidR="00082D12" w:rsidRPr="008A70FA">
        <w:rPr>
          <w:rFonts w:ascii="Times New Roman" w:hAnsi="Times New Roman"/>
          <w:sz w:val="28"/>
          <w:szCs w:val="28"/>
        </w:rPr>
        <w:t xml:space="preserve"> </w:t>
      </w:r>
      <w:r w:rsidRPr="008A70FA">
        <w:rPr>
          <w:rFonts w:ascii="Times New Roman" w:hAnsi="Times New Roman"/>
          <w:sz w:val="28"/>
          <w:szCs w:val="28"/>
        </w:rPr>
        <w:t>породила</w:t>
      </w:r>
      <w:r w:rsidR="00082D12" w:rsidRPr="008A70FA">
        <w:rPr>
          <w:rFonts w:ascii="Times New Roman" w:hAnsi="Times New Roman"/>
          <w:sz w:val="28"/>
          <w:szCs w:val="28"/>
        </w:rPr>
        <w:t xml:space="preserve"> </w:t>
      </w:r>
      <w:r w:rsidRPr="008A70FA">
        <w:rPr>
          <w:rFonts w:ascii="Times New Roman" w:hAnsi="Times New Roman"/>
          <w:sz w:val="28"/>
          <w:szCs w:val="28"/>
        </w:rPr>
        <w:t>новые</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обострила</w:t>
      </w:r>
      <w:r w:rsidR="00082D12" w:rsidRPr="008A70FA">
        <w:rPr>
          <w:rFonts w:ascii="Times New Roman" w:hAnsi="Times New Roman"/>
          <w:sz w:val="28"/>
          <w:szCs w:val="28"/>
        </w:rPr>
        <w:t xml:space="preserve"> </w:t>
      </w:r>
      <w:r w:rsidRPr="008A70FA">
        <w:rPr>
          <w:rFonts w:ascii="Times New Roman" w:hAnsi="Times New Roman"/>
          <w:sz w:val="28"/>
          <w:szCs w:val="28"/>
        </w:rPr>
        <w:t>старые</w:t>
      </w:r>
      <w:r w:rsidR="00082D12" w:rsidRPr="008A70FA">
        <w:rPr>
          <w:rFonts w:ascii="Times New Roman" w:hAnsi="Times New Roman"/>
          <w:sz w:val="28"/>
          <w:szCs w:val="28"/>
        </w:rPr>
        <w:t xml:space="preserve"> </w:t>
      </w:r>
      <w:r w:rsidRPr="008A70FA">
        <w:rPr>
          <w:rFonts w:ascii="Times New Roman" w:hAnsi="Times New Roman"/>
          <w:sz w:val="28"/>
          <w:szCs w:val="28"/>
        </w:rPr>
        <w:t>проблемы</w:t>
      </w:r>
      <w:r w:rsidR="00082D12" w:rsidRPr="008A70FA">
        <w:rPr>
          <w:rFonts w:ascii="Times New Roman" w:hAnsi="Times New Roman"/>
          <w:sz w:val="28"/>
          <w:szCs w:val="28"/>
        </w:rPr>
        <w:t xml:space="preserve"> </w:t>
      </w:r>
      <w:r w:rsidRPr="008A70FA">
        <w:rPr>
          <w:rFonts w:ascii="Times New Roman" w:hAnsi="Times New Roman"/>
          <w:sz w:val="28"/>
          <w:szCs w:val="28"/>
        </w:rPr>
        <w:t>такие,</w:t>
      </w:r>
      <w:r w:rsidR="00082D12" w:rsidRPr="008A70FA">
        <w:rPr>
          <w:rFonts w:ascii="Times New Roman" w:hAnsi="Times New Roman"/>
          <w:sz w:val="28"/>
          <w:szCs w:val="28"/>
        </w:rPr>
        <w:t xml:space="preserve"> </w:t>
      </w: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недостаточный</w:t>
      </w:r>
      <w:r w:rsidR="00082D12" w:rsidRPr="008A70FA">
        <w:rPr>
          <w:rFonts w:ascii="Times New Roman" w:hAnsi="Times New Roman"/>
          <w:sz w:val="28"/>
          <w:szCs w:val="28"/>
        </w:rPr>
        <w:t xml:space="preserve"> </w:t>
      </w:r>
      <w:r w:rsidRPr="008A70FA">
        <w:rPr>
          <w:rFonts w:ascii="Times New Roman" w:hAnsi="Times New Roman"/>
          <w:sz w:val="28"/>
          <w:szCs w:val="28"/>
        </w:rPr>
        <w:t>размер</w:t>
      </w:r>
      <w:r w:rsidR="00082D12" w:rsidRPr="008A70FA">
        <w:rPr>
          <w:rFonts w:ascii="Times New Roman" w:hAnsi="Times New Roman"/>
          <w:sz w:val="28"/>
          <w:szCs w:val="28"/>
        </w:rPr>
        <w:t xml:space="preserve"> </w:t>
      </w:r>
      <w:r w:rsidRPr="008A70FA">
        <w:rPr>
          <w:rFonts w:ascii="Times New Roman" w:hAnsi="Times New Roman"/>
          <w:sz w:val="28"/>
          <w:szCs w:val="28"/>
        </w:rPr>
        <w:t>трудовых</w:t>
      </w:r>
      <w:r w:rsidR="00082D12" w:rsidRPr="008A70FA">
        <w:rPr>
          <w:rFonts w:ascii="Times New Roman" w:hAnsi="Times New Roman"/>
          <w:sz w:val="28"/>
          <w:szCs w:val="28"/>
        </w:rPr>
        <w:t xml:space="preserve"> </w:t>
      </w:r>
      <w:r w:rsidRPr="008A70FA">
        <w:rPr>
          <w:rFonts w:ascii="Times New Roman" w:hAnsi="Times New Roman"/>
          <w:sz w:val="28"/>
          <w:szCs w:val="28"/>
        </w:rPr>
        <w:t>пенсий,</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недостаточная</w:t>
      </w:r>
      <w:r w:rsidR="00082D12" w:rsidRPr="008A70FA">
        <w:rPr>
          <w:rFonts w:ascii="Times New Roman" w:hAnsi="Times New Roman"/>
          <w:sz w:val="28"/>
          <w:szCs w:val="28"/>
        </w:rPr>
        <w:t xml:space="preserve"> </w:t>
      </w:r>
      <w:r w:rsidRPr="008A70FA">
        <w:rPr>
          <w:rFonts w:ascii="Times New Roman" w:hAnsi="Times New Roman"/>
          <w:sz w:val="28"/>
          <w:szCs w:val="28"/>
        </w:rPr>
        <w:t>индексация,</w:t>
      </w:r>
      <w:r w:rsidR="00082D12" w:rsidRPr="008A70FA">
        <w:rPr>
          <w:rFonts w:ascii="Times New Roman" w:hAnsi="Times New Roman"/>
          <w:sz w:val="28"/>
          <w:szCs w:val="28"/>
        </w:rPr>
        <w:t xml:space="preserve"> </w:t>
      </w:r>
      <w:r w:rsidRPr="008A70FA">
        <w:rPr>
          <w:rFonts w:ascii="Times New Roman" w:hAnsi="Times New Roman"/>
          <w:sz w:val="28"/>
          <w:szCs w:val="28"/>
        </w:rPr>
        <w:t>дисбаланс</w:t>
      </w:r>
      <w:r w:rsidR="00082D12" w:rsidRPr="008A70FA">
        <w:rPr>
          <w:rFonts w:ascii="Times New Roman" w:hAnsi="Times New Roman"/>
          <w:sz w:val="28"/>
          <w:szCs w:val="28"/>
        </w:rPr>
        <w:t xml:space="preserve"> </w:t>
      </w:r>
      <w:r w:rsidRPr="008A70FA">
        <w:rPr>
          <w:rFonts w:ascii="Times New Roman" w:hAnsi="Times New Roman"/>
          <w:sz w:val="28"/>
          <w:szCs w:val="28"/>
        </w:rPr>
        <w:t>между</w:t>
      </w:r>
      <w:r w:rsidR="00082D12" w:rsidRPr="008A70FA">
        <w:rPr>
          <w:rFonts w:ascii="Times New Roman" w:hAnsi="Times New Roman"/>
          <w:sz w:val="28"/>
          <w:szCs w:val="28"/>
        </w:rPr>
        <w:t xml:space="preserve"> </w:t>
      </w:r>
      <w:r w:rsidRPr="008A70FA">
        <w:rPr>
          <w:rFonts w:ascii="Times New Roman" w:hAnsi="Times New Roman"/>
          <w:sz w:val="28"/>
          <w:szCs w:val="28"/>
        </w:rPr>
        <w:t>страховыми</w:t>
      </w:r>
      <w:r w:rsidR="00082D12" w:rsidRPr="008A70FA">
        <w:rPr>
          <w:rFonts w:ascii="Times New Roman" w:hAnsi="Times New Roman"/>
          <w:sz w:val="28"/>
          <w:szCs w:val="28"/>
        </w:rPr>
        <w:t xml:space="preserve"> </w:t>
      </w:r>
      <w:r w:rsidRPr="008A70FA">
        <w:rPr>
          <w:rFonts w:ascii="Times New Roman" w:hAnsi="Times New Roman"/>
          <w:sz w:val="28"/>
          <w:szCs w:val="28"/>
        </w:rPr>
        <w:t>взносами</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страховыми</w:t>
      </w:r>
      <w:r w:rsidR="00082D12" w:rsidRPr="008A70FA">
        <w:rPr>
          <w:rFonts w:ascii="Times New Roman" w:hAnsi="Times New Roman"/>
          <w:sz w:val="28"/>
          <w:szCs w:val="28"/>
        </w:rPr>
        <w:t xml:space="preserve"> </w:t>
      </w:r>
      <w:r w:rsidRPr="008A70FA">
        <w:rPr>
          <w:rFonts w:ascii="Times New Roman" w:hAnsi="Times New Roman"/>
          <w:sz w:val="28"/>
          <w:szCs w:val="28"/>
        </w:rPr>
        <w:t>выплатами,</w:t>
      </w:r>
      <w:r w:rsidR="00082D12" w:rsidRPr="008A70FA">
        <w:rPr>
          <w:rFonts w:ascii="Times New Roman" w:hAnsi="Times New Roman"/>
          <w:sz w:val="28"/>
          <w:szCs w:val="28"/>
        </w:rPr>
        <w:t xml:space="preserve"> </w:t>
      </w:r>
      <w:r w:rsidRPr="008A70FA">
        <w:rPr>
          <w:rFonts w:ascii="Times New Roman" w:hAnsi="Times New Roman"/>
          <w:sz w:val="28"/>
          <w:szCs w:val="28"/>
        </w:rPr>
        <w:t>«серые</w:t>
      </w:r>
      <w:r w:rsidR="00082D12" w:rsidRPr="008A70FA">
        <w:rPr>
          <w:rFonts w:ascii="Times New Roman" w:hAnsi="Times New Roman"/>
          <w:sz w:val="28"/>
          <w:szCs w:val="28"/>
        </w:rPr>
        <w:t xml:space="preserve"> </w:t>
      </w:r>
      <w:r w:rsidRPr="008A70FA">
        <w:rPr>
          <w:rFonts w:ascii="Times New Roman" w:hAnsi="Times New Roman"/>
          <w:sz w:val="28"/>
          <w:szCs w:val="28"/>
        </w:rPr>
        <w:t>зарплаты»,</w:t>
      </w:r>
      <w:r w:rsidR="00082D12" w:rsidRPr="008A70FA">
        <w:rPr>
          <w:rFonts w:ascii="Times New Roman" w:hAnsi="Times New Roman"/>
          <w:sz w:val="28"/>
          <w:szCs w:val="28"/>
        </w:rPr>
        <w:t xml:space="preserve"> </w:t>
      </w:r>
      <w:r w:rsidRPr="008A70FA">
        <w:rPr>
          <w:rFonts w:ascii="Times New Roman" w:hAnsi="Times New Roman"/>
          <w:sz w:val="28"/>
          <w:szCs w:val="28"/>
        </w:rPr>
        <w:t>постоянное</w:t>
      </w:r>
      <w:r w:rsidR="00082D12" w:rsidRPr="008A70FA">
        <w:rPr>
          <w:rFonts w:ascii="Times New Roman" w:hAnsi="Times New Roman"/>
          <w:sz w:val="28"/>
          <w:szCs w:val="28"/>
        </w:rPr>
        <w:t xml:space="preserve"> </w:t>
      </w:r>
      <w:r w:rsidRPr="008A70FA">
        <w:rPr>
          <w:rFonts w:ascii="Times New Roman" w:hAnsi="Times New Roman"/>
          <w:sz w:val="28"/>
          <w:szCs w:val="28"/>
        </w:rPr>
        <w:t>финансирование</w:t>
      </w:r>
      <w:r w:rsidR="00082D12" w:rsidRPr="008A70FA">
        <w:rPr>
          <w:rFonts w:ascii="Times New Roman" w:hAnsi="Times New Roman"/>
          <w:sz w:val="28"/>
          <w:szCs w:val="28"/>
        </w:rPr>
        <w:t xml:space="preserve"> </w:t>
      </w:r>
      <w:r w:rsidRPr="008A70FA">
        <w:rPr>
          <w:rFonts w:ascii="Times New Roman" w:hAnsi="Times New Roman"/>
          <w:sz w:val="28"/>
          <w:szCs w:val="28"/>
        </w:rPr>
        <w:t>дефицита</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посредством</w:t>
      </w:r>
      <w:r w:rsidR="00082D12" w:rsidRPr="008A70FA">
        <w:rPr>
          <w:rFonts w:ascii="Times New Roman" w:hAnsi="Times New Roman"/>
          <w:sz w:val="28"/>
          <w:szCs w:val="28"/>
        </w:rPr>
        <w:t xml:space="preserve"> </w:t>
      </w:r>
      <w:r w:rsidRPr="008A70FA">
        <w:rPr>
          <w:rFonts w:ascii="Times New Roman" w:hAnsi="Times New Roman"/>
          <w:sz w:val="28"/>
          <w:szCs w:val="28"/>
        </w:rPr>
        <w:t>федеральных</w:t>
      </w:r>
      <w:r w:rsidR="00082D12" w:rsidRPr="008A70FA">
        <w:rPr>
          <w:rFonts w:ascii="Times New Roman" w:hAnsi="Times New Roman"/>
          <w:sz w:val="28"/>
          <w:szCs w:val="28"/>
        </w:rPr>
        <w:t xml:space="preserve"> </w:t>
      </w:r>
      <w:r w:rsidRPr="008A70FA">
        <w:rPr>
          <w:rFonts w:ascii="Times New Roman" w:hAnsi="Times New Roman"/>
          <w:sz w:val="28"/>
          <w:szCs w:val="28"/>
        </w:rPr>
        <w:t>ассигнований,</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также</w:t>
      </w:r>
      <w:r w:rsidR="00082D12" w:rsidRPr="008A70FA">
        <w:rPr>
          <w:rFonts w:ascii="Times New Roman" w:hAnsi="Times New Roman"/>
          <w:sz w:val="28"/>
          <w:szCs w:val="28"/>
        </w:rPr>
        <w:t xml:space="preserve"> </w:t>
      </w:r>
      <w:r w:rsidRPr="008A70FA">
        <w:rPr>
          <w:rFonts w:ascii="Times New Roman" w:hAnsi="Times New Roman"/>
          <w:sz w:val="28"/>
          <w:szCs w:val="28"/>
        </w:rPr>
        <w:t>низкий</w:t>
      </w:r>
      <w:r w:rsidR="00082D12" w:rsidRPr="008A70FA">
        <w:rPr>
          <w:rFonts w:ascii="Times New Roman" w:hAnsi="Times New Roman"/>
          <w:sz w:val="28"/>
          <w:szCs w:val="28"/>
        </w:rPr>
        <w:t xml:space="preserve"> </w:t>
      </w:r>
      <w:r w:rsidRPr="008A70FA">
        <w:rPr>
          <w:rFonts w:ascii="Times New Roman" w:hAnsi="Times New Roman"/>
          <w:sz w:val="28"/>
          <w:szCs w:val="28"/>
        </w:rPr>
        <w:t>доход</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инвестиционной</w:t>
      </w:r>
      <w:r w:rsidR="00082D12" w:rsidRPr="008A70FA">
        <w:rPr>
          <w:rFonts w:ascii="Times New Roman" w:hAnsi="Times New Roman"/>
          <w:sz w:val="28"/>
          <w:szCs w:val="28"/>
        </w:rPr>
        <w:t xml:space="preserve"> </w:t>
      </w:r>
      <w:r w:rsidRPr="008A70FA">
        <w:rPr>
          <w:rFonts w:ascii="Times New Roman" w:hAnsi="Times New Roman"/>
          <w:sz w:val="28"/>
          <w:szCs w:val="28"/>
        </w:rPr>
        <w:t>деятельности.</w:t>
      </w:r>
      <w:r w:rsidR="00082D12" w:rsidRPr="008A70FA">
        <w:rPr>
          <w:rFonts w:ascii="Times New Roman" w:hAnsi="Times New Roman"/>
          <w:sz w:val="28"/>
          <w:szCs w:val="28"/>
        </w:rPr>
        <w:t xml:space="preserve"> </w:t>
      </w:r>
    </w:p>
    <w:p w:rsidR="0041033B" w:rsidRPr="008A70FA" w:rsidRDefault="00FB1C0E" w:rsidP="0041033B">
      <w:pPr>
        <w:widowControl w:val="0"/>
        <w:suppressAutoHyphens/>
        <w:spacing w:after="0" w:line="360" w:lineRule="auto"/>
        <w:ind w:firstLine="709"/>
        <w:jc w:val="both"/>
        <w:rPr>
          <w:sz w:val="28"/>
          <w:szCs w:val="28"/>
        </w:rPr>
      </w:pPr>
      <w:r w:rsidRPr="008A70FA">
        <w:rPr>
          <w:rFonts w:ascii="Times New Roman" w:hAnsi="Times New Roman"/>
          <w:sz w:val="28"/>
          <w:szCs w:val="28"/>
        </w:rPr>
        <w:t>Указанные</w:t>
      </w:r>
      <w:r w:rsidR="00082D12" w:rsidRPr="008A70FA">
        <w:rPr>
          <w:rFonts w:ascii="Times New Roman" w:hAnsi="Times New Roman"/>
          <w:sz w:val="28"/>
          <w:szCs w:val="28"/>
        </w:rPr>
        <w:t xml:space="preserve"> </w:t>
      </w:r>
      <w:r w:rsidRPr="008A70FA">
        <w:rPr>
          <w:rFonts w:ascii="Times New Roman" w:hAnsi="Times New Roman"/>
          <w:sz w:val="28"/>
          <w:szCs w:val="28"/>
        </w:rPr>
        <w:t>недостатки</w:t>
      </w:r>
      <w:r w:rsidR="00082D12" w:rsidRPr="008A70FA">
        <w:rPr>
          <w:rFonts w:ascii="Times New Roman" w:hAnsi="Times New Roman"/>
          <w:sz w:val="28"/>
          <w:szCs w:val="28"/>
        </w:rPr>
        <w:t xml:space="preserve"> </w:t>
      </w:r>
      <w:r w:rsidRPr="008A70FA">
        <w:rPr>
          <w:rFonts w:ascii="Times New Roman" w:hAnsi="Times New Roman"/>
          <w:sz w:val="28"/>
          <w:szCs w:val="28"/>
        </w:rPr>
        <w:t>побудили</w:t>
      </w:r>
      <w:r w:rsidR="00082D12" w:rsidRPr="008A70FA">
        <w:rPr>
          <w:rFonts w:ascii="Times New Roman" w:hAnsi="Times New Roman"/>
          <w:sz w:val="28"/>
          <w:szCs w:val="28"/>
        </w:rPr>
        <w:t xml:space="preserve"> </w:t>
      </w:r>
      <w:r w:rsidRPr="008A70FA">
        <w:rPr>
          <w:rFonts w:ascii="Times New Roman" w:hAnsi="Times New Roman"/>
          <w:sz w:val="28"/>
          <w:szCs w:val="28"/>
        </w:rPr>
        <w:t>Правительство</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начать</w:t>
      </w:r>
      <w:r w:rsidR="00082D12" w:rsidRPr="008A70FA">
        <w:rPr>
          <w:rFonts w:ascii="Times New Roman" w:hAnsi="Times New Roman"/>
          <w:sz w:val="28"/>
          <w:szCs w:val="28"/>
        </w:rPr>
        <w:t xml:space="preserve"> </w:t>
      </w:r>
      <w:r w:rsidRPr="008A70FA">
        <w:rPr>
          <w:rFonts w:ascii="Times New Roman" w:hAnsi="Times New Roman"/>
          <w:sz w:val="28"/>
          <w:szCs w:val="28"/>
        </w:rPr>
        <w:t>новую</w:t>
      </w:r>
      <w:r w:rsidR="00082D12" w:rsidRPr="008A70FA">
        <w:rPr>
          <w:rFonts w:ascii="Times New Roman" w:hAnsi="Times New Roman"/>
          <w:sz w:val="28"/>
          <w:szCs w:val="28"/>
        </w:rPr>
        <w:t xml:space="preserve"> </w:t>
      </w:r>
      <w:r w:rsidRPr="008A70FA">
        <w:rPr>
          <w:rFonts w:ascii="Times New Roman" w:hAnsi="Times New Roman"/>
          <w:sz w:val="28"/>
          <w:szCs w:val="28"/>
        </w:rPr>
        <w:t>пенсионную</w:t>
      </w:r>
      <w:r w:rsidR="00082D12" w:rsidRPr="008A70FA">
        <w:rPr>
          <w:rFonts w:ascii="Times New Roman" w:hAnsi="Times New Roman"/>
          <w:sz w:val="28"/>
          <w:szCs w:val="28"/>
        </w:rPr>
        <w:t xml:space="preserve"> </w:t>
      </w:r>
      <w:r w:rsidRPr="008A70FA">
        <w:rPr>
          <w:rFonts w:ascii="Times New Roman" w:hAnsi="Times New Roman"/>
          <w:sz w:val="28"/>
          <w:szCs w:val="28"/>
        </w:rPr>
        <w:t>реформу.</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1</w:t>
      </w:r>
      <w:r w:rsidR="00082D12" w:rsidRPr="008A70FA">
        <w:rPr>
          <w:rFonts w:ascii="Times New Roman" w:hAnsi="Times New Roman"/>
          <w:sz w:val="28"/>
          <w:szCs w:val="28"/>
        </w:rPr>
        <w:t xml:space="preserve"> </w:t>
      </w:r>
      <w:r w:rsidRPr="008A70FA">
        <w:rPr>
          <w:rFonts w:ascii="Times New Roman" w:hAnsi="Times New Roman"/>
          <w:sz w:val="28"/>
          <w:szCs w:val="28"/>
        </w:rPr>
        <w:t>января</w:t>
      </w:r>
      <w:r w:rsidR="00082D12" w:rsidRPr="008A70FA">
        <w:rPr>
          <w:rFonts w:ascii="Times New Roman" w:hAnsi="Times New Roman"/>
          <w:sz w:val="28"/>
          <w:szCs w:val="28"/>
        </w:rPr>
        <w:t xml:space="preserve"> </w:t>
      </w:r>
      <w:r w:rsidRPr="008A70FA">
        <w:rPr>
          <w:rFonts w:ascii="Times New Roman" w:hAnsi="Times New Roman"/>
          <w:sz w:val="28"/>
          <w:szCs w:val="28"/>
        </w:rPr>
        <w:t>2015</w:t>
      </w:r>
      <w:r w:rsidR="00082D12" w:rsidRPr="008A70FA">
        <w:rPr>
          <w:rFonts w:ascii="Times New Roman" w:hAnsi="Times New Roman"/>
          <w:sz w:val="28"/>
          <w:szCs w:val="28"/>
        </w:rPr>
        <w:t xml:space="preserve"> </w:t>
      </w:r>
      <w:r w:rsidRPr="008A70FA">
        <w:rPr>
          <w:rFonts w:ascii="Times New Roman" w:hAnsi="Times New Roman"/>
          <w:sz w:val="28"/>
          <w:szCs w:val="28"/>
        </w:rPr>
        <w:t>г.</w:t>
      </w:r>
      <w:r w:rsidR="00082D12" w:rsidRPr="008A70FA">
        <w:rPr>
          <w:rFonts w:ascii="Times New Roman" w:hAnsi="Times New Roman"/>
          <w:sz w:val="28"/>
          <w:szCs w:val="28"/>
        </w:rPr>
        <w:t xml:space="preserve"> </w:t>
      </w:r>
      <w:r w:rsidRPr="008A70FA">
        <w:rPr>
          <w:rFonts w:ascii="Times New Roman" w:hAnsi="Times New Roman"/>
          <w:sz w:val="28"/>
          <w:szCs w:val="28"/>
        </w:rPr>
        <w:t>был</w:t>
      </w:r>
      <w:r w:rsidR="00082D12" w:rsidRPr="008A70FA">
        <w:rPr>
          <w:rFonts w:ascii="Times New Roman" w:hAnsi="Times New Roman"/>
          <w:sz w:val="28"/>
          <w:szCs w:val="28"/>
        </w:rPr>
        <w:t xml:space="preserve"> </w:t>
      </w:r>
      <w:r w:rsidRPr="008A70FA">
        <w:rPr>
          <w:rFonts w:ascii="Times New Roman" w:hAnsi="Times New Roman"/>
          <w:sz w:val="28"/>
          <w:szCs w:val="28"/>
        </w:rPr>
        <w:t>введен</w:t>
      </w:r>
      <w:r w:rsidR="00082D12" w:rsidRPr="008A70FA">
        <w:rPr>
          <w:rFonts w:ascii="Times New Roman" w:hAnsi="Times New Roman"/>
          <w:sz w:val="28"/>
          <w:szCs w:val="28"/>
        </w:rPr>
        <w:t xml:space="preserve"> </w:t>
      </w:r>
      <w:r w:rsidRPr="008A70FA">
        <w:rPr>
          <w:rFonts w:ascii="Times New Roman" w:hAnsi="Times New Roman"/>
          <w:sz w:val="28"/>
          <w:szCs w:val="28"/>
        </w:rPr>
        <w:t>новый</w:t>
      </w:r>
      <w:r w:rsidR="00082D12" w:rsidRPr="008A70FA">
        <w:rPr>
          <w:rFonts w:ascii="Times New Roman" w:hAnsi="Times New Roman"/>
          <w:sz w:val="28"/>
          <w:szCs w:val="28"/>
        </w:rPr>
        <w:t xml:space="preserve"> </w:t>
      </w:r>
      <w:r w:rsidRPr="008A70FA">
        <w:rPr>
          <w:rFonts w:ascii="Times New Roman" w:hAnsi="Times New Roman"/>
          <w:sz w:val="28"/>
          <w:szCs w:val="28"/>
        </w:rPr>
        <w:t>порядок</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определения</w:t>
      </w:r>
      <w:r w:rsidR="00082D12" w:rsidRPr="008A70FA">
        <w:rPr>
          <w:rFonts w:ascii="Times New Roman" w:hAnsi="Times New Roman"/>
          <w:sz w:val="28"/>
          <w:szCs w:val="28"/>
        </w:rPr>
        <w:t xml:space="preserve"> </w:t>
      </w:r>
      <w:r w:rsidRPr="008A70FA">
        <w:rPr>
          <w:rFonts w:ascii="Times New Roman" w:hAnsi="Times New Roman"/>
          <w:sz w:val="28"/>
          <w:szCs w:val="28"/>
        </w:rPr>
        <w:t>трудовой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предполагающий</w:t>
      </w:r>
      <w:r w:rsidR="00082D12" w:rsidRPr="008A70FA">
        <w:rPr>
          <w:rFonts w:ascii="Times New Roman" w:hAnsi="Times New Roman"/>
          <w:sz w:val="28"/>
          <w:szCs w:val="28"/>
        </w:rPr>
        <w:t xml:space="preserve"> </w:t>
      </w:r>
      <w:r w:rsidRPr="008A70FA">
        <w:rPr>
          <w:rFonts w:ascii="Times New Roman" w:hAnsi="Times New Roman"/>
          <w:sz w:val="28"/>
          <w:szCs w:val="28"/>
        </w:rPr>
        <w:t>введение</w:t>
      </w:r>
      <w:r w:rsidR="00082D12" w:rsidRPr="008A70FA">
        <w:rPr>
          <w:rFonts w:ascii="Times New Roman" w:hAnsi="Times New Roman"/>
          <w:sz w:val="28"/>
          <w:szCs w:val="28"/>
        </w:rPr>
        <w:t xml:space="preserve"> </w:t>
      </w:r>
      <w:r w:rsidRPr="008A70FA">
        <w:rPr>
          <w:rFonts w:ascii="Times New Roman" w:hAnsi="Times New Roman"/>
          <w:sz w:val="28"/>
          <w:szCs w:val="28"/>
        </w:rPr>
        <w:t>двух</w:t>
      </w:r>
      <w:r w:rsidR="00082D12" w:rsidRPr="008A70FA">
        <w:rPr>
          <w:rFonts w:ascii="Times New Roman" w:hAnsi="Times New Roman"/>
          <w:sz w:val="28"/>
          <w:szCs w:val="28"/>
        </w:rPr>
        <w:t xml:space="preserve"> </w:t>
      </w:r>
      <w:r w:rsidRPr="008A70FA">
        <w:rPr>
          <w:rFonts w:ascii="Times New Roman" w:hAnsi="Times New Roman"/>
          <w:sz w:val="28"/>
          <w:szCs w:val="28"/>
        </w:rPr>
        <w:t>изолированных</w:t>
      </w:r>
      <w:r w:rsidR="00082D12" w:rsidRPr="008A70FA">
        <w:rPr>
          <w:rFonts w:ascii="Times New Roman" w:hAnsi="Times New Roman"/>
          <w:sz w:val="28"/>
          <w:szCs w:val="28"/>
        </w:rPr>
        <w:t xml:space="preserve"> </w:t>
      </w:r>
      <w:r w:rsidRPr="008A70FA">
        <w:rPr>
          <w:rFonts w:ascii="Times New Roman" w:hAnsi="Times New Roman"/>
          <w:sz w:val="28"/>
          <w:szCs w:val="28"/>
        </w:rPr>
        <w:t>видов</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страховую</w:t>
      </w:r>
      <w:r w:rsidR="00082D12" w:rsidRPr="008A70FA">
        <w:rPr>
          <w:rFonts w:ascii="Times New Roman" w:hAnsi="Times New Roman"/>
          <w:sz w:val="28"/>
          <w:szCs w:val="28"/>
        </w:rPr>
        <w:t xml:space="preserve"> </w:t>
      </w:r>
      <w:r w:rsidRPr="008A70FA">
        <w:rPr>
          <w:rFonts w:ascii="Times New Roman" w:hAnsi="Times New Roman"/>
          <w:sz w:val="28"/>
          <w:szCs w:val="28"/>
        </w:rPr>
        <w:t>пенсию</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накопительную</w:t>
      </w:r>
      <w:r w:rsidR="00082D12" w:rsidRPr="008A70FA">
        <w:rPr>
          <w:rFonts w:ascii="Times New Roman" w:hAnsi="Times New Roman"/>
          <w:sz w:val="28"/>
          <w:szCs w:val="28"/>
        </w:rPr>
        <w:t xml:space="preserve"> </w:t>
      </w:r>
      <w:r w:rsidRPr="008A70FA">
        <w:rPr>
          <w:rFonts w:ascii="Times New Roman" w:hAnsi="Times New Roman"/>
          <w:sz w:val="28"/>
          <w:szCs w:val="28"/>
        </w:rPr>
        <w:t>пенсию.</w:t>
      </w:r>
      <w:r w:rsidR="0041033B" w:rsidRPr="008A70FA">
        <w:rPr>
          <w:rFonts w:ascii="Times New Roman" w:hAnsi="Times New Roman"/>
          <w:sz w:val="28"/>
          <w:szCs w:val="28"/>
        </w:rPr>
        <w:t xml:space="preserve"> Следует отметить, что  недостаточность поступлений страховых взносов в бюджет Пенсионного Фонда и ограниченность возможностей федерального </w:t>
      </w:r>
      <w:r w:rsidR="0041033B" w:rsidRPr="008A70FA">
        <w:rPr>
          <w:rFonts w:ascii="Times New Roman" w:hAnsi="Times New Roman"/>
          <w:sz w:val="28"/>
          <w:szCs w:val="28"/>
        </w:rPr>
        <w:lastRenderedPageBreak/>
        <w:t>бюджета в условиях финансового кризиса не позволили в полной мере реализовать новую систему.</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Таким</w:t>
      </w:r>
      <w:r w:rsidR="00082D12" w:rsidRPr="008A70FA">
        <w:rPr>
          <w:sz w:val="28"/>
          <w:szCs w:val="28"/>
        </w:rPr>
        <w:t xml:space="preserve"> </w:t>
      </w:r>
      <w:r w:rsidRPr="008A70FA">
        <w:rPr>
          <w:sz w:val="28"/>
          <w:szCs w:val="28"/>
        </w:rPr>
        <w:t>образом,</w:t>
      </w:r>
      <w:r w:rsidR="00082D12" w:rsidRPr="008A70FA">
        <w:rPr>
          <w:sz w:val="28"/>
          <w:szCs w:val="28"/>
        </w:rPr>
        <w:t xml:space="preserve"> </w:t>
      </w:r>
      <w:r w:rsidRPr="008A70FA">
        <w:rPr>
          <w:sz w:val="28"/>
          <w:szCs w:val="28"/>
        </w:rPr>
        <w:t>актуальность</w:t>
      </w:r>
      <w:r w:rsidR="00082D12" w:rsidRPr="008A70FA">
        <w:rPr>
          <w:sz w:val="28"/>
          <w:szCs w:val="28"/>
        </w:rPr>
        <w:t xml:space="preserve"> </w:t>
      </w:r>
      <w:r w:rsidRPr="008A70FA">
        <w:rPr>
          <w:sz w:val="28"/>
          <w:szCs w:val="28"/>
        </w:rPr>
        <w:t>темы</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r w:rsidRPr="008A70FA">
        <w:rPr>
          <w:sz w:val="28"/>
          <w:szCs w:val="28"/>
        </w:rPr>
        <w:t>обуславливается</w:t>
      </w:r>
      <w:r w:rsidR="00082D12" w:rsidRPr="008A70FA">
        <w:rPr>
          <w:sz w:val="28"/>
          <w:szCs w:val="28"/>
        </w:rPr>
        <w:t xml:space="preserve"> </w:t>
      </w:r>
      <w:r w:rsidRPr="008A70FA">
        <w:rPr>
          <w:sz w:val="28"/>
          <w:szCs w:val="28"/>
        </w:rPr>
        <w:t>важностью</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системы</w:t>
      </w:r>
      <w:r w:rsidR="00082D12" w:rsidRPr="008A70FA">
        <w:rPr>
          <w:sz w:val="28"/>
          <w:szCs w:val="28"/>
        </w:rPr>
        <w:t xml:space="preserve"> </w:t>
      </w:r>
      <w:r w:rsidRPr="008A70FA">
        <w:rPr>
          <w:sz w:val="28"/>
          <w:szCs w:val="28"/>
        </w:rPr>
        <w:t>управления</w:t>
      </w:r>
      <w:r w:rsidR="00082D12" w:rsidRPr="008A70FA">
        <w:rPr>
          <w:sz w:val="28"/>
          <w:szCs w:val="28"/>
        </w:rPr>
        <w:t xml:space="preserve"> </w:t>
      </w:r>
      <w:r w:rsidRPr="008A70FA">
        <w:rPr>
          <w:sz w:val="28"/>
          <w:szCs w:val="28"/>
        </w:rPr>
        <w:t>финансовыми</w:t>
      </w:r>
      <w:r w:rsidR="00082D12" w:rsidRPr="008A70FA">
        <w:rPr>
          <w:sz w:val="28"/>
          <w:szCs w:val="28"/>
        </w:rPr>
        <w:t xml:space="preserve"> </w:t>
      </w:r>
      <w:r w:rsidRPr="008A70FA">
        <w:rPr>
          <w:sz w:val="28"/>
          <w:szCs w:val="28"/>
        </w:rPr>
        <w:t>ресурсами</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разработки</w:t>
      </w:r>
      <w:r w:rsidR="00082D12" w:rsidRPr="008A70FA">
        <w:rPr>
          <w:sz w:val="28"/>
          <w:szCs w:val="28"/>
        </w:rPr>
        <w:t xml:space="preserve"> </w:t>
      </w:r>
      <w:r w:rsidRPr="008A70FA">
        <w:rPr>
          <w:sz w:val="28"/>
          <w:szCs w:val="28"/>
        </w:rPr>
        <w:t>путей</w:t>
      </w:r>
      <w:r w:rsidR="00082D12" w:rsidRPr="008A70FA">
        <w:rPr>
          <w:sz w:val="28"/>
          <w:szCs w:val="28"/>
        </w:rPr>
        <w:t xml:space="preserve"> </w:t>
      </w:r>
      <w:r w:rsidRPr="008A70FA">
        <w:rPr>
          <w:sz w:val="28"/>
          <w:szCs w:val="28"/>
        </w:rPr>
        <w:t>её</w:t>
      </w:r>
      <w:r w:rsidR="00082D12" w:rsidRPr="008A70FA">
        <w:rPr>
          <w:sz w:val="28"/>
          <w:szCs w:val="28"/>
        </w:rPr>
        <w:t xml:space="preserve"> </w:t>
      </w:r>
      <w:r w:rsidRPr="008A70FA">
        <w:rPr>
          <w:sz w:val="28"/>
          <w:szCs w:val="28"/>
        </w:rPr>
        <w:t>совершенствования.</w:t>
      </w:r>
      <w:r w:rsidR="00082D12" w:rsidRPr="008A70FA">
        <w:rPr>
          <w:sz w:val="28"/>
          <w:szCs w:val="28"/>
        </w:rPr>
        <w:t xml:space="preserve"> </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Объект</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002203C0" w:rsidRPr="008A70FA">
        <w:rPr>
          <w:sz w:val="28"/>
          <w:szCs w:val="28"/>
        </w:rPr>
        <w:t>Пенсионный</w:t>
      </w:r>
      <w:r w:rsidR="00082D12" w:rsidRPr="008A70FA">
        <w:rPr>
          <w:sz w:val="28"/>
          <w:szCs w:val="28"/>
        </w:rPr>
        <w:t xml:space="preserve"> </w:t>
      </w:r>
      <w:r w:rsidR="002203C0" w:rsidRPr="008A70FA">
        <w:rPr>
          <w:sz w:val="28"/>
          <w:szCs w:val="28"/>
        </w:rPr>
        <w:t>фонд</w:t>
      </w:r>
      <w:r w:rsidR="00082D12" w:rsidRPr="008A70FA">
        <w:rPr>
          <w:sz w:val="28"/>
          <w:szCs w:val="28"/>
        </w:rPr>
        <w:t xml:space="preserve"> </w:t>
      </w:r>
      <w:r w:rsidR="002203C0" w:rsidRPr="008A70FA">
        <w:rPr>
          <w:sz w:val="28"/>
          <w:szCs w:val="28"/>
        </w:rPr>
        <w:t>РФ</w:t>
      </w:r>
      <w:r w:rsidRPr="008A70FA">
        <w:rPr>
          <w:sz w:val="28"/>
          <w:szCs w:val="28"/>
        </w:rPr>
        <w:t>,</w:t>
      </w:r>
      <w:r w:rsidR="00082D12" w:rsidRPr="008A70FA">
        <w:rPr>
          <w:sz w:val="28"/>
          <w:szCs w:val="28"/>
        </w:rPr>
        <w:t xml:space="preserve"> </w:t>
      </w:r>
      <w:r w:rsidRPr="008A70FA">
        <w:rPr>
          <w:sz w:val="28"/>
          <w:szCs w:val="28"/>
        </w:rPr>
        <w:t>предмет</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процессы</w:t>
      </w:r>
      <w:r w:rsidR="00082D12" w:rsidRPr="008A70FA">
        <w:rPr>
          <w:sz w:val="28"/>
          <w:szCs w:val="28"/>
        </w:rPr>
        <w:t xml:space="preserve"> </w:t>
      </w:r>
      <w:r w:rsidRPr="008A70FA">
        <w:rPr>
          <w:sz w:val="28"/>
          <w:szCs w:val="28"/>
        </w:rPr>
        <w:t>управления</w:t>
      </w:r>
      <w:r w:rsidR="00082D12" w:rsidRPr="008A70FA">
        <w:rPr>
          <w:sz w:val="28"/>
          <w:szCs w:val="28"/>
        </w:rPr>
        <w:t xml:space="preserve"> </w:t>
      </w:r>
      <w:r w:rsidRPr="008A70FA">
        <w:rPr>
          <w:sz w:val="28"/>
          <w:szCs w:val="28"/>
        </w:rPr>
        <w:t>финансовыми</w:t>
      </w:r>
      <w:r w:rsidR="00082D12" w:rsidRPr="008A70FA">
        <w:rPr>
          <w:sz w:val="28"/>
          <w:szCs w:val="28"/>
        </w:rPr>
        <w:t xml:space="preserve"> </w:t>
      </w:r>
      <w:r w:rsidRPr="008A70FA">
        <w:rPr>
          <w:sz w:val="28"/>
          <w:szCs w:val="28"/>
        </w:rPr>
        <w:t>ресурсами</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p>
    <w:p w:rsidR="00FB1C0E" w:rsidRPr="008A70FA" w:rsidRDefault="00FB1C0E" w:rsidP="00B3721E">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Цель</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005F13BB">
        <w:rPr>
          <w:sz w:val="28"/>
          <w:szCs w:val="28"/>
        </w:rPr>
        <w:t xml:space="preserve">на основе </w:t>
      </w:r>
      <w:r w:rsidRPr="008A70FA">
        <w:rPr>
          <w:sz w:val="28"/>
          <w:szCs w:val="28"/>
        </w:rPr>
        <w:t>анализ</w:t>
      </w:r>
      <w:r w:rsidR="005F13BB">
        <w:rPr>
          <w:sz w:val="28"/>
          <w:szCs w:val="28"/>
        </w:rPr>
        <w:t>а</w:t>
      </w:r>
      <w:r w:rsidR="00082D12" w:rsidRPr="008A70FA">
        <w:rPr>
          <w:sz w:val="28"/>
          <w:szCs w:val="28"/>
        </w:rPr>
        <w:t xml:space="preserve"> </w:t>
      </w:r>
      <w:r w:rsidR="005F13BB">
        <w:rPr>
          <w:sz w:val="28"/>
          <w:szCs w:val="28"/>
        </w:rPr>
        <w:t>финансовых ресурсов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5F13BB">
        <w:rPr>
          <w:sz w:val="28"/>
          <w:szCs w:val="28"/>
        </w:rPr>
        <w:t xml:space="preserve"> изучить проблемы его финансового обеспечения</w:t>
      </w:r>
      <w:r w:rsidRPr="008A70FA">
        <w:rPr>
          <w:sz w:val="28"/>
          <w:szCs w:val="28"/>
        </w:rPr>
        <w:t>.</w:t>
      </w:r>
    </w:p>
    <w:p w:rsidR="00FB1C0E" w:rsidRPr="008A70FA" w:rsidRDefault="00FB1C0E" w:rsidP="00B3721E">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Задачи</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sz w:val="28"/>
          <w:szCs w:val="28"/>
        </w:rPr>
        <w:t xml:space="preserve"> </w:t>
      </w:r>
      <w:r w:rsidR="00FB1C0E" w:rsidRPr="008A70FA">
        <w:rPr>
          <w:sz w:val="28"/>
          <w:szCs w:val="28"/>
        </w:rPr>
        <w:t>изучить</w:t>
      </w:r>
      <w:r w:rsidRPr="008A70FA">
        <w:rPr>
          <w:sz w:val="28"/>
          <w:szCs w:val="28"/>
        </w:rPr>
        <w:t xml:space="preserve"> </w:t>
      </w:r>
      <w:r w:rsidR="00FB1C0E" w:rsidRPr="008A70FA">
        <w:rPr>
          <w:sz w:val="28"/>
          <w:szCs w:val="28"/>
        </w:rPr>
        <w:t>сущность</w:t>
      </w:r>
      <w:r w:rsidRPr="008A70FA">
        <w:rPr>
          <w:sz w:val="28"/>
          <w:szCs w:val="28"/>
        </w:rPr>
        <w:t xml:space="preserve"> </w:t>
      </w:r>
      <w:r w:rsidR="002203C0" w:rsidRPr="008A70FA">
        <w:rPr>
          <w:sz w:val="28"/>
          <w:szCs w:val="28"/>
        </w:rPr>
        <w:t>Пенсионного</w:t>
      </w:r>
      <w:r w:rsidRPr="008A70FA">
        <w:rPr>
          <w:sz w:val="28"/>
          <w:szCs w:val="28"/>
        </w:rPr>
        <w:t xml:space="preserve"> </w:t>
      </w:r>
      <w:r w:rsidR="002203C0" w:rsidRPr="008A70FA">
        <w:rPr>
          <w:sz w:val="28"/>
          <w:szCs w:val="28"/>
        </w:rPr>
        <w:t>фонда</w:t>
      </w:r>
      <w:r w:rsidRPr="008A70FA">
        <w:rPr>
          <w:sz w:val="28"/>
          <w:szCs w:val="28"/>
        </w:rPr>
        <w:t xml:space="preserve"> </w:t>
      </w:r>
      <w:r w:rsidR="002203C0" w:rsidRPr="008A70FA">
        <w:rPr>
          <w:sz w:val="28"/>
          <w:szCs w:val="28"/>
        </w:rPr>
        <w:t>России</w:t>
      </w:r>
      <w:r w:rsidRPr="008A70FA">
        <w:rPr>
          <w:sz w:val="28"/>
          <w:szCs w:val="28"/>
        </w:rPr>
        <w:t xml:space="preserve"> </w:t>
      </w:r>
      <w:r w:rsidR="002203C0" w:rsidRPr="008A70FA">
        <w:rPr>
          <w:sz w:val="28"/>
          <w:szCs w:val="28"/>
        </w:rPr>
        <w:t>как</w:t>
      </w:r>
      <w:r w:rsidRPr="008A70FA">
        <w:rPr>
          <w:sz w:val="28"/>
          <w:szCs w:val="28"/>
        </w:rPr>
        <w:t xml:space="preserve"> </w:t>
      </w:r>
      <w:r w:rsidR="002203C0" w:rsidRPr="008A70FA">
        <w:rPr>
          <w:sz w:val="28"/>
          <w:szCs w:val="28"/>
        </w:rPr>
        <w:t>важного</w:t>
      </w:r>
      <w:r w:rsidRPr="008A70FA">
        <w:rPr>
          <w:sz w:val="28"/>
          <w:szCs w:val="28"/>
        </w:rPr>
        <w:t xml:space="preserve"> </w:t>
      </w:r>
      <w:r w:rsidR="002203C0" w:rsidRPr="008A70FA">
        <w:rPr>
          <w:sz w:val="28"/>
          <w:szCs w:val="28"/>
        </w:rPr>
        <w:t>звена</w:t>
      </w:r>
      <w:r w:rsidRPr="008A70FA">
        <w:rPr>
          <w:sz w:val="28"/>
          <w:szCs w:val="28"/>
        </w:rPr>
        <w:t xml:space="preserve"> </w:t>
      </w:r>
      <w:r w:rsidR="002203C0" w:rsidRPr="008A70FA">
        <w:rPr>
          <w:sz w:val="28"/>
          <w:szCs w:val="28"/>
        </w:rPr>
        <w:t>сферы</w:t>
      </w:r>
      <w:r w:rsidRPr="008A70FA">
        <w:rPr>
          <w:sz w:val="28"/>
          <w:szCs w:val="28"/>
        </w:rPr>
        <w:t xml:space="preserve"> </w:t>
      </w:r>
      <w:r w:rsidR="002203C0" w:rsidRPr="008A70FA">
        <w:rPr>
          <w:sz w:val="28"/>
          <w:szCs w:val="28"/>
        </w:rPr>
        <w:t>централизованных</w:t>
      </w:r>
      <w:r w:rsidRPr="008A70FA">
        <w:rPr>
          <w:sz w:val="28"/>
          <w:szCs w:val="28"/>
        </w:rPr>
        <w:t xml:space="preserve"> </w:t>
      </w:r>
      <w:r w:rsidR="002203C0" w:rsidRPr="008A70FA">
        <w:rPr>
          <w:sz w:val="28"/>
          <w:szCs w:val="28"/>
        </w:rPr>
        <w:t>финансов</w:t>
      </w:r>
      <w:r w:rsidRPr="008A70FA">
        <w:rPr>
          <w:sz w:val="28"/>
          <w:szCs w:val="28"/>
        </w:rPr>
        <w:t xml:space="preserve"> </w:t>
      </w:r>
      <w:r w:rsidR="002203C0" w:rsidRPr="008A70FA">
        <w:rPr>
          <w:sz w:val="28"/>
          <w:szCs w:val="28"/>
        </w:rPr>
        <w:t>финансовой</w:t>
      </w:r>
      <w:r w:rsidRPr="008A70FA">
        <w:rPr>
          <w:sz w:val="28"/>
          <w:szCs w:val="28"/>
        </w:rPr>
        <w:t xml:space="preserve"> </w:t>
      </w:r>
      <w:r w:rsidR="002203C0" w:rsidRPr="008A70FA">
        <w:rPr>
          <w:sz w:val="28"/>
          <w:szCs w:val="28"/>
        </w:rPr>
        <w:t>системы</w:t>
      </w:r>
      <w:r w:rsidRPr="008A70FA">
        <w:rPr>
          <w:sz w:val="28"/>
          <w:szCs w:val="28"/>
        </w:rPr>
        <w:t xml:space="preserve"> </w:t>
      </w:r>
      <w:r w:rsidR="005F13BB">
        <w:rPr>
          <w:sz w:val="28"/>
          <w:szCs w:val="28"/>
        </w:rPr>
        <w:t>РФ</w:t>
      </w:r>
      <w:r w:rsidR="00FB1C0E" w:rsidRPr="008A70FA">
        <w:rPr>
          <w:noProof/>
          <w:webHidden/>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noProof/>
          <w:webHidden/>
          <w:sz w:val="28"/>
          <w:szCs w:val="28"/>
        </w:rPr>
        <w:t xml:space="preserve"> </w:t>
      </w:r>
      <w:r w:rsidR="00FB1C0E" w:rsidRPr="008A70FA">
        <w:rPr>
          <w:noProof/>
          <w:webHidden/>
          <w:sz w:val="28"/>
          <w:szCs w:val="28"/>
        </w:rPr>
        <w:t>определить</w:t>
      </w:r>
      <w:r w:rsidRPr="008A70FA">
        <w:rPr>
          <w:noProof/>
          <w:webHidden/>
          <w:sz w:val="28"/>
          <w:szCs w:val="28"/>
        </w:rPr>
        <w:t xml:space="preserve"> </w:t>
      </w:r>
      <w:r w:rsidR="002203C0" w:rsidRPr="008A70FA">
        <w:rPr>
          <w:rStyle w:val="a3"/>
          <w:noProof/>
          <w:color w:val="auto"/>
          <w:sz w:val="28"/>
          <w:szCs w:val="28"/>
          <w:u w:val="none"/>
        </w:rPr>
        <w:t>функции</w:t>
      </w:r>
      <w:r w:rsidRPr="008A70FA">
        <w:rPr>
          <w:rStyle w:val="a3"/>
          <w:noProof/>
          <w:color w:val="auto"/>
          <w:sz w:val="28"/>
          <w:szCs w:val="28"/>
          <w:u w:val="none"/>
        </w:rPr>
        <w:t xml:space="preserve"> </w:t>
      </w:r>
      <w:r w:rsidR="002203C0" w:rsidRPr="008A70FA">
        <w:rPr>
          <w:rStyle w:val="a3"/>
          <w:noProof/>
          <w:color w:val="auto"/>
          <w:sz w:val="28"/>
          <w:szCs w:val="28"/>
          <w:u w:val="none"/>
        </w:rPr>
        <w:t>и</w:t>
      </w:r>
      <w:r w:rsidRPr="008A70FA">
        <w:rPr>
          <w:rStyle w:val="a3"/>
          <w:noProof/>
          <w:color w:val="auto"/>
          <w:sz w:val="28"/>
          <w:szCs w:val="28"/>
          <w:u w:val="none"/>
        </w:rPr>
        <w:t xml:space="preserve"> </w:t>
      </w:r>
      <w:r w:rsidR="002203C0" w:rsidRPr="008A70FA">
        <w:rPr>
          <w:rStyle w:val="a3"/>
          <w:noProof/>
          <w:color w:val="auto"/>
          <w:sz w:val="28"/>
          <w:szCs w:val="28"/>
          <w:u w:val="none"/>
        </w:rPr>
        <w:t>полномочия</w:t>
      </w:r>
      <w:r w:rsidRPr="008A70FA">
        <w:rPr>
          <w:rStyle w:val="a3"/>
          <w:noProof/>
          <w:color w:val="auto"/>
          <w:sz w:val="28"/>
          <w:szCs w:val="28"/>
          <w:u w:val="none"/>
        </w:rPr>
        <w:t xml:space="preserve"> </w:t>
      </w:r>
      <w:r w:rsidR="002203C0" w:rsidRPr="008A70FA">
        <w:rPr>
          <w:rStyle w:val="a3"/>
          <w:noProof/>
          <w:color w:val="auto"/>
          <w:sz w:val="28"/>
          <w:szCs w:val="28"/>
          <w:u w:val="none"/>
        </w:rPr>
        <w:t>Пенсионного</w:t>
      </w:r>
      <w:r w:rsidRPr="008A70FA">
        <w:rPr>
          <w:rStyle w:val="a3"/>
          <w:noProof/>
          <w:color w:val="auto"/>
          <w:sz w:val="28"/>
          <w:szCs w:val="28"/>
          <w:u w:val="none"/>
        </w:rPr>
        <w:t xml:space="preserve"> </w:t>
      </w:r>
      <w:r w:rsidR="002203C0" w:rsidRPr="008A70FA">
        <w:rPr>
          <w:rStyle w:val="a3"/>
          <w:noProof/>
          <w:color w:val="auto"/>
          <w:sz w:val="28"/>
          <w:szCs w:val="28"/>
          <w:u w:val="none"/>
        </w:rPr>
        <w:t>фонда</w:t>
      </w:r>
      <w:r w:rsidRPr="008A70FA">
        <w:rPr>
          <w:rStyle w:val="a3"/>
          <w:noProof/>
          <w:color w:val="auto"/>
          <w:sz w:val="28"/>
          <w:szCs w:val="28"/>
          <w:u w:val="none"/>
        </w:rPr>
        <w:t xml:space="preserve"> </w:t>
      </w:r>
      <w:r w:rsidR="002203C0" w:rsidRPr="008A70FA">
        <w:rPr>
          <w:rStyle w:val="a3"/>
          <w:noProof/>
          <w:color w:val="auto"/>
          <w:sz w:val="28"/>
          <w:szCs w:val="28"/>
          <w:u w:val="none"/>
        </w:rPr>
        <w:t>Российской</w:t>
      </w:r>
      <w:r w:rsidRPr="008A70FA">
        <w:rPr>
          <w:rStyle w:val="a3"/>
          <w:noProof/>
          <w:color w:val="auto"/>
          <w:sz w:val="28"/>
          <w:szCs w:val="28"/>
          <w:u w:val="none"/>
        </w:rPr>
        <w:t xml:space="preserve"> </w:t>
      </w:r>
      <w:r w:rsidR="002203C0" w:rsidRPr="008A70FA">
        <w:rPr>
          <w:rStyle w:val="a3"/>
          <w:noProof/>
          <w:color w:val="auto"/>
          <w:sz w:val="28"/>
          <w:szCs w:val="28"/>
          <w:u w:val="none"/>
        </w:rPr>
        <w:t>Федерации</w:t>
      </w:r>
      <w:r w:rsidR="00FB1C0E" w:rsidRPr="008A70FA">
        <w:rPr>
          <w:noProof/>
          <w:webHidden/>
          <w:sz w:val="28"/>
          <w:szCs w:val="28"/>
        </w:rPr>
        <w:t>;</w:t>
      </w:r>
    </w:p>
    <w:p w:rsidR="00FB1C0E" w:rsidRPr="008A70FA" w:rsidRDefault="00FB1C0E"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sz w:val="28"/>
          <w:szCs w:val="28"/>
        </w:rPr>
      </w:pPr>
      <w:r w:rsidRPr="008A70FA">
        <w:rPr>
          <w:noProof/>
          <w:webHidden/>
          <w:sz w:val="28"/>
          <w:szCs w:val="28"/>
        </w:rPr>
        <w:t>провести</w:t>
      </w:r>
      <w:r w:rsidR="00082D12" w:rsidRPr="008A70FA">
        <w:rPr>
          <w:noProof/>
          <w:webHidden/>
          <w:sz w:val="28"/>
          <w:szCs w:val="28"/>
        </w:rPr>
        <w:t xml:space="preserve"> </w:t>
      </w:r>
      <w:r w:rsidRPr="008A70FA">
        <w:rPr>
          <w:noProof/>
          <w:webHidden/>
          <w:sz w:val="28"/>
          <w:szCs w:val="28"/>
        </w:rPr>
        <w:t>а</w:t>
      </w:r>
      <w:r w:rsidRPr="008A70FA">
        <w:rPr>
          <w:noProof/>
          <w:sz w:val="28"/>
          <w:szCs w:val="28"/>
        </w:rPr>
        <w:t>нализ</w:t>
      </w:r>
      <w:r w:rsidR="00082D12" w:rsidRPr="008A70FA">
        <w:rPr>
          <w:noProof/>
          <w:sz w:val="28"/>
          <w:szCs w:val="28"/>
        </w:rPr>
        <w:t xml:space="preserve"> </w:t>
      </w:r>
      <w:r w:rsidR="002203C0" w:rsidRPr="008A70FA">
        <w:rPr>
          <w:noProof/>
          <w:sz w:val="28"/>
          <w:szCs w:val="28"/>
        </w:rPr>
        <w:t>формирования</w:t>
      </w:r>
      <w:r w:rsidR="00082D12" w:rsidRPr="008A70FA">
        <w:rPr>
          <w:noProof/>
          <w:sz w:val="28"/>
          <w:szCs w:val="28"/>
        </w:rPr>
        <w:t xml:space="preserve"> </w:t>
      </w:r>
      <w:r w:rsidR="002203C0" w:rsidRPr="008A70FA">
        <w:rPr>
          <w:noProof/>
          <w:sz w:val="28"/>
          <w:szCs w:val="28"/>
        </w:rPr>
        <w:t>и</w:t>
      </w:r>
      <w:r w:rsidR="00082D12" w:rsidRPr="008A70FA">
        <w:rPr>
          <w:noProof/>
          <w:sz w:val="28"/>
          <w:szCs w:val="28"/>
        </w:rPr>
        <w:t xml:space="preserve"> </w:t>
      </w:r>
      <w:r w:rsidR="002203C0" w:rsidRPr="008A70FA">
        <w:rPr>
          <w:noProof/>
          <w:sz w:val="28"/>
          <w:szCs w:val="28"/>
        </w:rPr>
        <w:t>расходования</w:t>
      </w:r>
      <w:r w:rsidR="00082D12" w:rsidRPr="008A70FA">
        <w:rPr>
          <w:noProof/>
          <w:sz w:val="28"/>
          <w:szCs w:val="28"/>
        </w:rPr>
        <w:t xml:space="preserve"> </w:t>
      </w:r>
      <w:r w:rsidR="002203C0" w:rsidRPr="008A70FA">
        <w:rPr>
          <w:noProof/>
          <w:sz w:val="28"/>
          <w:szCs w:val="28"/>
        </w:rPr>
        <w:t>средств</w:t>
      </w:r>
      <w:r w:rsidR="00082D12" w:rsidRPr="008A70FA">
        <w:rPr>
          <w:noProof/>
          <w:sz w:val="28"/>
          <w:szCs w:val="28"/>
        </w:rPr>
        <w:t xml:space="preserve"> </w:t>
      </w:r>
      <w:r w:rsidR="002203C0" w:rsidRPr="008A70FA">
        <w:rPr>
          <w:noProof/>
          <w:sz w:val="28"/>
          <w:szCs w:val="28"/>
        </w:rPr>
        <w:t>бюджета</w:t>
      </w:r>
      <w:r w:rsidR="00082D12" w:rsidRPr="008A70FA">
        <w:rPr>
          <w:noProof/>
          <w:sz w:val="28"/>
          <w:szCs w:val="28"/>
        </w:rPr>
        <w:t xml:space="preserve"> </w:t>
      </w:r>
      <w:r w:rsidR="002203C0" w:rsidRPr="008A70FA">
        <w:rPr>
          <w:noProof/>
          <w:sz w:val="28"/>
          <w:szCs w:val="28"/>
        </w:rPr>
        <w:t>Пенсионного</w:t>
      </w:r>
      <w:r w:rsidR="00082D12" w:rsidRPr="008A70FA">
        <w:rPr>
          <w:noProof/>
          <w:sz w:val="28"/>
          <w:szCs w:val="28"/>
        </w:rPr>
        <w:t xml:space="preserve"> </w:t>
      </w:r>
      <w:r w:rsidR="002203C0" w:rsidRPr="008A70FA">
        <w:rPr>
          <w:noProof/>
          <w:sz w:val="28"/>
          <w:szCs w:val="28"/>
        </w:rPr>
        <w:t>фонда</w:t>
      </w:r>
      <w:r w:rsidR="00082D12" w:rsidRPr="008A70FA">
        <w:rPr>
          <w:noProof/>
          <w:sz w:val="28"/>
          <w:szCs w:val="28"/>
        </w:rPr>
        <w:t xml:space="preserve"> </w:t>
      </w:r>
      <w:r w:rsidR="002203C0" w:rsidRPr="008A70FA">
        <w:rPr>
          <w:noProof/>
          <w:sz w:val="28"/>
          <w:szCs w:val="28"/>
        </w:rPr>
        <w:t>РФ</w:t>
      </w:r>
      <w:r w:rsidR="00082D12" w:rsidRPr="008A70FA">
        <w:rPr>
          <w:noProof/>
          <w:sz w:val="28"/>
          <w:szCs w:val="28"/>
        </w:rPr>
        <w:t xml:space="preserve"> </w:t>
      </w:r>
      <w:r w:rsidR="002203C0" w:rsidRPr="008A70FA">
        <w:rPr>
          <w:noProof/>
          <w:sz w:val="28"/>
          <w:szCs w:val="28"/>
        </w:rPr>
        <w:t>в</w:t>
      </w:r>
      <w:r w:rsidR="00082D12" w:rsidRPr="008A70FA">
        <w:rPr>
          <w:noProof/>
          <w:sz w:val="28"/>
          <w:szCs w:val="28"/>
        </w:rPr>
        <w:t xml:space="preserve"> </w:t>
      </w:r>
      <w:r w:rsidR="002203C0" w:rsidRPr="008A70FA">
        <w:rPr>
          <w:noProof/>
          <w:sz w:val="28"/>
          <w:szCs w:val="28"/>
        </w:rPr>
        <w:t>2015-2017</w:t>
      </w:r>
      <w:r w:rsidR="00082D12" w:rsidRPr="008A70FA">
        <w:rPr>
          <w:noProof/>
          <w:sz w:val="28"/>
          <w:szCs w:val="28"/>
        </w:rPr>
        <w:t xml:space="preserve"> </w:t>
      </w:r>
      <w:r w:rsidR="002203C0" w:rsidRPr="008A70FA">
        <w:rPr>
          <w:noProof/>
          <w:sz w:val="28"/>
          <w:szCs w:val="28"/>
        </w:rPr>
        <w:t>гг.</w:t>
      </w:r>
      <w:r w:rsidRPr="008A70FA">
        <w:rPr>
          <w:noProof/>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noProof/>
          <w:sz w:val="28"/>
          <w:szCs w:val="28"/>
        </w:rPr>
        <w:t xml:space="preserve"> </w:t>
      </w:r>
      <w:r w:rsidR="00FB1C0E" w:rsidRPr="008A70FA">
        <w:rPr>
          <w:noProof/>
          <w:sz w:val="28"/>
          <w:szCs w:val="28"/>
        </w:rPr>
        <w:t>обозначить</w:t>
      </w:r>
      <w:r w:rsidRPr="008A70FA">
        <w:rPr>
          <w:noProof/>
          <w:sz w:val="28"/>
          <w:szCs w:val="28"/>
        </w:rPr>
        <w:t xml:space="preserve"> </w:t>
      </w:r>
      <w:r w:rsidR="002203C0" w:rsidRPr="008A70FA">
        <w:rPr>
          <w:noProof/>
          <w:sz w:val="28"/>
          <w:szCs w:val="28"/>
        </w:rPr>
        <w:t>проблемы</w:t>
      </w:r>
      <w:r w:rsidRPr="008A70FA">
        <w:rPr>
          <w:noProof/>
          <w:sz w:val="28"/>
          <w:szCs w:val="28"/>
        </w:rPr>
        <w:t xml:space="preserve"> </w:t>
      </w:r>
      <w:r w:rsidR="002203C0" w:rsidRPr="008A70FA">
        <w:rPr>
          <w:noProof/>
          <w:sz w:val="28"/>
          <w:szCs w:val="28"/>
        </w:rPr>
        <w:t>функционирования</w:t>
      </w:r>
      <w:r w:rsidRPr="008A70FA">
        <w:rPr>
          <w:noProof/>
          <w:sz w:val="28"/>
          <w:szCs w:val="28"/>
        </w:rPr>
        <w:t xml:space="preserve"> </w:t>
      </w:r>
      <w:r w:rsidR="002203C0" w:rsidRPr="008A70FA">
        <w:rPr>
          <w:noProof/>
          <w:sz w:val="28"/>
          <w:szCs w:val="28"/>
        </w:rPr>
        <w:t>Пенсионного</w:t>
      </w:r>
      <w:r w:rsidRPr="008A70FA">
        <w:rPr>
          <w:noProof/>
          <w:sz w:val="28"/>
          <w:szCs w:val="28"/>
        </w:rPr>
        <w:t xml:space="preserve"> </w:t>
      </w:r>
      <w:r w:rsidR="002203C0" w:rsidRPr="008A70FA">
        <w:rPr>
          <w:noProof/>
          <w:sz w:val="28"/>
          <w:szCs w:val="28"/>
        </w:rPr>
        <w:t>фонда</w:t>
      </w:r>
      <w:r w:rsidRPr="008A70FA">
        <w:rPr>
          <w:noProof/>
          <w:sz w:val="28"/>
          <w:szCs w:val="28"/>
        </w:rPr>
        <w:t xml:space="preserve"> </w:t>
      </w:r>
      <w:r w:rsidR="002203C0" w:rsidRPr="008A70FA">
        <w:rPr>
          <w:noProof/>
          <w:sz w:val="28"/>
          <w:szCs w:val="28"/>
        </w:rPr>
        <w:t>РФ</w:t>
      </w:r>
      <w:r w:rsidRPr="008A70FA">
        <w:rPr>
          <w:noProof/>
          <w:sz w:val="28"/>
          <w:szCs w:val="28"/>
        </w:rPr>
        <w:t xml:space="preserve"> </w:t>
      </w:r>
      <w:r w:rsidR="002203C0" w:rsidRPr="008A70FA">
        <w:rPr>
          <w:noProof/>
          <w:sz w:val="28"/>
          <w:szCs w:val="28"/>
        </w:rPr>
        <w:t>и</w:t>
      </w:r>
      <w:r w:rsidRPr="008A70FA">
        <w:rPr>
          <w:noProof/>
          <w:sz w:val="28"/>
          <w:szCs w:val="28"/>
        </w:rPr>
        <w:t xml:space="preserve"> </w:t>
      </w:r>
      <w:r w:rsidR="002203C0" w:rsidRPr="008A70FA">
        <w:rPr>
          <w:noProof/>
          <w:sz w:val="28"/>
          <w:szCs w:val="28"/>
        </w:rPr>
        <w:t>пути</w:t>
      </w:r>
      <w:r w:rsidRPr="008A70FA">
        <w:rPr>
          <w:noProof/>
          <w:sz w:val="28"/>
          <w:szCs w:val="28"/>
        </w:rPr>
        <w:t xml:space="preserve"> </w:t>
      </w:r>
      <w:r w:rsidR="002203C0" w:rsidRPr="008A70FA">
        <w:rPr>
          <w:noProof/>
          <w:sz w:val="28"/>
          <w:szCs w:val="28"/>
        </w:rPr>
        <w:t>их</w:t>
      </w:r>
      <w:r w:rsidRPr="008A70FA">
        <w:rPr>
          <w:noProof/>
          <w:sz w:val="28"/>
          <w:szCs w:val="28"/>
        </w:rPr>
        <w:t xml:space="preserve"> </w:t>
      </w:r>
      <w:r w:rsidR="002203C0" w:rsidRPr="008A70FA">
        <w:rPr>
          <w:noProof/>
          <w:sz w:val="28"/>
          <w:szCs w:val="28"/>
        </w:rPr>
        <w:t>решения</w:t>
      </w:r>
      <w:r w:rsidR="00FB1C0E" w:rsidRPr="008A70FA">
        <w:rPr>
          <w:noProof/>
          <w:webHidden/>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sz w:val="28"/>
          <w:szCs w:val="28"/>
        </w:rPr>
      </w:pPr>
      <w:r w:rsidRPr="008A70FA">
        <w:rPr>
          <w:noProof/>
          <w:webHidden/>
          <w:sz w:val="28"/>
          <w:szCs w:val="28"/>
        </w:rPr>
        <w:t xml:space="preserve"> </w:t>
      </w:r>
      <w:r w:rsidR="00FB1C0E" w:rsidRPr="008A70FA">
        <w:rPr>
          <w:noProof/>
          <w:webHidden/>
          <w:sz w:val="28"/>
          <w:szCs w:val="28"/>
        </w:rPr>
        <w:t>предложить</w:t>
      </w:r>
      <w:r w:rsidRPr="008A70FA">
        <w:rPr>
          <w:noProof/>
          <w:webHidden/>
          <w:sz w:val="28"/>
          <w:szCs w:val="28"/>
        </w:rPr>
        <w:t xml:space="preserve"> </w:t>
      </w:r>
      <w:r w:rsidR="002203C0" w:rsidRPr="008A70FA">
        <w:rPr>
          <w:noProof/>
          <w:sz w:val="28"/>
          <w:szCs w:val="28"/>
        </w:rPr>
        <w:t>пути</w:t>
      </w:r>
      <w:r w:rsidRPr="008A70FA">
        <w:rPr>
          <w:noProof/>
          <w:sz w:val="28"/>
          <w:szCs w:val="28"/>
        </w:rPr>
        <w:t xml:space="preserve"> </w:t>
      </w:r>
      <w:r w:rsidR="002203C0" w:rsidRPr="008A70FA">
        <w:rPr>
          <w:noProof/>
          <w:sz w:val="28"/>
          <w:szCs w:val="28"/>
        </w:rPr>
        <w:t>достижения</w:t>
      </w:r>
      <w:r w:rsidRPr="008A70FA">
        <w:rPr>
          <w:noProof/>
          <w:sz w:val="28"/>
          <w:szCs w:val="28"/>
        </w:rPr>
        <w:t xml:space="preserve"> </w:t>
      </w:r>
      <w:r w:rsidR="002203C0" w:rsidRPr="008A70FA">
        <w:rPr>
          <w:noProof/>
          <w:sz w:val="28"/>
          <w:szCs w:val="28"/>
        </w:rPr>
        <w:t>сбалансированности</w:t>
      </w:r>
      <w:r w:rsidRPr="008A70FA">
        <w:rPr>
          <w:noProof/>
          <w:sz w:val="28"/>
          <w:szCs w:val="28"/>
        </w:rPr>
        <w:t xml:space="preserve"> </w:t>
      </w:r>
      <w:r w:rsidR="002203C0" w:rsidRPr="008A70FA">
        <w:rPr>
          <w:noProof/>
          <w:sz w:val="28"/>
          <w:szCs w:val="28"/>
        </w:rPr>
        <w:t>бюджета</w:t>
      </w:r>
      <w:r w:rsidRPr="008A70FA">
        <w:rPr>
          <w:noProof/>
          <w:sz w:val="28"/>
          <w:szCs w:val="28"/>
        </w:rPr>
        <w:t xml:space="preserve"> </w:t>
      </w:r>
      <w:r w:rsidR="002203C0" w:rsidRPr="008A70FA">
        <w:rPr>
          <w:noProof/>
          <w:sz w:val="28"/>
          <w:szCs w:val="28"/>
        </w:rPr>
        <w:t>Пенсионного</w:t>
      </w:r>
      <w:r w:rsidRPr="008A70FA">
        <w:rPr>
          <w:noProof/>
          <w:sz w:val="28"/>
          <w:szCs w:val="28"/>
        </w:rPr>
        <w:t xml:space="preserve"> </w:t>
      </w:r>
      <w:r w:rsidR="002203C0" w:rsidRPr="008A70FA">
        <w:rPr>
          <w:noProof/>
          <w:sz w:val="28"/>
          <w:szCs w:val="28"/>
        </w:rPr>
        <w:t>фонда</w:t>
      </w:r>
      <w:r w:rsidRPr="008A70FA">
        <w:rPr>
          <w:noProof/>
          <w:sz w:val="28"/>
          <w:szCs w:val="28"/>
        </w:rPr>
        <w:t xml:space="preserve"> </w:t>
      </w:r>
      <w:r w:rsidR="002203C0" w:rsidRPr="008A70FA">
        <w:rPr>
          <w:noProof/>
          <w:sz w:val="28"/>
          <w:szCs w:val="28"/>
        </w:rPr>
        <w:t>РФ</w:t>
      </w:r>
      <w:r w:rsidR="00A81184" w:rsidRPr="008A70FA">
        <w:rPr>
          <w:noProof/>
          <w:sz w:val="28"/>
          <w:szCs w:val="28"/>
        </w:rPr>
        <w:t>.</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В</w:t>
      </w:r>
      <w:r w:rsidR="00082D12" w:rsidRPr="008A70FA">
        <w:rPr>
          <w:sz w:val="28"/>
          <w:szCs w:val="28"/>
        </w:rPr>
        <w:t xml:space="preserve"> </w:t>
      </w:r>
      <w:r w:rsidRPr="008A70FA">
        <w:rPr>
          <w:sz w:val="28"/>
          <w:szCs w:val="28"/>
        </w:rPr>
        <w:t>исследовании</w:t>
      </w:r>
      <w:r w:rsidR="00082D12" w:rsidRPr="008A70FA">
        <w:rPr>
          <w:sz w:val="28"/>
          <w:szCs w:val="28"/>
        </w:rPr>
        <w:t xml:space="preserve"> </w:t>
      </w:r>
      <w:r w:rsidRPr="008A70FA">
        <w:rPr>
          <w:sz w:val="28"/>
          <w:szCs w:val="28"/>
        </w:rPr>
        <w:t>использовались</w:t>
      </w:r>
      <w:r w:rsidR="00082D12" w:rsidRPr="008A70FA">
        <w:rPr>
          <w:sz w:val="28"/>
          <w:szCs w:val="28"/>
        </w:rPr>
        <w:t xml:space="preserve"> </w:t>
      </w:r>
      <w:r w:rsidRPr="008A70FA">
        <w:rPr>
          <w:sz w:val="28"/>
          <w:szCs w:val="28"/>
        </w:rPr>
        <w:t>следующие</w:t>
      </w:r>
      <w:r w:rsidR="00082D12" w:rsidRPr="008A70FA">
        <w:rPr>
          <w:sz w:val="28"/>
          <w:szCs w:val="28"/>
        </w:rPr>
        <w:t xml:space="preserve"> </w:t>
      </w:r>
      <w:r w:rsidRPr="008A70FA">
        <w:rPr>
          <w:sz w:val="28"/>
          <w:szCs w:val="28"/>
        </w:rPr>
        <w:t>общенаучные</w:t>
      </w:r>
      <w:r w:rsidR="00082D12" w:rsidRPr="008A70FA">
        <w:rPr>
          <w:sz w:val="28"/>
          <w:szCs w:val="28"/>
        </w:rPr>
        <w:t xml:space="preserve"> </w:t>
      </w:r>
      <w:r w:rsidRPr="008A70FA">
        <w:rPr>
          <w:sz w:val="28"/>
          <w:szCs w:val="28"/>
        </w:rPr>
        <w:t>методы:</w:t>
      </w:r>
      <w:r w:rsidR="00082D12" w:rsidRPr="008A70FA">
        <w:rPr>
          <w:sz w:val="28"/>
          <w:szCs w:val="28"/>
        </w:rPr>
        <w:t xml:space="preserve"> </w:t>
      </w:r>
      <w:r w:rsidRPr="008A70FA">
        <w:rPr>
          <w:sz w:val="28"/>
          <w:szCs w:val="28"/>
        </w:rPr>
        <w:t>системного</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сравнительный,</w:t>
      </w:r>
      <w:r w:rsidR="00082D12" w:rsidRPr="008A70FA">
        <w:rPr>
          <w:sz w:val="28"/>
          <w:szCs w:val="28"/>
        </w:rPr>
        <w:t xml:space="preserve"> </w:t>
      </w:r>
      <w:r w:rsidRPr="008A70FA">
        <w:rPr>
          <w:sz w:val="28"/>
          <w:szCs w:val="28"/>
        </w:rPr>
        <w:t>исторический,</w:t>
      </w:r>
      <w:r w:rsidR="00082D12" w:rsidRPr="008A70FA">
        <w:rPr>
          <w:sz w:val="28"/>
          <w:szCs w:val="28"/>
        </w:rPr>
        <w:t xml:space="preserve"> </w:t>
      </w:r>
      <w:r w:rsidRPr="008A70FA">
        <w:rPr>
          <w:sz w:val="28"/>
          <w:szCs w:val="28"/>
        </w:rPr>
        <w:t>а</w:t>
      </w:r>
      <w:r w:rsidR="00082D12" w:rsidRPr="008A70FA">
        <w:rPr>
          <w:sz w:val="28"/>
          <w:szCs w:val="28"/>
        </w:rPr>
        <w:t xml:space="preserve"> </w:t>
      </w:r>
      <w:r w:rsidRPr="008A70FA">
        <w:rPr>
          <w:sz w:val="28"/>
          <w:szCs w:val="28"/>
        </w:rPr>
        <w:t>также</w:t>
      </w:r>
      <w:r w:rsidR="00082D12" w:rsidRPr="008A70FA">
        <w:rPr>
          <w:sz w:val="28"/>
          <w:szCs w:val="28"/>
        </w:rPr>
        <w:t xml:space="preserve"> </w:t>
      </w:r>
      <w:r w:rsidRPr="008A70FA">
        <w:rPr>
          <w:sz w:val="28"/>
          <w:szCs w:val="28"/>
        </w:rPr>
        <w:t>частнонаучные:</w:t>
      </w:r>
      <w:r w:rsidR="00082D12" w:rsidRPr="008A70FA">
        <w:rPr>
          <w:sz w:val="28"/>
          <w:szCs w:val="28"/>
        </w:rPr>
        <w:t xml:space="preserve"> </w:t>
      </w:r>
      <w:r w:rsidRPr="008A70FA">
        <w:rPr>
          <w:sz w:val="28"/>
          <w:szCs w:val="28"/>
        </w:rPr>
        <w:t>статистической</w:t>
      </w:r>
      <w:r w:rsidR="00082D12" w:rsidRPr="008A70FA">
        <w:rPr>
          <w:sz w:val="28"/>
          <w:szCs w:val="28"/>
        </w:rPr>
        <w:t xml:space="preserve"> </w:t>
      </w:r>
      <w:r w:rsidRPr="008A70FA">
        <w:rPr>
          <w:sz w:val="28"/>
          <w:szCs w:val="28"/>
        </w:rPr>
        <w:t>обработки</w:t>
      </w:r>
      <w:r w:rsidR="00082D12" w:rsidRPr="008A70FA">
        <w:rPr>
          <w:sz w:val="28"/>
          <w:szCs w:val="28"/>
        </w:rPr>
        <w:t xml:space="preserve"> </w:t>
      </w:r>
      <w:r w:rsidRPr="008A70FA">
        <w:rPr>
          <w:sz w:val="28"/>
          <w:szCs w:val="28"/>
        </w:rPr>
        <w:t>данных,</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финансово-хозяйственной</w:t>
      </w:r>
      <w:r w:rsidR="00082D12" w:rsidRPr="008A70FA">
        <w:rPr>
          <w:sz w:val="28"/>
          <w:szCs w:val="28"/>
        </w:rPr>
        <w:t xml:space="preserve"> </w:t>
      </w:r>
      <w:r w:rsidRPr="008A70FA">
        <w:rPr>
          <w:sz w:val="28"/>
          <w:szCs w:val="28"/>
        </w:rPr>
        <w:t>деятельности,</w:t>
      </w:r>
      <w:r w:rsidR="00082D12" w:rsidRPr="008A70FA">
        <w:rPr>
          <w:sz w:val="28"/>
          <w:szCs w:val="28"/>
        </w:rPr>
        <w:t xml:space="preserve"> </w:t>
      </w:r>
      <w:r w:rsidRPr="008A70FA">
        <w:rPr>
          <w:sz w:val="28"/>
          <w:szCs w:val="28"/>
        </w:rPr>
        <w:t>графический.</w:t>
      </w:r>
      <w:r w:rsidR="00082D12" w:rsidRPr="008A70FA">
        <w:rPr>
          <w:sz w:val="28"/>
          <w:szCs w:val="28"/>
        </w:rPr>
        <w:t xml:space="preserve"> </w:t>
      </w:r>
    </w:p>
    <w:p w:rsidR="00312A3D" w:rsidRPr="008A70FA" w:rsidRDefault="00FB1C0E" w:rsidP="0041033B">
      <w:pPr>
        <w:pStyle w:val="a8"/>
        <w:widowControl w:val="0"/>
        <w:suppressAutoHyphens/>
        <w:spacing w:before="0" w:beforeAutospacing="0" w:after="0" w:afterAutospacing="0" w:line="360" w:lineRule="auto"/>
        <w:ind w:firstLine="709"/>
        <w:jc w:val="both"/>
        <w:rPr>
          <w:sz w:val="28"/>
          <w:szCs w:val="28"/>
        </w:rPr>
      </w:pPr>
      <w:r w:rsidRPr="008A70FA">
        <w:rPr>
          <w:sz w:val="28"/>
          <w:szCs w:val="28"/>
        </w:rPr>
        <w:t>Структура</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r w:rsidRPr="008A70FA">
        <w:rPr>
          <w:sz w:val="28"/>
          <w:szCs w:val="28"/>
        </w:rPr>
        <w:t>была</w:t>
      </w:r>
      <w:r w:rsidR="00082D12" w:rsidRPr="008A70FA">
        <w:rPr>
          <w:sz w:val="28"/>
          <w:szCs w:val="28"/>
        </w:rPr>
        <w:t xml:space="preserve"> </w:t>
      </w:r>
      <w:r w:rsidRPr="008A70FA">
        <w:rPr>
          <w:sz w:val="28"/>
          <w:szCs w:val="28"/>
        </w:rPr>
        <w:t>выбрана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соответствии</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поставленными</w:t>
      </w:r>
      <w:r w:rsidR="00082D12" w:rsidRPr="008A70FA">
        <w:rPr>
          <w:sz w:val="28"/>
          <w:szCs w:val="28"/>
        </w:rPr>
        <w:t xml:space="preserve"> </w:t>
      </w:r>
      <w:r w:rsidRPr="008A70FA">
        <w:rPr>
          <w:sz w:val="28"/>
          <w:szCs w:val="28"/>
        </w:rPr>
        <w:t>задачами</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0041033B" w:rsidRPr="008A70FA">
        <w:rPr>
          <w:sz w:val="28"/>
          <w:szCs w:val="28"/>
        </w:rPr>
        <w:t>Работа включает</w:t>
      </w:r>
      <w:r w:rsidR="00082D12" w:rsidRPr="008A70FA">
        <w:rPr>
          <w:sz w:val="28"/>
          <w:szCs w:val="28"/>
        </w:rPr>
        <w:t xml:space="preserve"> </w:t>
      </w:r>
      <w:r w:rsidRPr="008A70FA">
        <w:rPr>
          <w:sz w:val="28"/>
          <w:szCs w:val="28"/>
        </w:rPr>
        <w:t>введение,</w:t>
      </w:r>
      <w:r w:rsidR="00082D12" w:rsidRPr="008A70FA">
        <w:rPr>
          <w:sz w:val="28"/>
          <w:szCs w:val="28"/>
        </w:rPr>
        <w:t xml:space="preserve"> </w:t>
      </w:r>
      <w:r w:rsidRPr="008A70FA">
        <w:rPr>
          <w:sz w:val="28"/>
          <w:szCs w:val="28"/>
        </w:rPr>
        <w:t>три</w:t>
      </w:r>
      <w:r w:rsidR="00082D12" w:rsidRPr="008A70FA">
        <w:rPr>
          <w:sz w:val="28"/>
          <w:szCs w:val="28"/>
        </w:rPr>
        <w:t xml:space="preserve"> </w:t>
      </w:r>
      <w:r w:rsidRPr="008A70FA">
        <w:rPr>
          <w:sz w:val="28"/>
          <w:szCs w:val="28"/>
        </w:rPr>
        <w:t>главы,</w:t>
      </w:r>
      <w:r w:rsidR="00082D12" w:rsidRPr="008A70FA">
        <w:rPr>
          <w:sz w:val="28"/>
          <w:szCs w:val="28"/>
        </w:rPr>
        <w:t xml:space="preserve"> </w:t>
      </w:r>
      <w:r w:rsidRPr="008A70FA">
        <w:rPr>
          <w:sz w:val="28"/>
          <w:szCs w:val="28"/>
        </w:rPr>
        <w:t>заключение,</w:t>
      </w:r>
      <w:r w:rsidR="00082D12" w:rsidRPr="008A70FA">
        <w:rPr>
          <w:sz w:val="28"/>
          <w:szCs w:val="28"/>
        </w:rPr>
        <w:t xml:space="preserve"> </w:t>
      </w:r>
      <w:r w:rsidRPr="008A70FA">
        <w:rPr>
          <w:sz w:val="28"/>
          <w:szCs w:val="28"/>
        </w:rPr>
        <w:t>список</w:t>
      </w:r>
      <w:r w:rsidR="00DB448C" w:rsidRPr="008A70FA">
        <w:rPr>
          <w:sz w:val="28"/>
          <w:szCs w:val="28"/>
        </w:rPr>
        <w:t xml:space="preserve"> использованн</w:t>
      </w:r>
      <w:r w:rsidR="005F13BB">
        <w:rPr>
          <w:sz w:val="28"/>
          <w:szCs w:val="28"/>
        </w:rPr>
        <w:t>ой литературы,</w:t>
      </w:r>
      <w:r w:rsidR="00B454CF" w:rsidRPr="008A70FA">
        <w:rPr>
          <w:sz w:val="28"/>
          <w:szCs w:val="28"/>
        </w:rPr>
        <w:t xml:space="preserve"> приложения</w:t>
      </w:r>
      <w:r w:rsidR="0007185C" w:rsidRPr="008A70FA">
        <w:rPr>
          <w:sz w:val="28"/>
          <w:szCs w:val="28"/>
        </w:rPr>
        <w:t>.</w:t>
      </w:r>
      <w:r w:rsidR="00082D12" w:rsidRPr="008A70FA">
        <w:rPr>
          <w:sz w:val="28"/>
          <w:szCs w:val="28"/>
        </w:rPr>
        <w:t xml:space="preserve"> </w:t>
      </w:r>
    </w:p>
    <w:p w:rsidR="00A81184" w:rsidRPr="008A70FA" w:rsidRDefault="00A81184">
      <w:pPr>
        <w:rPr>
          <w:rFonts w:ascii="Times New Roman" w:eastAsia="Times New Roman" w:hAnsi="Times New Roman" w:cs="Times New Roman"/>
          <w:bCs/>
          <w:kern w:val="36"/>
          <w:sz w:val="28"/>
          <w:szCs w:val="28"/>
          <w:lang w:eastAsia="ru-RU"/>
        </w:rPr>
      </w:pPr>
      <w:r w:rsidRPr="008A70FA">
        <w:rPr>
          <w:sz w:val="28"/>
          <w:szCs w:val="28"/>
        </w:rPr>
        <w:br w:type="page"/>
      </w:r>
    </w:p>
    <w:p w:rsidR="00704DC5" w:rsidRPr="008A70FA" w:rsidRDefault="00610079" w:rsidP="00462B30">
      <w:pPr>
        <w:pStyle w:val="1"/>
        <w:widowControl w:val="0"/>
        <w:suppressAutoHyphens/>
        <w:spacing w:before="0" w:beforeAutospacing="0" w:after="0" w:afterAutospacing="0" w:line="360" w:lineRule="auto"/>
        <w:ind w:firstLine="709"/>
        <w:jc w:val="center"/>
        <w:rPr>
          <w:b w:val="0"/>
          <w:bCs w:val="0"/>
          <w:sz w:val="28"/>
          <w:szCs w:val="28"/>
        </w:rPr>
      </w:pPr>
      <w:bookmarkStart w:id="1" w:name="_Toc519351521"/>
      <w:r w:rsidRPr="008A70FA">
        <w:rPr>
          <w:b w:val="0"/>
          <w:sz w:val="28"/>
          <w:szCs w:val="28"/>
        </w:rPr>
        <w:lastRenderedPageBreak/>
        <w:t>1</w:t>
      </w:r>
      <w:r w:rsidR="00A81184" w:rsidRPr="008A70FA">
        <w:rPr>
          <w:b w:val="0"/>
          <w:sz w:val="28"/>
          <w:szCs w:val="28"/>
        </w:rPr>
        <w:t>.</w:t>
      </w:r>
      <w:r w:rsidR="00082D12" w:rsidRPr="008A70FA">
        <w:rPr>
          <w:b w:val="0"/>
          <w:sz w:val="28"/>
          <w:szCs w:val="28"/>
        </w:rPr>
        <w:t xml:space="preserve"> </w:t>
      </w:r>
      <w:r w:rsidRPr="008A70FA">
        <w:rPr>
          <w:b w:val="0"/>
          <w:bCs w:val="0"/>
          <w:sz w:val="28"/>
          <w:szCs w:val="28"/>
        </w:rPr>
        <w:t>П</w:t>
      </w:r>
      <w:r w:rsidR="00704DC5" w:rsidRPr="008A70FA">
        <w:rPr>
          <w:b w:val="0"/>
          <w:bCs w:val="0"/>
          <w:sz w:val="28"/>
          <w:szCs w:val="28"/>
        </w:rPr>
        <w:t>енсионный</w:t>
      </w:r>
      <w:r w:rsidR="00082D12" w:rsidRPr="008A70FA">
        <w:rPr>
          <w:b w:val="0"/>
          <w:bCs w:val="0"/>
          <w:sz w:val="28"/>
          <w:szCs w:val="28"/>
        </w:rPr>
        <w:t xml:space="preserve"> </w:t>
      </w:r>
      <w:r w:rsidR="00704DC5" w:rsidRPr="008A70FA">
        <w:rPr>
          <w:b w:val="0"/>
          <w:bCs w:val="0"/>
          <w:sz w:val="28"/>
          <w:szCs w:val="28"/>
        </w:rPr>
        <w:t>фонд</w:t>
      </w:r>
      <w:r w:rsidR="00082D12" w:rsidRPr="008A70FA">
        <w:rPr>
          <w:b w:val="0"/>
          <w:bCs w:val="0"/>
          <w:sz w:val="28"/>
          <w:szCs w:val="28"/>
        </w:rPr>
        <w:t xml:space="preserve"> </w:t>
      </w:r>
      <w:r w:rsidR="00704DC5" w:rsidRPr="008A70FA">
        <w:rPr>
          <w:b w:val="0"/>
          <w:bCs w:val="0"/>
          <w:sz w:val="28"/>
          <w:szCs w:val="28"/>
        </w:rPr>
        <w:t>Российской</w:t>
      </w:r>
      <w:r w:rsidR="00082D12" w:rsidRPr="008A70FA">
        <w:rPr>
          <w:b w:val="0"/>
          <w:bCs w:val="0"/>
          <w:sz w:val="28"/>
          <w:szCs w:val="28"/>
        </w:rPr>
        <w:t xml:space="preserve"> </w:t>
      </w:r>
      <w:r w:rsidR="00704DC5" w:rsidRPr="008A70FA">
        <w:rPr>
          <w:b w:val="0"/>
          <w:bCs w:val="0"/>
          <w:sz w:val="28"/>
          <w:szCs w:val="28"/>
        </w:rPr>
        <w:t>Федерации,</w:t>
      </w:r>
      <w:r w:rsidR="00082D12" w:rsidRPr="008A70FA">
        <w:rPr>
          <w:b w:val="0"/>
          <w:bCs w:val="0"/>
          <w:sz w:val="28"/>
          <w:szCs w:val="28"/>
        </w:rPr>
        <w:t xml:space="preserve"> </w:t>
      </w:r>
      <w:r w:rsidR="00704DC5" w:rsidRPr="008A70FA">
        <w:rPr>
          <w:b w:val="0"/>
          <w:bCs w:val="0"/>
          <w:sz w:val="28"/>
          <w:szCs w:val="28"/>
        </w:rPr>
        <w:t>его</w:t>
      </w:r>
      <w:r w:rsidR="00082D12" w:rsidRPr="008A70FA">
        <w:rPr>
          <w:b w:val="0"/>
          <w:bCs w:val="0"/>
          <w:sz w:val="28"/>
          <w:szCs w:val="28"/>
        </w:rPr>
        <w:t xml:space="preserve"> </w:t>
      </w:r>
      <w:r w:rsidR="00704DC5" w:rsidRPr="008A70FA">
        <w:rPr>
          <w:b w:val="0"/>
          <w:bCs w:val="0"/>
          <w:sz w:val="28"/>
          <w:szCs w:val="28"/>
        </w:rPr>
        <w:t>роль</w:t>
      </w:r>
      <w:r w:rsidR="00082D12" w:rsidRPr="008A70FA">
        <w:rPr>
          <w:b w:val="0"/>
          <w:bCs w:val="0"/>
          <w:sz w:val="28"/>
          <w:szCs w:val="28"/>
        </w:rPr>
        <w:t xml:space="preserve"> </w:t>
      </w:r>
      <w:r w:rsidR="00704DC5" w:rsidRPr="008A70FA">
        <w:rPr>
          <w:b w:val="0"/>
          <w:bCs w:val="0"/>
          <w:sz w:val="28"/>
          <w:szCs w:val="28"/>
        </w:rPr>
        <w:t>в</w:t>
      </w:r>
      <w:r w:rsidR="00082D12" w:rsidRPr="008A70FA">
        <w:rPr>
          <w:b w:val="0"/>
          <w:bCs w:val="0"/>
          <w:sz w:val="28"/>
          <w:szCs w:val="28"/>
        </w:rPr>
        <w:t xml:space="preserve"> </w:t>
      </w:r>
      <w:r w:rsidR="00704DC5" w:rsidRPr="008A70FA">
        <w:rPr>
          <w:b w:val="0"/>
          <w:bCs w:val="0"/>
          <w:sz w:val="28"/>
          <w:szCs w:val="28"/>
        </w:rPr>
        <w:t>ос</w:t>
      </w:r>
      <w:r w:rsidR="00373B6C" w:rsidRPr="008A70FA">
        <w:rPr>
          <w:b w:val="0"/>
          <w:bCs w:val="0"/>
          <w:sz w:val="28"/>
          <w:szCs w:val="28"/>
        </w:rPr>
        <w:t>у</w:t>
      </w:r>
      <w:r w:rsidR="00704DC5" w:rsidRPr="008A70FA">
        <w:rPr>
          <w:b w:val="0"/>
          <w:bCs w:val="0"/>
          <w:sz w:val="28"/>
          <w:szCs w:val="28"/>
        </w:rPr>
        <w:t>ществлении</w:t>
      </w:r>
      <w:r w:rsidR="00082D12" w:rsidRPr="008A70FA">
        <w:rPr>
          <w:b w:val="0"/>
          <w:bCs w:val="0"/>
          <w:sz w:val="28"/>
          <w:szCs w:val="28"/>
        </w:rPr>
        <w:t xml:space="preserve"> </w:t>
      </w:r>
      <w:r w:rsidR="00704DC5" w:rsidRPr="008A70FA">
        <w:rPr>
          <w:b w:val="0"/>
          <w:bCs w:val="0"/>
          <w:sz w:val="28"/>
          <w:szCs w:val="28"/>
        </w:rPr>
        <w:t>пенсионного</w:t>
      </w:r>
      <w:r w:rsidR="00082D12" w:rsidRPr="008A70FA">
        <w:rPr>
          <w:b w:val="0"/>
          <w:bCs w:val="0"/>
          <w:sz w:val="28"/>
          <w:szCs w:val="28"/>
        </w:rPr>
        <w:t xml:space="preserve"> </w:t>
      </w:r>
      <w:r w:rsidR="00704DC5" w:rsidRPr="008A70FA">
        <w:rPr>
          <w:b w:val="0"/>
          <w:bCs w:val="0"/>
          <w:sz w:val="28"/>
          <w:szCs w:val="28"/>
        </w:rPr>
        <w:t>обеспечения</w:t>
      </w:r>
      <w:r w:rsidR="00082D12" w:rsidRPr="008A70FA">
        <w:rPr>
          <w:b w:val="0"/>
          <w:bCs w:val="0"/>
          <w:sz w:val="28"/>
          <w:szCs w:val="28"/>
        </w:rPr>
        <w:t xml:space="preserve"> </w:t>
      </w:r>
      <w:r w:rsidR="00704DC5" w:rsidRPr="008A70FA">
        <w:rPr>
          <w:b w:val="0"/>
          <w:bCs w:val="0"/>
          <w:sz w:val="28"/>
          <w:szCs w:val="28"/>
        </w:rPr>
        <w:t>граждан</w:t>
      </w:r>
      <w:bookmarkEnd w:id="1"/>
    </w:p>
    <w:p w:rsidR="00A81184" w:rsidRPr="008A70FA" w:rsidRDefault="00A81184" w:rsidP="00462B30">
      <w:pPr>
        <w:pStyle w:val="2"/>
        <w:keepNext w:val="0"/>
        <w:keepLines w:val="0"/>
        <w:widowControl w:val="0"/>
        <w:suppressAutoHyphens/>
        <w:spacing w:before="0" w:line="360" w:lineRule="auto"/>
        <w:ind w:firstLine="709"/>
        <w:jc w:val="center"/>
        <w:rPr>
          <w:rFonts w:ascii="Times New Roman" w:hAnsi="Times New Roman" w:cs="Times New Roman"/>
          <w:b w:val="0"/>
          <w:color w:val="auto"/>
          <w:sz w:val="28"/>
          <w:szCs w:val="28"/>
        </w:rPr>
      </w:pPr>
    </w:p>
    <w:p w:rsidR="00610079" w:rsidRPr="008A70FA" w:rsidRDefault="00610079" w:rsidP="00462B30">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2" w:name="_Toc519351522"/>
      <w:r w:rsidRPr="008A70FA">
        <w:rPr>
          <w:rFonts w:ascii="Times New Roman" w:hAnsi="Times New Roman" w:cs="Times New Roman"/>
          <w:b w:val="0"/>
          <w:color w:val="auto"/>
          <w:sz w:val="28"/>
          <w:szCs w:val="28"/>
        </w:rPr>
        <w:t>1.1</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FD6A2D" w:rsidRPr="008A70FA">
        <w:rPr>
          <w:rFonts w:ascii="Times New Roman" w:hAnsi="Times New Roman" w:cs="Times New Roman"/>
          <w:b w:val="0"/>
          <w:bCs w:val="0"/>
          <w:color w:val="auto"/>
          <w:sz w:val="28"/>
          <w:szCs w:val="28"/>
        </w:rPr>
        <w:t>Пенсионный</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фонд</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России</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как</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важное</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звено</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сферы</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централизованных</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финансов</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финансовой</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системы</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РФ</w:t>
      </w:r>
      <w:bookmarkEnd w:id="2"/>
    </w:p>
    <w:p w:rsidR="00732D76" w:rsidRPr="008A70FA" w:rsidRDefault="00732D76" w:rsidP="00454372">
      <w:pPr>
        <w:widowControl w:val="0"/>
        <w:suppressAutoHyphens/>
        <w:spacing w:after="0" w:line="360" w:lineRule="auto"/>
        <w:ind w:firstLine="709"/>
        <w:jc w:val="center"/>
        <w:rPr>
          <w:rFonts w:ascii="Times New Roman" w:hAnsi="Times New Roman" w:cs="Times New Roman"/>
          <w:bCs/>
          <w:sz w:val="28"/>
          <w:szCs w:val="28"/>
        </w:rPr>
      </w:pPr>
    </w:p>
    <w:p w:rsidR="002360C9" w:rsidRPr="008A70FA" w:rsidRDefault="002360C9"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w:t>
      </w:r>
      <w:r w:rsidR="00462B30" w:rsidRPr="008A70FA">
        <w:rPr>
          <w:rFonts w:ascii="Times New Roman" w:hAnsi="Times New Roman" w:cs="Times New Roman"/>
          <w:bCs/>
          <w:sz w:val="28"/>
          <w:szCs w:val="28"/>
        </w:rPr>
        <w:t>Ф</w:t>
      </w:r>
      <w:r w:rsidRPr="008A70FA">
        <w:rPr>
          <w:rFonts w:ascii="Times New Roman" w:hAnsi="Times New Roman" w:cs="Times New Roman"/>
          <w:bCs/>
          <w:sz w:val="28"/>
          <w:szCs w:val="28"/>
        </w:rPr>
        <w:t>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представляет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собой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институтов,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способствующих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образованию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использованию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денежных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Также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можно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понимать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как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органов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учреждений,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выполняющих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определенную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деятельность.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учреждений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образует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аппарат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управления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системой.</w:t>
      </w:r>
      <w:r w:rsidR="00082D12" w:rsidRPr="008A70FA">
        <w:rPr>
          <w:rFonts w:ascii="Times New Roman" w:hAnsi="Times New Roman" w:cs="Times New Roman"/>
          <w:bCs/>
          <w:sz w:val="28"/>
          <w:szCs w:val="28"/>
        </w:rPr>
        <w:t xml:space="preserve"> </w:t>
      </w:r>
    </w:p>
    <w:p w:rsidR="002360C9" w:rsidRPr="008A70FA" w:rsidRDefault="002360C9"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Каждый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институт,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составляющий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определенной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сама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этих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звеньев.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процессе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p>
    <w:p w:rsidR="002360C9"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Финансовая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состоит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из</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следующих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звеньев</w:t>
      </w:r>
      <w:r w:rsidR="00082D12" w:rsidRPr="008A70FA">
        <w:rPr>
          <w:rFonts w:ascii="Times New Roman" w:hAnsi="Times New Roman" w:cs="Times New Roman"/>
          <w:bCs/>
          <w:sz w:val="28"/>
          <w:szCs w:val="28"/>
        </w:rPr>
        <w:t xml:space="preserve"> </w:t>
      </w:r>
      <w:r w:rsidR="004039D9" w:rsidRPr="008A70FA">
        <w:rPr>
          <w:rFonts w:ascii="Times New Roman" w:hAnsi="Times New Roman" w:cs="Times New Roman"/>
          <w:bCs/>
          <w:sz w:val="28"/>
          <w:szCs w:val="28"/>
        </w:rPr>
        <w:t>(рисунок 1</w:t>
      </w:r>
      <w:r w:rsidRPr="008A70FA">
        <w:rPr>
          <w:rFonts w:ascii="Times New Roman" w:hAnsi="Times New Roman" w:cs="Times New Roman"/>
          <w:bCs/>
          <w:sz w:val="28"/>
          <w:szCs w:val="28"/>
        </w:rPr>
        <w:t>):</w:t>
      </w:r>
    </w:p>
    <w:p w:rsidR="002360C9" w:rsidRPr="008A70FA" w:rsidRDefault="00904FF6"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6" style="position:absolute;left:0;text-align:left;margin-left:133.85pt;margin-top:13.15pt;width:187.7pt;height:28.2pt;z-index:251658240">
            <v:textbox style="mso-next-textbox:#_x0000_s1026">
              <w:txbxContent>
                <w:p w:rsidR="00485F00" w:rsidRPr="00EF5911" w:rsidRDefault="00485F00" w:rsidP="00EF5911">
                  <w:pPr>
                    <w:spacing w:after="0" w:line="240" w:lineRule="auto"/>
                    <w:jc w:val="center"/>
                    <w:rPr>
                      <w:rFonts w:ascii="Times New Roman" w:hAnsi="Times New Roman" w:cs="Times New Roman"/>
                      <w:sz w:val="24"/>
                      <w:szCs w:val="24"/>
                    </w:rPr>
                  </w:pPr>
                  <w:r w:rsidRPr="00EF5911">
                    <w:rPr>
                      <w:rFonts w:ascii="Times New Roman" w:hAnsi="Times New Roman" w:cs="Times New Roman"/>
                      <w:sz w:val="24"/>
                      <w:szCs w:val="24"/>
                    </w:rPr>
                    <w:t>Финансовая система</w:t>
                  </w:r>
                </w:p>
              </w:txbxContent>
            </v:textbox>
          </v:rect>
        </w:pict>
      </w:r>
    </w:p>
    <w:p w:rsidR="00EF5911" w:rsidRPr="008A70FA" w:rsidRDefault="00904FF6"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99.55pt;margin-top:17.2pt;width:16.55pt;height:12pt;z-index:251664384" o:connectortype="straight">
            <v:stroke endarrow="block"/>
          </v:shape>
        </w:pict>
      </w:r>
      <w:r>
        <w:rPr>
          <w:rFonts w:ascii="Times New Roman" w:hAnsi="Times New Roman" w:cs="Times New Roman"/>
          <w:bCs/>
          <w:noProof/>
          <w:sz w:val="28"/>
          <w:szCs w:val="28"/>
          <w:lang w:eastAsia="ru-RU"/>
        </w:rPr>
        <w:pict>
          <v:shape id="_x0000_s1031" type="#_x0000_t32" style="position:absolute;left:0;text-align:left;margin-left:140.7pt;margin-top:17.2pt;width:27.2pt;height:12pt;flip:x;z-index:251663360" o:connectortype="straight">
            <v:stroke endarrow="block"/>
          </v:shape>
        </w:pict>
      </w:r>
    </w:p>
    <w:p w:rsidR="00EF5911" w:rsidRPr="008A70FA" w:rsidRDefault="00904FF6"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7" style="position:absolute;left:0;text-align:left;margin-left:60.6pt;margin-top:5.05pt;width:167.35pt;height:28.2pt;z-index:251659264">
            <v:textbox style="mso-next-textbox:#_x0000_s1027">
              <w:txbxContent>
                <w:p w:rsidR="00485F00" w:rsidRPr="00EF5911" w:rsidRDefault="00485F00" w:rsidP="00EF5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Централизованные финансы</w:t>
                  </w:r>
                </w:p>
              </w:txbxContent>
            </v:textbox>
          </v:rect>
        </w:pict>
      </w:r>
      <w:r>
        <w:rPr>
          <w:rFonts w:ascii="Times New Roman" w:hAnsi="Times New Roman" w:cs="Times New Roman"/>
          <w:bCs/>
          <w:noProof/>
          <w:sz w:val="28"/>
          <w:szCs w:val="28"/>
          <w:lang w:eastAsia="ru-RU"/>
        </w:rPr>
        <w:pict>
          <v:rect id="_x0000_s1028" style="position:absolute;left:0;text-align:left;margin-left:304.05pt;margin-top:5.05pt;width:148.3pt;height:38.1pt;z-index:251660288">
            <v:textbox style="mso-next-textbox:#_x0000_s1028">
              <w:txbxContent>
                <w:p w:rsidR="00485F00" w:rsidRPr="00EF5911" w:rsidRDefault="00485F00" w:rsidP="00EF5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Децентрализованные финансы</w:t>
                  </w:r>
                </w:p>
              </w:txbxContent>
            </v:textbox>
          </v:rect>
        </w:pict>
      </w:r>
    </w:p>
    <w:p w:rsidR="00EF5911" w:rsidRPr="008A70FA" w:rsidRDefault="00904FF6"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_x0000_s1033" type="#_x0000_t32" style="position:absolute;left:0;text-align:left;margin-left:151.85pt;margin-top:9.1pt;width:.05pt;height:21.3pt;z-index:251665408" o:connectortype="straight"/>
        </w:pict>
      </w:r>
      <w:r>
        <w:rPr>
          <w:rFonts w:ascii="Times New Roman" w:hAnsi="Times New Roman" w:cs="Times New Roman"/>
          <w:bCs/>
          <w:noProof/>
          <w:sz w:val="28"/>
          <w:szCs w:val="28"/>
          <w:lang w:eastAsia="ru-RU"/>
        </w:rPr>
        <w:pict>
          <v:shape id="_x0000_s1034" type="#_x0000_t32" style="position:absolute;left:0;text-align:left;margin-left:376.1pt;margin-top:19pt;width:0;height:11.4pt;z-index:251666432" o:connectortype="straight"/>
        </w:pict>
      </w:r>
    </w:p>
    <w:p w:rsidR="00EF5911" w:rsidRPr="008A70FA" w:rsidRDefault="00904FF6"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30" style="position:absolute;left:0;text-align:left;margin-left:304.05pt;margin-top:6.25pt;width:148.3pt;height:84.05pt;z-index:251662336">
            <v:textbox style="mso-next-textbox:#_x0000_s1030">
              <w:txbxContent>
                <w:p w:rsidR="00485F00" w:rsidRDefault="00485F00" w:rsidP="00EF5911">
                  <w:pPr>
                    <w:spacing w:after="0" w:line="240" w:lineRule="auto"/>
                    <w:rPr>
                      <w:rFonts w:ascii="Times New Roman" w:hAnsi="Times New Roman" w:cs="Times New Roman"/>
                      <w:sz w:val="24"/>
                      <w:szCs w:val="24"/>
                    </w:rPr>
                  </w:pPr>
                  <w:r>
                    <w:rPr>
                      <w:rFonts w:ascii="Times New Roman" w:hAnsi="Times New Roman" w:cs="Times New Roman"/>
                      <w:sz w:val="24"/>
                      <w:szCs w:val="24"/>
                    </w:rPr>
                    <w:t>Финансы предприятий</w:t>
                  </w:r>
                </w:p>
                <w:p w:rsidR="00485F00" w:rsidRPr="00EF5911" w:rsidRDefault="00485F00" w:rsidP="00EF5911">
                  <w:pPr>
                    <w:spacing w:after="0" w:line="240" w:lineRule="auto"/>
                    <w:rPr>
                      <w:rFonts w:ascii="Times New Roman" w:hAnsi="Times New Roman" w:cs="Times New Roman"/>
                      <w:sz w:val="24"/>
                      <w:szCs w:val="24"/>
                    </w:rPr>
                  </w:pPr>
                  <w:r>
                    <w:rPr>
                      <w:rFonts w:ascii="Times New Roman" w:hAnsi="Times New Roman" w:cs="Times New Roman"/>
                      <w:sz w:val="24"/>
                      <w:szCs w:val="24"/>
                    </w:rPr>
                    <w:t>Финансы домашних хозяйств</w:t>
                  </w:r>
                </w:p>
              </w:txbxContent>
            </v:textbox>
          </v:rect>
        </w:pict>
      </w:r>
      <w:r>
        <w:rPr>
          <w:rFonts w:ascii="Times New Roman" w:hAnsi="Times New Roman" w:cs="Times New Roman"/>
          <w:bCs/>
          <w:noProof/>
          <w:sz w:val="28"/>
          <w:szCs w:val="28"/>
          <w:lang w:eastAsia="ru-RU"/>
        </w:rPr>
        <w:pict>
          <v:rect id="_x0000_s1029" style="position:absolute;left:0;text-align:left;margin-left:23.5pt;margin-top:6.25pt;width:256.3pt;height:84.05pt;z-index:251661312">
            <v:textbox style="mso-next-textbox:#_x0000_s1029">
              <w:txbxContent>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Федеральный бюджет</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Региональные бюджеты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Местные бюджеты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 xml:space="preserve"> Внебюджетные фонды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Государственный (муниципальный) кредит</w:t>
                  </w:r>
                </w:p>
              </w:txbxContent>
            </v:textbox>
          </v:rect>
        </w:pict>
      </w: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85F00">
      <w:pPr>
        <w:widowControl w:val="0"/>
        <w:suppressAutoHyphens/>
        <w:spacing w:after="0" w:line="360" w:lineRule="auto"/>
        <w:ind w:firstLine="709"/>
        <w:jc w:val="center"/>
        <w:rPr>
          <w:rFonts w:ascii="Times New Roman" w:hAnsi="Times New Roman" w:cs="Times New Roman"/>
          <w:bCs/>
          <w:sz w:val="28"/>
          <w:szCs w:val="28"/>
        </w:rPr>
      </w:pPr>
      <w:r w:rsidRPr="008A70FA">
        <w:rPr>
          <w:rFonts w:ascii="Times New Roman" w:hAnsi="Times New Roman" w:cs="Times New Roman"/>
          <w:bCs/>
          <w:sz w:val="28"/>
          <w:szCs w:val="28"/>
        </w:rPr>
        <w:t>Рис</w:t>
      </w:r>
      <w:r w:rsidR="00485F00">
        <w:rPr>
          <w:rFonts w:ascii="Times New Roman" w:hAnsi="Times New Roman" w:cs="Times New Roman"/>
          <w:bCs/>
          <w:sz w:val="28"/>
          <w:szCs w:val="28"/>
        </w:rPr>
        <w:t>.</w:t>
      </w:r>
      <w:r w:rsidR="004039D9" w:rsidRPr="008A70FA">
        <w:rPr>
          <w:rFonts w:ascii="Times New Roman" w:hAnsi="Times New Roman" w:cs="Times New Roman"/>
          <w:bCs/>
          <w:sz w:val="28"/>
          <w:szCs w:val="28"/>
        </w:rPr>
        <w:t xml:space="preserve"> 1. </w:t>
      </w:r>
      <w:r w:rsidRPr="008A70FA">
        <w:rPr>
          <w:rFonts w:ascii="Times New Roman" w:hAnsi="Times New Roman" w:cs="Times New Roman"/>
          <w:bCs/>
          <w:sz w:val="28"/>
          <w:szCs w:val="28"/>
        </w:rPr>
        <w:t>Структура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государства</w:t>
      </w:r>
      <w:r w:rsidR="007355B3" w:rsidRPr="008A70FA">
        <w:rPr>
          <w:rStyle w:val="a7"/>
          <w:rFonts w:ascii="Times New Roman" w:hAnsi="Times New Roman" w:cs="Times New Roman"/>
          <w:bCs/>
          <w:sz w:val="28"/>
          <w:szCs w:val="28"/>
        </w:rPr>
        <w:footnoteReference w:id="2"/>
      </w:r>
    </w:p>
    <w:p w:rsidR="006836DE" w:rsidRPr="008A70FA" w:rsidRDefault="006836DE" w:rsidP="004E466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Каждое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включает: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функции,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бюджеты.</w:t>
      </w:r>
    </w:p>
    <w:p w:rsidR="002360C9"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lastRenderedPageBreak/>
        <w:t>Децентрализованные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основой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здесь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материального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производства,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преобладающая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часть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ресурсов.</w:t>
      </w:r>
    </w:p>
    <w:p w:rsidR="002360C9"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вторая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находится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собственности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2001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года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включает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бюджетную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социальные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это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денежных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распределительных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перераспределительных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результате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которых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входящих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имеющих,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как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правило,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целевое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назначение.</w:t>
      </w: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зависимости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источников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назначения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масштабов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подразделяются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децентрализованные.</w:t>
      </w:r>
    </w:p>
    <w:p w:rsidR="00EF5911" w:rsidRPr="008A70FA" w:rsidRDefault="00EF5911" w:rsidP="004E4662">
      <w:pPr>
        <w:widowControl w:val="0"/>
        <w:tabs>
          <w:tab w:val="left" w:pos="993"/>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имеют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общегосударственное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значение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решения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общегосударственных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задач.</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децентрализованным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относятся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территориальные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Они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решения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территориальных,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отраслевых,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межотраслевых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других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задач.</w:t>
      </w:r>
      <w:r w:rsidR="00082D12" w:rsidRPr="008A70FA">
        <w:rPr>
          <w:rFonts w:ascii="Times New Roman" w:hAnsi="Times New Roman" w:cs="Times New Roman"/>
          <w:bCs/>
          <w:sz w:val="28"/>
          <w:szCs w:val="28"/>
        </w:rPr>
        <w:t xml:space="preserve"> </w:t>
      </w:r>
    </w:p>
    <w:p w:rsidR="00EF5911" w:rsidRPr="008A70FA" w:rsidRDefault="00EF5911" w:rsidP="004E4662">
      <w:pPr>
        <w:widowControl w:val="0"/>
        <w:tabs>
          <w:tab w:val="left" w:pos="993"/>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состав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централизованных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входят:</w:t>
      </w:r>
    </w:p>
    <w:p w:rsidR="00EF5911"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t>Пенсионный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p>
    <w:p w:rsidR="00EF5911"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t>Фонд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социального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p>
    <w:p w:rsidR="002360C9"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t>Федеральный</w:t>
      </w:r>
      <w:r w:rsidR="00082D12" w:rsidRPr="008A70FA">
        <w:rPr>
          <w:rFonts w:ascii="Times New Roman" w:hAnsi="Times New Roman" w:cs="Times New Roman"/>
          <w:bCs/>
          <w:sz w:val="28"/>
          <w:szCs w:val="28"/>
        </w:rPr>
        <w:t xml:space="preserve"> </w:t>
      </w:r>
      <w:r w:rsidR="0058500B"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0058500B" w:rsidRPr="008A70FA">
        <w:rPr>
          <w:rFonts w:ascii="Times New Roman" w:hAnsi="Times New Roman" w:cs="Times New Roman"/>
          <w:bCs/>
          <w:sz w:val="28"/>
          <w:szCs w:val="28"/>
        </w:rPr>
        <w:t>территориальный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w:t>
      </w:r>
      <w:r w:rsidR="0058500B" w:rsidRPr="008A70FA">
        <w:rPr>
          <w:rFonts w:ascii="Times New Roman" w:hAnsi="Times New Roman" w:cs="Times New Roman"/>
          <w:bCs/>
          <w:sz w:val="28"/>
          <w:szCs w:val="28"/>
        </w:rPr>
        <w:t>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обязательного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медицинского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населения.</w:t>
      </w:r>
    </w:p>
    <w:p w:rsidR="00B45BB3" w:rsidRPr="008A70FA" w:rsidRDefault="00B45BB3" w:rsidP="004E4662">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Пенсия</w:t>
      </w:r>
      <w:r w:rsidR="00082D12" w:rsidRPr="008A70FA">
        <w:rPr>
          <w:rFonts w:ascii="Times New Roman" w:hAnsi="Times New Roman" w:cs="Times New Roman"/>
          <w:sz w:val="28"/>
          <w:szCs w:val="28"/>
        </w:rPr>
        <w:t xml:space="preserve"> </w:t>
      </w:r>
      <w:r w:rsidR="001769DE"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ежемесячная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достигших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возраста,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ставших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длительное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время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занимавшихся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профессиональной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деятельностью,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нетрудоспособных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потерявших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кормильца</w:t>
      </w:r>
      <w:r w:rsidR="001769DE" w:rsidRPr="008A70FA">
        <w:rPr>
          <w:rFonts w:ascii="Times New Roman" w:hAnsi="Times New Roman" w:cs="Times New Roman"/>
          <w:sz w:val="28"/>
          <w:szCs w:val="28"/>
        </w:rPr>
        <w:t>.</w:t>
      </w:r>
    </w:p>
    <w:p w:rsidR="006836DE" w:rsidRPr="008A70FA" w:rsidRDefault="006836D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один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внебюджетных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осуществляющий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страховщика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Координацию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Министерство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труда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p>
    <w:p w:rsidR="00B45BB3" w:rsidRPr="008A70FA" w:rsidRDefault="00360782"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127B99" w:rsidRPr="008A70FA">
        <w:rPr>
          <w:rFonts w:ascii="Times New Roman" w:hAnsi="Times New Roman" w:cs="Times New Roman"/>
          <w:sz w:val="28"/>
          <w:szCs w:val="28"/>
        </w:rPr>
        <w:t>о</w:t>
      </w:r>
      <w:r w:rsidRPr="008A70FA">
        <w:rPr>
          <w:rFonts w:ascii="Times New Roman" w:hAnsi="Times New Roman" w:cs="Times New Roman"/>
          <w:sz w:val="28"/>
          <w:szCs w:val="28"/>
        </w:rPr>
        <w:t>снован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декабря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1990</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Постановлением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Верховного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Совета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РСФСР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442-1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РСФСР».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уровне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страховщиком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страхованию.</w:t>
      </w:r>
      <w:r w:rsidR="00082D12" w:rsidRPr="008A70FA">
        <w:rPr>
          <w:rFonts w:ascii="Times New Roman" w:hAnsi="Times New Roman" w:cs="Times New Roman"/>
          <w:sz w:val="28"/>
          <w:szCs w:val="28"/>
        </w:rPr>
        <w:t xml:space="preserve"> </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Положении</w:t>
      </w:r>
      <w:r w:rsidR="00082D12" w:rsidRPr="008A70FA">
        <w:rPr>
          <w:rFonts w:ascii="Times New Roman" w:hAnsi="Times New Roman"/>
          <w:sz w:val="28"/>
          <w:szCs w:val="28"/>
        </w:rPr>
        <w:t xml:space="preserve"> </w:t>
      </w:r>
      <w:r w:rsidRPr="008A70FA">
        <w:rPr>
          <w:rFonts w:ascii="Times New Roman" w:hAnsi="Times New Roman"/>
          <w:sz w:val="28"/>
          <w:szCs w:val="28"/>
        </w:rPr>
        <w:t>о</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дается</w:t>
      </w:r>
      <w:r w:rsidR="00082D12" w:rsidRPr="008A70FA">
        <w:rPr>
          <w:rFonts w:ascii="Times New Roman" w:hAnsi="Times New Roman"/>
          <w:sz w:val="28"/>
          <w:szCs w:val="28"/>
        </w:rPr>
        <w:t xml:space="preserve"> </w:t>
      </w:r>
      <w:r w:rsidRPr="008A70FA">
        <w:rPr>
          <w:rFonts w:ascii="Times New Roman" w:hAnsi="Times New Roman"/>
          <w:sz w:val="28"/>
          <w:szCs w:val="28"/>
        </w:rPr>
        <w:t>следующее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самостоятельное</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финансово-кредитное</w:t>
      </w:r>
      <w:r w:rsidR="00082D12" w:rsidRPr="008A70FA">
        <w:rPr>
          <w:rFonts w:ascii="Times New Roman" w:hAnsi="Times New Roman"/>
          <w:sz w:val="28"/>
          <w:szCs w:val="28"/>
        </w:rPr>
        <w:t xml:space="preserve"> </w:t>
      </w:r>
      <w:r w:rsidRPr="008A70FA">
        <w:rPr>
          <w:rFonts w:ascii="Times New Roman" w:hAnsi="Times New Roman"/>
          <w:sz w:val="28"/>
          <w:szCs w:val="28"/>
        </w:rPr>
        <w:t>учреждение,</w:t>
      </w:r>
      <w:r w:rsidR="00082D12" w:rsidRPr="008A70FA">
        <w:rPr>
          <w:rFonts w:ascii="Times New Roman" w:hAnsi="Times New Roman"/>
          <w:sz w:val="28"/>
          <w:szCs w:val="28"/>
        </w:rPr>
        <w:t xml:space="preserve"> </w:t>
      </w:r>
      <w:r w:rsidRPr="008A70FA">
        <w:rPr>
          <w:rFonts w:ascii="Times New Roman" w:hAnsi="Times New Roman"/>
          <w:sz w:val="28"/>
          <w:szCs w:val="28"/>
        </w:rPr>
        <w:t>образованное</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целях</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финансами</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его</w:t>
      </w:r>
      <w:r w:rsidR="00082D12" w:rsidRPr="008A70FA">
        <w:rPr>
          <w:rFonts w:ascii="Times New Roman" w:hAnsi="Times New Roman"/>
          <w:sz w:val="28"/>
          <w:szCs w:val="28"/>
        </w:rPr>
        <w:t xml:space="preserve"> </w:t>
      </w:r>
      <w:r w:rsidRPr="008A70FA">
        <w:rPr>
          <w:rFonts w:ascii="Times New Roman" w:hAnsi="Times New Roman"/>
          <w:sz w:val="28"/>
          <w:szCs w:val="28"/>
        </w:rPr>
        <w:t>денежные</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находятся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собственности</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входят</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состав</w:t>
      </w:r>
      <w:r w:rsidR="00082D12" w:rsidRPr="008A70FA">
        <w:rPr>
          <w:rFonts w:ascii="Times New Roman" w:hAnsi="Times New Roman"/>
          <w:sz w:val="28"/>
          <w:szCs w:val="28"/>
        </w:rPr>
        <w:t xml:space="preserve"> </w:t>
      </w:r>
      <w:r w:rsidRPr="008A70FA">
        <w:rPr>
          <w:rFonts w:ascii="Times New Roman" w:hAnsi="Times New Roman"/>
          <w:sz w:val="28"/>
          <w:szCs w:val="28"/>
        </w:rPr>
        <w:t>бюджетов</w:t>
      </w:r>
      <w:r w:rsidR="00082D12" w:rsidRPr="008A70FA">
        <w:rPr>
          <w:rFonts w:ascii="Times New Roman" w:hAnsi="Times New Roman"/>
          <w:sz w:val="28"/>
          <w:szCs w:val="28"/>
        </w:rPr>
        <w:t xml:space="preserve"> </w:t>
      </w:r>
      <w:r w:rsidRPr="008A70FA">
        <w:rPr>
          <w:rFonts w:ascii="Times New Roman" w:hAnsi="Times New Roman"/>
          <w:sz w:val="28"/>
          <w:szCs w:val="28"/>
        </w:rPr>
        <w:t>других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изъятию</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подлежат»</w:t>
      </w:r>
      <w:r w:rsidR="007355B3" w:rsidRPr="008A70FA">
        <w:rPr>
          <w:rStyle w:val="a7"/>
          <w:rFonts w:ascii="Times New Roman" w:hAnsi="Times New Roman"/>
          <w:sz w:val="28"/>
          <w:szCs w:val="28"/>
        </w:rPr>
        <w:footnoteReference w:id="3"/>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это</w:t>
      </w:r>
      <w:r w:rsidR="00082D12" w:rsidRPr="008A70FA">
        <w:rPr>
          <w:rFonts w:ascii="Times New Roman" w:hAnsi="Times New Roman"/>
          <w:sz w:val="28"/>
          <w:szCs w:val="28"/>
        </w:rPr>
        <w:t xml:space="preserve"> </w:t>
      </w:r>
      <w:r w:rsidRPr="008A70FA">
        <w:rPr>
          <w:rFonts w:ascii="Times New Roman" w:hAnsi="Times New Roman"/>
          <w:sz w:val="28"/>
          <w:szCs w:val="28"/>
        </w:rPr>
        <w:t>орган</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финансами</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самостоятельная</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финансово-банковская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которой</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входят</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состав</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7355B3" w:rsidRPr="008A70FA">
        <w:rPr>
          <w:rStyle w:val="a7"/>
          <w:rFonts w:ascii="Times New Roman" w:hAnsi="Times New Roman"/>
          <w:sz w:val="28"/>
          <w:szCs w:val="28"/>
        </w:rPr>
        <w:footnoteReference w:id="4"/>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Несколько</w:t>
      </w:r>
      <w:r w:rsidR="00082D12" w:rsidRPr="008A70FA">
        <w:rPr>
          <w:rFonts w:ascii="Times New Roman" w:hAnsi="Times New Roman"/>
          <w:sz w:val="28"/>
          <w:szCs w:val="28"/>
        </w:rPr>
        <w:t xml:space="preserve"> </w:t>
      </w:r>
      <w:r w:rsidRPr="008A70FA">
        <w:rPr>
          <w:rFonts w:ascii="Times New Roman" w:hAnsi="Times New Roman"/>
          <w:sz w:val="28"/>
          <w:szCs w:val="28"/>
        </w:rPr>
        <w:t>иное</w:t>
      </w:r>
      <w:r w:rsidR="00082D12" w:rsidRPr="008A70FA">
        <w:rPr>
          <w:rFonts w:ascii="Times New Roman" w:hAnsi="Times New Roman"/>
          <w:sz w:val="28"/>
          <w:szCs w:val="28"/>
        </w:rPr>
        <w:t xml:space="preserve"> </w:t>
      </w:r>
      <w:r w:rsidRPr="008A70FA">
        <w:rPr>
          <w:rFonts w:ascii="Times New Roman" w:hAnsi="Times New Roman"/>
          <w:sz w:val="28"/>
          <w:szCs w:val="28"/>
        </w:rPr>
        <w:t>понятие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дается</w:t>
      </w:r>
      <w:r w:rsidR="00082D12" w:rsidRPr="008A70FA">
        <w:rPr>
          <w:rFonts w:ascii="Times New Roman" w:hAnsi="Times New Roman"/>
          <w:sz w:val="28"/>
          <w:szCs w:val="28"/>
        </w:rPr>
        <w:t xml:space="preserve"> </w:t>
      </w:r>
      <w:r w:rsidRPr="008A70FA">
        <w:rPr>
          <w:rFonts w:ascii="Times New Roman" w:hAnsi="Times New Roman"/>
          <w:sz w:val="28"/>
          <w:szCs w:val="28"/>
        </w:rPr>
        <w:t>С.В.</w:t>
      </w:r>
      <w:r w:rsidR="00082D12" w:rsidRPr="008A70FA">
        <w:rPr>
          <w:rFonts w:ascii="Times New Roman" w:hAnsi="Times New Roman"/>
          <w:sz w:val="28"/>
          <w:szCs w:val="28"/>
        </w:rPr>
        <w:t xml:space="preserve"> </w:t>
      </w:r>
      <w:r w:rsidRPr="008A70FA">
        <w:rPr>
          <w:rFonts w:ascii="Times New Roman" w:hAnsi="Times New Roman"/>
          <w:sz w:val="28"/>
          <w:szCs w:val="28"/>
        </w:rPr>
        <w:t>Бровчаком</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основе</w:t>
      </w:r>
      <w:r w:rsidR="00082D12" w:rsidRPr="008A70FA">
        <w:rPr>
          <w:rFonts w:ascii="Times New Roman" w:hAnsi="Times New Roman"/>
          <w:sz w:val="28"/>
          <w:szCs w:val="28"/>
        </w:rPr>
        <w:t xml:space="preserve"> </w:t>
      </w:r>
      <w:r w:rsidRPr="008A70FA">
        <w:rPr>
          <w:rFonts w:ascii="Times New Roman" w:hAnsi="Times New Roman"/>
          <w:sz w:val="28"/>
          <w:szCs w:val="28"/>
        </w:rPr>
        <w:t>анализа</w:t>
      </w:r>
      <w:r w:rsidR="00082D12" w:rsidRPr="008A70FA">
        <w:rPr>
          <w:rFonts w:ascii="Times New Roman" w:hAnsi="Times New Roman"/>
          <w:sz w:val="28"/>
          <w:szCs w:val="28"/>
        </w:rPr>
        <w:t xml:space="preserve"> </w:t>
      </w:r>
      <w:r w:rsidRPr="008A70FA">
        <w:rPr>
          <w:rFonts w:ascii="Times New Roman" w:hAnsi="Times New Roman"/>
          <w:sz w:val="28"/>
          <w:szCs w:val="28"/>
        </w:rPr>
        <w:t>зарубежного</w:t>
      </w:r>
      <w:r w:rsidR="00082D12" w:rsidRPr="008A70FA">
        <w:rPr>
          <w:rFonts w:ascii="Times New Roman" w:hAnsi="Times New Roman"/>
          <w:sz w:val="28"/>
          <w:szCs w:val="28"/>
        </w:rPr>
        <w:t xml:space="preserve"> </w:t>
      </w:r>
      <w:r w:rsidRPr="008A70FA">
        <w:rPr>
          <w:rFonts w:ascii="Times New Roman" w:hAnsi="Times New Roman"/>
          <w:sz w:val="28"/>
          <w:szCs w:val="28"/>
        </w:rPr>
        <w:t>опыта</w:t>
      </w:r>
      <w:r w:rsidR="00082D12" w:rsidRPr="008A70FA">
        <w:rPr>
          <w:rFonts w:ascii="Times New Roman" w:hAnsi="Times New Roman"/>
          <w:sz w:val="28"/>
          <w:szCs w:val="28"/>
        </w:rPr>
        <w:t xml:space="preserve"> </w:t>
      </w:r>
      <w:r w:rsidRPr="008A70FA">
        <w:rPr>
          <w:rFonts w:ascii="Times New Roman" w:hAnsi="Times New Roman"/>
          <w:sz w:val="28"/>
          <w:szCs w:val="28"/>
        </w:rPr>
        <w:t>функционирования</w:t>
      </w:r>
      <w:r w:rsidR="00082D12" w:rsidRPr="008A70FA">
        <w:rPr>
          <w:rFonts w:ascii="Times New Roman" w:hAnsi="Times New Roman"/>
          <w:sz w:val="28"/>
          <w:szCs w:val="28"/>
        </w:rPr>
        <w:t xml:space="preserve"> </w:t>
      </w:r>
      <w:r w:rsidRPr="008A70FA">
        <w:rPr>
          <w:rFonts w:ascii="Times New Roman" w:hAnsi="Times New Roman"/>
          <w:sz w:val="28"/>
          <w:szCs w:val="28"/>
        </w:rPr>
        <w:t>этих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организация,</w:t>
      </w:r>
      <w:r w:rsidR="00082D12" w:rsidRPr="008A70FA">
        <w:rPr>
          <w:rFonts w:ascii="Times New Roman" w:hAnsi="Times New Roman"/>
          <w:sz w:val="28"/>
          <w:szCs w:val="28"/>
        </w:rPr>
        <w:t xml:space="preserve"> </w:t>
      </w:r>
      <w:r w:rsidRPr="008A70FA">
        <w:rPr>
          <w:rFonts w:ascii="Times New Roman" w:hAnsi="Times New Roman"/>
          <w:sz w:val="28"/>
          <w:szCs w:val="28"/>
        </w:rPr>
        <w:t>занимающаяся</w:t>
      </w:r>
      <w:r w:rsidR="00082D12" w:rsidRPr="008A70FA">
        <w:rPr>
          <w:rFonts w:ascii="Times New Roman" w:hAnsi="Times New Roman"/>
          <w:sz w:val="28"/>
          <w:szCs w:val="28"/>
        </w:rPr>
        <w:t xml:space="preserve"> </w:t>
      </w:r>
      <w:r w:rsidRPr="008A70FA">
        <w:rPr>
          <w:rFonts w:ascii="Times New Roman" w:hAnsi="Times New Roman"/>
          <w:sz w:val="28"/>
          <w:szCs w:val="28"/>
        </w:rPr>
        <w:t>разноплановой</w:t>
      </w:r>
      <w:r w:rsidR="00082D12" w:rsidRPr="008A70FA">
        <w:rPr>
          <w:rFonts w:ascii="Times New Roman" w:hAnsi="Times New Roman"/>
          <w:sz w:val="28"/>
          <w:szCs w:val="28"/>
        </w:rPr>
        <w:t xml:space="preserve"> </w:t>
      </w:r>
      <w:r w:rsidRPr="008A70FA">
        <w:rPr>
          <w:rFonts w:ascii="Times New Roman" w:hAnsi="Times New Roman"/>
          <w:sz w:val="28"/>
          <w:szCs w:val="28"/>
        </w:rPr>
        <w:t>деятельностью,</w:t>
      </w:r>
      <w:r w:rsidR="00082D12" w:rsidRPr="008A70FA">
        <w:rPr>
          <w:rFonts w:ascii="Times New Roman" w:hAnsi="Times New Roman"/>
          <w:sz w:val="28"/>
          <w:szCs w:val="28"/>
        </w:rPr>
        <w:t xml:space="preserve"> </w:t>
      </w:r>
      <w:r w:rsidRPr="008A70FA">
        <w:rPr>
          <w:rFonts w:ascii="Times New Roman" w:hAnsi="Times New Roman"/>
          <w:sz w:val="28"/>
          <w:szCs w:val="28"/>
        </w:rPr>
        <w:t>которая</w:t>
      </w:r>
      <w:r w:rsidR="00082D12" w:rsidRPr="008A70FA">
        <w:rPr>
          <w:rFonts w:ascii="Times New Roman" w:hAnsi="Times New Roman"/>
          <w:sz w:val="28"/>
          <w:szCs w:val="28"/>
        </w:rPr>
        <w:t xml:space="preserve"> </w:t>
      </w:r>
      <w:r w:rsidRPr="008A70FA">
        <w:rPr>
          <w:rFonts w:ascii="Times New Roman" w:hAnsi="Times New Roman"/>
          <w:sz w:val="28"/>
          <w:szCs w:val="28"/>
        </w:rPr>
        <w:t>заключается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аккумулировании</w:t>
      </w:r>
      <w:r w:rsidR="00082D12" w:rsidRPr="008A70FA">
        <w:rPr>
          <w:rFonts w:ascii="Times New Roman" w:hAnsi="Times New Roman"/>
          <w:sz w:val="28"/>
          <w:szCs w:val="28"/>
        </w:rPr>
        <w:t xml:space="preserve"> </w:t>
      </w:r>
      <w:r w:rsidRPr="008A70FA">
        <w:rPr>
          <w:rFonts w:ascii="Times New Roman" w:hAnsi="Times New Roman"/>
          <w:sz w:val="28"/>
          <w:szCs w:val="28"/>
        </w:rPr>
        <w:t>денежных</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использовании</w:t>
      </w:r>
      <w:r w:rsidR="00082D12" w:rsidRPr="008A70FA">
        <w:rPr>
          <w:rFonts w:ascii="Times New Roman" w:hAnsi="Times New Roman"/>
          <w:sz w:val="28"/>
          <w:szCs w:val="28"/>
        </w:rPr>
        <w:t xml:space="preserve"> </w:t>
      </w: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выплат</w:t>
      </w:r>
      <w:r w:rsidR="00082D12" w:rsidRPr="008A70FA">
        <w:rPr>
          <w:rFonts w:ascii="Times New Roman" w:hAnsi="Times New Roman"/>
          <w:sz w:val="28"/>
          <w:szCs w:val="28"/>
        </w:rPr>
        <w:t xml:space="preserve"> </w:t>
      </w:r>
      <w:r w:rsidRPr="008A70FA">
        <w:rPr>
          <w:rFonts w:ascii="Times New Roman" w:hAnsi="Times New Roman"/>
          <w:sz w:val="28"/>
          <w:szCs w:val="28"/>
        </w:rPr>
        <w:t>пенсий</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пособий</w:t>
      </w:r>
      <w:r w:rsidR="00082D12" w:rsidRPr="008A70FA">
        <w:rPr>
          <w:rFonts w:ascii="Times New Roman" w:hAnsi="Times New Roman"/>
          <w:sz w:val="28"/>
          <w:szCs w:val="28"/>
        </w:rPr>
        <w:t xml:space="preserve"> </w:t>
      </w:r>
      <w:r w:rsidRPr="008A70FA">
        <w:rPr>
          <w:rFonts w:ascii="Times New Roman" w:hAnsi="Times New Roman"/>
          <w:sz w:val="28"/>
          <w:szCs w:val="28"/>
        </w:rPr>
        <w:t>участникам;</w:t>
      </w:r>
      <w:r w:rsidR="00082D12" w:rsidRPr="008A70FA">
        <w:rPr>
          <w:rFonts w:ascii="Times New Roman" w:hAnsi="Times New Roman"/>
          <w:sz w:val="28"/>
          <w:szCs w:val="28"/>
        </w:rPr>
        <w:t xml:space="preserve"> </w:t>
      </w:r>
      <w:r w:rsidRPr="008A70FA">
        <w:rPr>
          <w:rFonts w:ascii="Times New Roman" w:hAnsi="Times New Roman"/>
          <w:sz w:val="28"/>
          <w:szCs w:val="28"/>
        </w:rPr>
        <w:t>при</w:t>
      </w:r>
      <w:r w:rsidR="00082D12" w:rsidRPr="008A70FA">
        <w:rPr>
          <w:rFonts w:ascii="Times New Roman" w:hAnsi="Times New Roman"/>
          <w:sz w:val="28"/>
          <w:szCs w:val="28"/>
        </w:rPr>
        <w:t xml:space="preserve"> </w:t>
      </w:r>
      <w:r w:rsidRPr="008A70FA">
        <w:rPr>
          <w:rFonts w:ascii="Times New Roman" w:hAnsi="Times New Roman"/>
          <w:sz w:val="28"/>
          <w:szCs w:val="28"/>
        </w:rPr>
        <w:t>этом</w:t>
      </w:r>
      <w:r w:rsidR="00082D12" w:rsidRPr="008A70FA">
        <w:rPr>
          <w:rFonts w:ascii="Times New Roman" w:hAnsi="Times New Roman"/>
          <w:sz w:val="28"/>
          <w:szCs w:val="28"/>
        </w:rPr>
        <w:t xml:space="preserve"> </w:t>
      </w:r>
      <w:r w:rsidRPr="008A70FA">
        <w:rPr>
          <w:rFonts w:ascii="Times New Roman" w:hAnsi="Times New Roman"/>
          <w:sz w:val="28"/>
          <w:szCs w:val="28"/>
        </w:rPr>
        <w:t>каждый</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работает</w:t>
      </w:r>
      <w:r w:rsidR="00082D12" w:rsidRPr="008A70FA">
        <w:rPr>
          <w:rFonts w:ascii="Times New Roman" w:hAnsi="Times New Roman"/>
          <w:sz w:val="28"/>
          <w:szCs w:val="28"/>
        </w:rPr>
        <w:t xml:space="preserve"> </w:t>
      </w:r>
      <w:r w:rsidRPr="008A70FA">
        <w:rPr>
          <w:rFonts w:ascii="Times New Roman" w:hAnsi="Times New Roman"/>
          <w:sz w:val="28"/>
          <w:szCs w:val="28"/>
        </w:rPr>
        <w:t>согласно</w:t>
      </w:r>
      <w:r w:rsidR="00082D12" w:rsidRPr="008A70FA">
        <w:rPr>
          <w:rFonts w:ascii="Times New Roman" w:hAnsi="Times New Roman"/>
          <w:sz w:val="28"/>
          <w:szCs w:val="28"/>
        </w:rPr>
        <w:t xml:space="preserve"> </w:t>
      </w:r>
      <w:r w:rsidRPr="008A70FA">
        <w:rPr>
          <w:rFonts w:ascii="Times New Roman" w:hAnsi="Times New Roman"/>
          <w:sz w:val="28"/>
          <w:szCs w:val="28"/>
        </w:rPr>
        <w:t>своему</w:t>
      </w:r>
      <w:r w:rsidR="00082D12" w:rsidRPr="008A70FA">
        <w:rPr>
          <w:rFonts w:ascii="Times New Roman" w:hAnsi="Times New Roman"/>
          <w:sz w:val="28"/>
          <w:szCs w:val="28"/>
        </w:rPr>
        <w:t xml:space="preserve"> </w:t>
      </w:r>
      <w:r w:rsidRPr="008A70FA">
        <w:rPr>
          <w:rFonts w:ascii="Times New Roman" w:hAnsi="Times New Roman"/>
          <w:sz w:val="28"/>
          <w:szCs w:val="28"/>
        </w:rPr>
        <w:t>Уставу</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самостоятельной</w:t>
      </w:r>
      <w:r w:rsidR="00082D12" w:rsidRPr="008A70FA">
        <w:rPr>
          <w:rFonts w:ascii="Times New Roman" w:hAnsi="Times New Roman"/>
          <w:sz w:val="28"/>
          <w:szCs w:val="28"/>
        </w:rPr>
        <w:t xml:space="preserve"> </w:t>
      </w:r>
      <w:r w:rsidRPr="008A70FA">
        <w:rPr>
          <w:rFonts w:ascii="Times New Roman" w:hAnsi="Times New Roman"/>
          <w:sz w:val="28"/>
          <w:szCs w:val="28"/>
        </w:rPr>
        <w:t>юридической</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финансовой</w:t>
      </w:r>
      <w:r w:rsidR="00082D12" w:rsidRPr="008A70FA">
        <w:rPr>
          <w:rFonts w:ascii="Times New Roman" w:hAnsi="Times New Roman"/>
          <w:sz w:val="28"/>
          <w:szCs w:val="28"/>
        </w:rPr>
        <w:t xml:space="preserve"> </w:t>
      </w:r>
      <w:r w:rsidRPr="008A70FA">
        <w:rPr>
          <w:rFonts w:ascii="Times New Roman" w:hAnsi="Times New Roman"/>
          <w:sz w:val="28"/>
          <w:szCs w:val="28"/>
        </w:rPr>
        <w:t>организацией,</w:t>
      </w:r>
      <w:r w:rsidR="00082D12" w:rsidRPr="008A70FA">
        <w:rPr>
          <w:rFonts w:ascii="Times New Roman" w:hAnsi="Times New Roman"/>
          <w:sz w:val="28"/>
          <w:szCs w:val="28"/>
        </w:rPr>
        <w:t xml:space="preserve"> </w:t>
      </w:r>
      <w:r w:rsidRPr="008A70FA">
        <w:rPr>
          <w:rFonts w:ascii="Times New Roman" w:hAnsi="Times New Roman"/>
          <w:sz w:val="28"/>
          <w:szCs w:val="28"/>
        </w:rPr>
        <w:t>которая</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связана</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7355B3" w:rsidRPr="008A70FA">
        <w:rPr>
          <w:rStyle w:val="a7"/>
          <w:rFonts w:ascii="Times New Roman" w:hAnsi="Times New Roman"/>
          <w:sz w:val="28"/>
          <w:szCs w:val="28"/>
        </w:rPr>
        <w:footnoteReference w:id="5"/>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отличие</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предыдущих</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определений</w:t>
      </w:r>
      <w:r w:rsidR="00082D12" w:rsidRPr="008A70FA">
        <w:rPr>
          <w:rFonts w:ascii="Times New Roman" w:hAnsi="Times New Roman"/>
          <w:sz w:val="28"/>
          <w:szCs w:val="28"/>
        </w:rPr>
        <w:t xml:space="preserve"> </w:t>
      </w:r>
      <w:r w:rsidRPr="008A70FA">
        <w:rPr>
          <w:rFonts w:ascii="Times New Roman" w:hAnsi="Times New Roman"/>
          <w:sz w:val="28"/>
          <w:szCs w:val="28"/>
        </w:rPr>
        <w:t>здесь</w:t>
      </w:r>
      <w:r w:rsidR="00082D12" w:rsidRPr="008A70FA">
        <w:rPr>
          <w:rFonts w:ascii="Times New Roman" w:hAnsi="Times New Roman"/>
          <w:sz w:val="28"/>
          <w:szCs w:val="28"/>
        </w:rPr>
        <w:t xml:space="preserve"> </w:t>
      </w:r>
      <w:r w:rsidRPr="008A70FA">
        <w:rPr>
          <w:rFonts w:ascii="Times New Roman" w:hAnsi="Times New Roman"/>
          <w:sz w:val="28"/>
          <w:szCs w:val="28"/>
        </w:rPr>
        <w:t>четко</w:t>
      </w:r>
      <w:r w:rsidR="00082D12" w:rsidRPr="008A70FA">
        <w:rPr>
          <w:rFonts w:ascii="Times New Roman" w:hAnsi="Times New Roman"/>
          <w:sz w:val="28"/>
          <w:szCs w:val="28"/>
        </w:rPr>
        <w:t xml:space="preserve"> </w:t>
      </w:r>
      <w:r w:rsidRPr="008A70FA">
        <w:rPr>
          <w:rFonts w:ascii="Times New Roman" w:hAnsi="Times New Roman"/>
          <w:sz w:val="28"/>
          <w:szCs w:val="28"/>
        </w:rPr>
        <w:t>разграничены</w:t>
      </w:r>
      <w:r w:rsidR="00082D12" w:rsidRPr="008A70FA">
        <w:rPr>
          <w:rFonts w:ascii="Times New Roman" w:hAnsi="Times New Roman"/>
          <w:sz w:val="28"/>
          <w:szCs w:val="28"/>
        </w:rPr>
        <w:t xml:space="preserve"> </w:t>
      </w:r>
      <w:r w:rsidRPr="008A70FA">
        <w:rPr>
          <w:rFonts w:ascii="Times New Roman" w:hAnsi="Times New Roman"/>
          <w:sz w:val="28"/>
          <w:szCs w:val="28"/>
        </w:rPr>
        <w:lastRenderedPageBreak/>
        <w:t>понятия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пенсионных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нашему</w:t>
      </w:r>
      <w:r w:rsidR="00082D12" w:rsidRPr="008A70FA">
        <w:rPr>
          <w:rFonts w:ascii="Times New Roman" w:hAnsi="Times New Roman"/>
          <w:sz w:val="28"/>
          <w:szCs w:val="28"/>
        </w:rPr>
        <w:t xml:space="preserve"> </w:t>
      </w:r>
      <w:r w:rsidRPr="008A70FA">
        <w:rPr>
          <w:rFonts w:ascii="Times New Roman" w:hAnsi="Times New Roman"/>
          <w:sz w:val="28"/>
          <w:szCs w:val="28"/>
        </w:rPr>
        <w:t>мнению,</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более</w:t>
      </w:r>
      <w:r w:rsidR="00082D12" w:rsidRPr="008A70FA">
        <w:rPr>
          <w:rFonts w:ascii="Times New Roman" w:hAnsi="Times New Roman"/>
          <w:sz w:val="28"/>
          <w:szCs w:val="28"/>
        </w:rPr>
        <w:t xml:space="preserve"> </w:t>
      </w:r>
      <w:r w:rsidRPr="008A70FA">
        <w:rPr>
          <w:rFonts w:ascii="Times New Roman" w:hAnsi="Times New Roman"/>
          <w:sz w:val="28"/>
          <w:szCs w:val="28"/>
        </w:rPr>
        <w:t>применимо</w:t>
      </w:r>
      <w:r w:rsidR="00082D12" w:rsidRPr="008A70FA">
        <w:rPr>
          <w:rFonts w:ascii="Times New Roman" w:hAnsi="Times New Roman"/>
          <w:sz w:val="28"/>
          <w:szCs w:val="28"/>
        </w:rPr>
        <w:t xml:space="preserve"> </w:t>
      </w: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зарубежных</w:t>
      </w:r>
      <w:r w:rsidR="00082D12" w:rsidRPr="008A70FA">
        <w:rPr>
          <w:rFonts w:ascii="Times New Roman" w:hAnsi="Times New Roman"/>
          <w:sz w:val="28"/>
          <w:szCs w:val="28"/>
        </w:rPr>
        <w:t xml:space="preserve"> </w:t>
      </w:r>
      <w:r w:rsidRPr="008A70FA">
        <w:rPr>
          <w:rFonts w:ascii="Times New Roman" w:hAnsi="Times New Roman"/>
          <w:sz w:val="28"/>
          <w:szCs w:val="28"/>
        </w:rPr>
        <w:t>странах.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современных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r w:rsidR="00082D12" w:rsidRPr="008A70FA">
        <w:rPr>
          <w:rFonts w:ascii="Times New Roman" w:hAnsi="Times New Roman"/>
          <w:sz w:val="28"/>
          <w:szCs w:val="28"/>
        </w:rPr>
        <w:t xml:space="preserve"> </w:t>
      </w:r>
      <w:r w:rsidRPr="008A70FA">
        <w:rPr>
          <w:rFonts w:ascii="Times New Roman" w:hAnsi="Times New Roman"/>
          <w:sz w:val="28"/>
          <w:szCs w:val="28"/>
        </w:rPr>
        <w:t>такое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больше</w:t>
      </w:r>
      <w:r w:rsidR="00082D12" w:rsidRPr="008A70FA">
        <w:rPr>
          <w:rFonts w:ascii="Times New Roman" w:hAnsi="Times New Roman"/>
          <w:sz w:val="28"/>
          <w:szCs w:val="28"/>
        </w:rPr>
        <w:t xml:space="preserve"> </w:t>
      </w:r>
      <w:r w:rsidRPr="008A70FA">
        <w:rPr>
          <w:rFonts w:ascii="Times New Roman" w:hAnsi="Times New Roman"/>
          <w:sz w:val="28"/>
          <w:szCs w:val="28"/>
        </w:rPr>
        <w:t>причастно</w:t>
      </w:r>
      <w:r w:rsidR="00082D12" w:rsidRPr="008A70FA">
        <w:rPr>
          <w:rFonts w:ascii="Times New Roman" w:hAnsi="Times New Roman"/>
          <w:sz w:val="28"/>
          <w:szCs w:val="28"/>
        </w:rPr>
        <w:t xml:space="preserve"> </w:t>
      </w:r>
      <w:r w:rsidRPr="008A70FA">
        <w:rPr>
          <w:rFonts w:ascii="Times New Roman" w:hAnsi="Times New Roman"/>
          <w:sz w:val="28"/>
          <w:szCs w:val="28"/>
        </w:rPr>
        <w:t>к</w:t>
      </w:r>
      <w:r w:rsidR="00082D12" w:rsidRPr="008A70FA">
        <w:rPr>
          <w:rFonts w:ascii="Times New Roman" w:hAnsi="Times New Roman"/>
          <w:sz w:val="28"/>
          <w:szCs w:val="28"/>
        </w:rPr>
        <w:t xml:space="preserve"> </w:t>
      </w:r>
      <w:r w:rsidRPr="008A70FA">
        <w:rPr>
          <w:rFonts w:ascii="Times New Roman" w:hAnsi="Times New Roman"/>
          <w:sz w:val="28"/>
          <w:szCs w:val="28"/>
        </w:rPr>
        <w:t>негосударственным</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пенсионным</w:t>
      </w:r>
      <w:r w:rsidR="00082D12" w:rsidRPr="008A70FA">
        <w:rPr>
          <w:rFonts w:ascii="Times New Roman" w:hAnsi="Times New Roman"/>
          <w:sz w:val="28"/>
          <w:szCs w:val="28"/>
        </w:rPr>
        <w:t xml:space="preserve"> </w:t>
      </w:r>
      <w:r w:rsidRPr="008A70FA">
        <w:rPr>
          <w:rFonts w:ascii="Times New Roman" w:hAnsi="Times New Roman"/>
          <w:sz w:val="28"/>
          <w:szCs w:val="28"/>
        </w:rPr>
        <w:t>фондам.</w:t>
      </w:r>
    </w:p>
    <w:p w:rsidR="00312A3D" w:rsidRPr="008A70FA" w:rsidRDefault="00360782"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место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сосредоточен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большой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объем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могут</w:t>
      </w:r>
      <w:r w:rsidR="00082D12" w:rsidRPr="008A70FA">
        <w:rPr>
          <w:rFonts w:ascii="Times New Roman" w:hAnsi="Times New Roman" w:cs="Times New Roman"/>
          <w:sz w:val="28"/>
          <w:szCs w:val="28"/>
        </w:rPr>
        <w:t xml:space="preserve"> </w:t>
      </w:r>
      <w:r w:rsidR="006836DE" w:rsidRPr="008A70FA">
        <w:rPr>
          <w:rFonts w:ascii="Times New Roman" w:hAnsi="Times New Roman" w:cs="Times New Roman"/>
          <w:sz w:val="28"/>
          <w:szCs w:val="28"/>
        </w:rPr>
        <w:t>исполь</w:t>
      </w:r>
      <w:r w:rsidRPr="008A70FA">
        <w:rPr>
          <w:rFonts w:ascii="Times New Roman" w:hAnsi="Times New Roman" w:cs="Times New Roman"/>
          <w:sz w:val="28"/>
          <w:szCs w:val="28"/>
        </w:rPr>
        <w:t>зоваться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только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самим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выступает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уполномоченной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регистрировать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СНИЛС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уникальный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номер,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служащий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идентификатором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гражданина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оказания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p>
    <w:p w:rsidR="00737E5E" w:rsidRPr="008A70FA" w:rsidRDefault="00737E5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денежных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образуемый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субъектов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конституционных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безработицы,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охрану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здоровья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медицинскую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помощь.</w:t>
      </w:r>
      <w:r w:rsidR="00082D12" w:rsidRPr="008A70FA">
        <w:rPr>
          <w:rFonts w:ascii="Times New Roman" w:hAnsi="Times New Roman" w:cs="Times New Roman"/>
          <w:sz w:val="28"/>
          <w:szCs w:val="28"/>
        </w:rPr>
        <w:t xml:space="preserve"> </w:t>
      </w:r>
    </w:p>
    <w:p w:rsidR="00737E5E" w:rsidRPr="008A70FA" w:rsidRDefault="00737E5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Все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перечисленные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выше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обусловливают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необходимость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проведения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сфере</w:t>
      </w:r>
      <w:r w:rsidR="007355B3" w:rsidRPr="008A70FA">
        <w:rPr>
          <w:rStyle w:val="a7"/>
          <w:rFonts w:ascii="Times New Roman" w:hAnsi="Times New Roman" w:cs="Times New Roman"/>
          <w:sz w:val="28"/>
          <w:szCs w:val="28"/>
        </w:rPr>
        <w:footnoteReference w:id="6"/>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управляющая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призванным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наличии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соответствующих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соответствующих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случаев.</w:t>
      </w:r>
    </w:p>
    <w:p w:rsidR="00462B30" w:rsidRPr="008A70FA" w:rsidRDefault="00462B30" w:rsidP="00462B30">
      <w:pPr>
        <w:widowControl w:val="0"/>
        <w:tabs>
          <w:tab w:val="left" w:pos="851"/>
        </w:tabs>
        <w:suppressAutoHyphens/>
        <w:spacing w:after="0" w:line="360" w:lineRule="auto"/>
        <w:ind w:firstLine="709"/>
        <w:jc w:val="both"/>
        <w:rPr>
          <w:rFonts w:ascii="Times New Roman" w:hAnsi="Times New Roman" w:cs="Times New Roman"/>
          <w:sz w:val="28"/>
          <w:szCs w:val="28"/>
        </w:rPr>
      </w:pPr>
      <w:bookmarkStart w:id="3" w:name="dst100546"/>
      <w:bookmarkEnd w:id="3"/>
      <w:r w:rsidRPr="008A70FA">
        <w:rPr>
          <w:rFonts w:ascii="Times New Roman" w:hAnsi="Times New Roman" w:cs="Times New Roman"/>
          <w:sz w:val="28"/>
          <w:szCs w:val="28"/>
        </w:rPr>
        <w:t>Пенсионный фонд Российской Федерации реализует одну из важнейших социальных гарантий – государственное пенсионное обеспечение, т</w:t>
      </w:r>
      <w:r w:rsidR="00A81184" w:rsidRPr="008A70FA">
        <w:rPr>
          <w:rFonts w:ascii="Times New Roman" w:hAnsi="Times New Roman" w:cs="Times New Roman"/>
          <w:sz w:val="28"/>
          <w:szCs w:val="28"/>
        </w:rPr>
        <w:t>о есть</w:t>
      </w:r>
      <w:r w:rsidRPr="008A70FA">
        <w:rPr>
          <w:rFonts w:ascii="Times New Roman" w:hAnsi="Times New Roman" w:cs="Times New Roman"/>
          <w:sz w:val="28"/>
          <w:szCs w:val="28"/>
        </w:rPr>
        <w:t xml:space="preserve"> материальное обеспечение граждан при наличии страховых рисков и наступлении страховых случаев. Федеральным законом «Об обязательном пенсионном страховании в Российской Федерации» определена организационно-правовая форма Пенсионного фонда Российской Федерации как юридического лица – государственное учреждение</w:t>
      </w:r>
      <w:r w:rsidR="007355B3" w:rsidRPr="008A70FA">
        <w:rPr>
          <w:rStyle w:val="a7"/>
          <w:rFonts w:ascii="Times New Roman" w:hAnsi="Times New Roman" w:cs="Times New Roman"/>
          <w:sz w:val="28"/>
          <w:szCs w:val="28"/>
        </w:rPr>
        <w:footnoteReference w:id="7"/>
      </w:r>
      <w:r w:rsidRPr="008A70FA">
        <w:rPr>
          <w:rFonts w:ascii="Times New Roman" w:hAnsi="Times New Roman" w:cs="Times New Roman"/>
          <w:sz w:val="28"/>
          <w:szCs w:val="28"/>
        </w:rPr>
        <w:t xml:space="preserve">. Правовой статус Пенсионного фонда Российской Федерации как юридического лица также определяется гражданским законодательством Российской Федерации. </w:t>
      </w:r>
    </w:p>
    <w:p w:rsidR="00360782" w:rsidRPr="008A70FA" w:rsidRDefault="00B45BB3"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Таким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эффективно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функционировать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развиваться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надежной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высокоорганизованной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отвечающей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интересам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гарантирующей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достойную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жизнь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человеку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период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жизни.</w:t>
      </w:r>
    </w:p>
    <w:p w:rsidR="00B45BB3" w:rsidRPr="008A70FA" w:rsidRDefault="001769D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старости,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считается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институтов.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считается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главной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сфере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p>
    <w:p w:rsidR="007355B3" w:rsidRPr="008A70FA" w:rsidRDefault="007355B3" w:rsidP="004E4662">
      <w:pPr>
        <w:widowControl w:val="0"/>
        <w:suppressAutoHyphens/>
        <w:spacing w:after="0" w:line="360" w:lineRule="auto"/>
        <w:ind w:firstLine="709"/>
        <w:jc w:val="both"/>
        <w:rPr>
          <w:rFonts w:ascii="Times New Roman" w:hAnsi="Times New Roman" w:cs="Times New Roman"/>
          <w:sz w:val="28"/>
          <w:szCs w:val="28"/>
        </w:rPr>
      </w:pPr>
    </w:p>
    <w:p w:rsidR="0018467E" w:rsidRPr="008A70FA" w:rsidRDefault="0018467E" w:rsidP="00A81184">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4" w:name="_Toc519351523"/>
      <w:r w:rsidRPr="008A70FA">
        <w:rPr>
          <w:rFonts w:ascii="Times New Roman" w:hAnsi="Times New Roman" w:cs="Times New Roman"/>
          <w:b w:val="0"/>
          <w:color w:val="auto"/>
          <w:sz w:val="28"/>
          <w:szCs w:val="28"/>
        </w:rPr>
        <w:t>1.2</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610079" w:rsidRPr="008A70FA">
        <w:rPr>
          <w:rFonts w:ascii="Times New Roman" w:hAnsi="Times New Roman" w:cs="Times New Roman"/>
          <w:b w:val="0"/>
          <w:bCs w:val="0"/>
          <w:color w:val="auto"/>
          <w:sz w:val="28"/>
          <w:szCs w:val="28"/>
        </w:rPr>
        <w:t>Ф</w:t>
      </w:r>
      <w:r w:rsidR="004E04EE" w:rsidRPr="008A70FA">
        <w:rPr>
          <w:rFonts w:ascii="Times New Roman" w:hAnsi="Times New Roman" w:cs="Times New Roman"/>
          <w:b w:val="0"/>
          <w:bCs w:val="0"/>
          <w:color w:val="auto"/>
          <w:sz w:val="28"/>
          <w:szCs w:val="28"/>
        </w:rPr>
        <w:t>ункции</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и</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полномочия</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Российской</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Федерации</w:t>
      </w:r>
      <w:bookmarkEnd w:id="4"/>
    </w:p>
    <w:p w:rsidR="00732D76" w:rsidRPr="008A70FA" w:rsidRDefault="00732D76" w:rsidP="004E4662">
      <w:pPr>
        <w:widowControl w:val="0"/>
        <w:suppressAutoHyphens/>
        <w:spacing w:after="0" w:line="360" w:lineRule="auto"/>
        <w:ind w:firstLine="709"/>
        <w:jc w:val="both"/>
        <w:rPr>
          <w:rFonts w:ascii="Times New Roman" w:hAnsi="Times New Roman" w:cs="Times New Roman"/>
          <w:bCs/>
          <w:sz w:val="28"/>
          <w:szCs w:val="28"/>
        </w:rPr>
      </w:pPr>
    </w:p>
    <w:p w:rsidR="00FC530F" w:rsidRPr="008A70FA" w:rsidRDefault="00FC530F"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Основное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008A70FA" w:rsidRPr="008A70FA">
        <w:rPr>
          <w:rFonts w:ascii="Times New Roman" w:hAnsi="Times New Roman" w:cs="Times New Roman"/>
          <w:bCs/>
          <w:sz w:val="28"/>
          <w:szCs w:val="28"/>
        </w:rPr>
        <w:t>Пенсионн</w:t>
      </w:r>
      <w:r w:rsidR="008A70FA">
        <w:rPr>
          <w:rFonts w:ascii="Times New Roman" w:hAnsi="Times New Roman" w:cs="Times New Roman"/>
          <w:bCs/>
          <w:sz w:val="28"/>
          <w:szCs w:val="28"/>
        </w:rPr>
        <w:t>ого</w:t>
      </w:r>
      <w:r w:rsidR="008A70FA" w:rsidRPr="008A70FA">
        <w:rPr>
          <w:rFonts w:ascii="Times New Roman" w:hAnsi="Times New Roman" w:cs="Times New Roman"/>
          <w:bCs/>
          <w:sz w:val="28"/>
          <w:szCs w:val="28"/>
        </w:rPr>
        <w:t xml:space="preserve"> фонд</w:t>
      </w:r>
      <w:r w:rsidR="008A70FA">
        <w:rPr>
          <w:rFonts w:ascii="Times New Roman" w:hAnsi="Times New Roman" w:cs="Times New Roman"/>
          <w:bCs/>
          <w:sz w:val="28"/>
          <w:szCs w:val="28"/>
        </w:rPr>
        <w:t>а</w:t>
      </w:r>
      <w:r w:rsidR="008A70FA" w:rsidRPr="008A70FA">
        <w:rPr>
          <w:rFonts w:ascii="Times New Roman" w:hAnsi="Times New Roman" w:cs="Times New Roman"/>
          <w:bCs/>
          <w:sz w:val="28"/>
          <w:szCs w:val="28"/>
        </w:rPr>
        <w:t xml:space="preserve"> Российской Федерации</w:t>
      </w:r>
      <w:r w:rsidR="008A70FA">
        <w:rPr>
          <w:rFonts w:ascii="Times New Roman" w:hAnsi="Times New Roman" w:cs="Times New Roman"/>
          <w:bCs/>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дающим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поддержку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случая.</w:t>
      </w:r>
      <w:r w:rsidR="00082D12" w:rsidRPr="008A70FA">
        <w:rPr>
          <w:rFonts w:ascii="Times New Roman" w:hAnsi="Times New Roman" w:cs="Times New Roman"/>
          <w:sz w:val="28"/>
          <w:szCs w:val="28"/>
        </w:rPr>
        <w:t xml:space="preserve"> </w:t>
      </w:r>
    </w:p>
    <w:p w:rsidR="00FC530F" w:rsidRPr="008A70FA" w:rsidRDefault="00FC530F"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закреплены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менее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относятся: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формирует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отчисляются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каждым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могут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зарубежные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гражданства.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управление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перечисляемыми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теми,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подлежат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поступают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производит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начисление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рассчитывает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дополнительные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некоторым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категориям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имеющие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особые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привилегии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получение.</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участников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выдавая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номер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хранится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информация.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контролирует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взаимодействие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ними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поводу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возложена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обязанность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выдаче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дальнейшее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направление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целевые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нужды,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законодательству.</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регулировать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образования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дефицита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информировать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правительство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полноценного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исполнения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сохранения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устойчивого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p>
    <w:p w:rsidR="00FC530F" w:rsidRPr="008A70FA" w:rsidRDefault="00FC530F" w:rsidP="00FD38EB">
      <w:pPr>
        <w:pStyle w:val="a4"/>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софинансировании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вкладов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пошли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накопительную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часть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программе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вложившие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тысяч</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должны</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были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получить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удвоенную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сумму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случая.</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2014</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данная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программа</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прекращена</w:t>
      </w:r>
      <w:r w:rsidRPr="008A70FA">
        <w:rPr>
          <w:rFonts w:ascii="Times New Roman" w:hAnsi="Times New Roman" w:cs="Times New Roman"/>
          <w:sz w:val="28"/>
          <w:szCs w:val="28"/>
        </w:rPr>
        <w:t>.</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Это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функции,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возложенные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текущий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является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важным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государственным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органом,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который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осуществляет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нетрудоспособных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Основным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источником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поступления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являются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отчисляемые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работодателями,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также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другими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гражданами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для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будущих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России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отчисляется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официального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гражданина.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данные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направляются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только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работодателя.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самого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сотрудника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они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вычитаются.</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2013</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были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введены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изменения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систему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России,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основании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которых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имеют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право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распорядиться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своими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отчислениями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одним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следующих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способов:</w:t>
      </w:r>
      <w:r w:rsidR="00082D12" w:rsidRPr="008A70FA">
        <w:rPr>
          <w:rFonts w:ascii="Times New Roman" w:eastAsia="Times New Roman" w:hAnsi="Times New Roman" w:cs="Times New Roman"/>
          <w:sz w:val="28"/>
          <w:szCs w:val="28"/>
          <w:lang w:eastAsia="ru-RU"/>
        </w:rPr>
        <w:t xml:space="preserve"> </w:t>
      </w:r>
    </w:p>
    <w:p w:rsidR="00FC530F" w:rsidRPr="008A70FA" w:rsidRDefault="00FC530F" w:rsidP="00FD38EB">
      <w:pPr>
        <w:pStyle w:val="a4"/>
        <w:widowControl w:val="0"/>
        <w:numPr>
          <w:ilvl w:val="0"/>
          <w:numId w:val="8"/>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направить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все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p>
    <w:p w:rsidR="00FC530F" w:rsidRPr="008A70FA" w:rsidRDefault="00FC530F" w:rsidP="00FD38EB">
      <w:pPr>
        <w:pStyle w:val="a4"/>
        <w:widowControl w:val="0"/>
        <w:numPr>
          <w:ilvl w:val="0"/>
          <w:numId w:val="8"/>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направить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16</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6</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накопительную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часть.</w:t>
      </w:r>
      <w:r w:rsidR="00082D12" w:rsidRPr="008A70FA">
        <w:rPr>
          <w:rFonts w:ascii="Times New Roman" w:eastAsia="Times New Roman" w:hAnsi="Times New Roman" w:cs="Times New Roman"/>
          <w:sz w:val="28"/>
          <w:szCs w:val="28"/>
          <w:lang w:eastAsia="ru-RU"/>
        </w:rPr>
        <w:t xml:space="preserve"> </w:t>
      </w:r>
    </w:p>
    <w:p w:rsidR="007E0385" w:rsidRPr="008A70FA" w:rsidRDefault="007E0385" w:rsidP="004E4662">
      <w:pPr>
        <w:pStyle w:val="a4"/>
        <w:widowControl w:val="0"/>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Ввиду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ухудшения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экономического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был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мораторий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Запрет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продолжаться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вплоть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2020</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настоящее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время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будущее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накопительной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решается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правительством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нашей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Конкретных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решений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принималось,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однако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Центробанк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Министерство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вносят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предложения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проведению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реформы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введению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условно-добровольной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формирования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будущих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p>
    <w:p w:rsidR="006836DE" w:rsidRPr="008A70FA" w:rsidRDefault="006836DE"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Основное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заключается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наделен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различными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полномочиями,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7355B3" w:rsidRPr="008A70FA">
        <w:rPr>
          <w:rStyle w:val="a7"/>
          <w:rFonts w:ascii="Times New Roman" w:hAnsi="Times New Roman" w:cs="Times New Roman"/>
          <w:sz w:val="28"/>
          <w:szCs w:val="28"/>
        </w:rPr>
        <w:footnoteReference w:id="8"/>
      </w:r>
      <w:r w:rsidR="007355B3" w:rsidRPr="008A70FA">
        <w:rPr>
          <w:rFonts w:ascii="Times New Roman" w:hAnsi="Times New Roman" w:cs="Times New Roman"/>
          <w:sz w:val="28"/>
          <w:szCs w:val="28"/>
        </w:rPr>
        <w:t>.</w:t>
      </w:r>
    </w:p>
    <w:p w:rsidR="007E5A7B" w:rsidRPr="008A70FA" w:rsidRDefault="007E5A7B"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lastRenderedPageBreak/>
        <w:t>Так,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общие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полномочия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Положении</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Пенсионном</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фонде</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РФ</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обеспечивает:</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целевой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сбор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аккумуляцию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взысканию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виновных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причинении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здоровью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работников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сумм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вследствие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трудового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увечья,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профессионального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заболевания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потери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кормильца;</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капитализацию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привлечение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добровольных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валютных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ценностей)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физических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юридических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контроль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налоговых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контроль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правильным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рациональным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расходованием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индивидуального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застрахованных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ФЗ</w:t>
      </w:r>
      <w:r w:rsidR="00082D12" w:rsidRPr="008A70FA">
        <w:rPr>
          <w:rFonts w:ascii="Times New Roman" w:hAnsi="Times New Roman" w:cs="Times New Roman"/>
          <w:sz w:val="28"/>
          <w:szCs w:val="28"/>
        </w:rPr>
        <w:t xml:space="preserve"> </w:t>
      </w:r>
      <w:r w:rsidR="00F02211" w:rsidRPr="008A70FA">
        <w:rPr>
          <w:rFonts w:ascii="Times New Roman" w:hAnsi="Times New Roman" w:cs="Times New Roman"/>
          <w:sz w:val="28"/>
          <w:szCs w:val="28"/>
        </w:rPr>
        <w:t>«</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индивидуальном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страхования</w:t>
      </w:r>
      <w:r w:rsidR="00F02211" w:rsidRPr="008A70FA">
        <w:rPr>
          <w:rFonts w:ascii="Times New Roman" w:hAnsi="Times New Roman" w:cs="Times New Roman"/>
          <w:sz w:val="28"/>
          <w:szCs w:val="28"/>
        </w:rPr>
        <w:t>»</w:t>
      </w:r>
      <w:r w:rsidR="007355B3" w:rsidRPr="008A70FA">
        <w:rPr>
          <w:rStyle w:val="a7"/>
          <w:rFonts w:ascii="Times New Roman" w:hAnsi="Times New Roman" w:cs="Times New Roman"/>
          <w:sz w:val="28"/>
          <w:szCs w:val="28"/>
        </w:rPr>
        <w:footnoteReference w:id="9"/>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категориям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плательщиков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межгосударственное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международное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сотрудничество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относящимся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компетенции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разработке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международных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договоров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соглашений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пособий;</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изучение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обобщение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практики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применения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нормативных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внесение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предложений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совершенствованию;</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lastRenderedPageBreak/>
        <w:t>проведение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научно-исследовательской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страхования;</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разъяснительную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юридических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относящимся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компетенции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7E5A7B" w:rsidRPr="008A70FA" w:rsidRDefault="007E5A7B"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программ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пожилых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нетрудоспособных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выполняет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банковские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законодательством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банках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банковской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деятельности.</w:t>
      </w:r>
    </w:p>
    <w:p w:rsidR="00BC6089" w:rsidRPr="008A70FA" w:rsidRDefault="00462B30"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pacing w:val="4"/>
          <w:sz w:val="28"/>
          <w:szCs w:val="28"/>
        </w:rPr>
        <w:t>М</w:t>
      </w:r>
      <w:r w:rsidR="0041033B" w:rsidRPr="008A70FA">
        <w:rPr>
          <w:rFonts w:ascii="Times New Roman" w:hAnsi="Times New Roman"/>
          <w:spacing w:val="4"/>
          <w:sz w:val="28"/>
          <w:szCs w:val="28"/>
        </w:rPr>
        <w:t xml:space="preserve">ожно сделать вывод о том, что </w:t>
      </w:r>
      <w:r w:rsidR="00BC6089" w:rsidRPr="008A70FA">
        <w:rPr>
          <w:rFonts w:ascii="Times New Roman" w:hAnsi="Times New Roman"/>
          <w:spacing w:val="4"/>
          <w:sz w:val="28"/>
          <w:szCs w:val="28"/>
        </w:rPr>
        <w:t>Пенсионный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фонд</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РФ</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представляет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собой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централизованную</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систему</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сбора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перераспределения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денежных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средств,</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используемых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для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осуществления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выплат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различным</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категориям</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нетрудоспособного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населения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виде</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трудовых,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военных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социальных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пенсий,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пенсий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инвалидности,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за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выслугу</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лет,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пособий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случаю</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потери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кормильца,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компенсационных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выплат.</w:t>
      </w:r>
    </w:p>
    <w:p w:rsidR="00FD6A2D" w:rsidRPr="008A70FA" w:rsidRDefault="0041033B" w:rsidP="004E4662">
      <w:pPr>
        <w:pStyle w:val="western"/>
        <w:widowControl w:val="0"/>
        <w:suppressAutoHyphens/>
        <w:spacing w:before="0" w:beforeAutospacing="0" w:after="0" w:afterAutospacing="0" w:line="360" w:lineRule="auto"/>
        <w:ind w:firstLine="709"/>
        <w:jc w:val="both"/>
        <w:rPr>
          <w:sz w:val="28"/>
          <w:szCs w:val="28"/>
        </w:rPr>
      </w:pPr>
      <w:r w:rsidRPr="008A70FA">
        <w:rPr>
          <w:sz w:val="28"/>
          <w:szCs w:val="28"/>
        </w:rPr>
        <w:t xml:space="preserve">Правовой статус </w:t>
      </w:r>
      <w:r w:rsidR="00462B30" w:rsidRPr="008A70FA">
        <w:rPr>
          <w:sz w:val="28"/>
          <w:szCs w:val="28"/>
        </w:rPr>
        <w:t>Пенсионного фонда России</w:t>
      </w:r>
      <w:r w:rsidRPr="008A70FA">
        <w:rPr>
          <w:sz w:val="28"/>
          <w:szCs w:val="28"/>
        </w:rPr>
        <w:t xml:space="preserve"> определяется федеральным законом в соответствии с Бюджетным кодексом Российской Федерации. Однако на сегодня в законодательстве РФ отсутствует нормативный акт, который бы полноценно регулировал деятельность Пенсионного фонда в изменившихся условиях</w:t>
      </w:r>
      <w:r w:rsidR="00BC6089" w:rsidRPr="008A70FA">
        <w:rPr>
          <w:sz w:val="28"/>
          <w:szCs w:val="28"/>
        </w:rPr>
        <w:t>.</w:t>
      </w:r>
      <w:r w:rsidR="00082D12" w:rsidRPr="008A70FA">
        <w:rPr>
          <w:sz w:val="28"/>
          <w:szCs w:val="28"/>
        </w:rPr>
        <w:t xml:space="preserve"> </w:t>
      </w:r>
      <w:r w:rsidR="00BC6089" w:rsidRPr="008A70FA">
        <w:rPr>
          <w:sz w:val="28"/>
          <w:szCs w:val="28"/>
        </w:rPr>
        <w:t>С</w:t>
      </w:r>
      <w:r w:rsidR="00082D12" w:rsidRPr="008A70FA">
        <w:rPr>
          <w:sz w:val="28"/>
          <w:szCs w:val="28"/>
        </w:rPr>
        <w:t xml:space="preserve"> </w:t>
      </w:r>
      <w:r w:rsidR="00BC6089" w:rsidRPr="008A70FA">
        <w:rPr>
          <w:sz w:val="28"/>
          <w:szCs w:val="28"/>
        </w:rPr>
        <w:t>момента</w:t>
      </w:r>
      <w:r w:rsidR="00082D12" w:rsidRPr="008A70FA">
        <w:rPr>
          <w:sz w:val="28"/>
          <w:szCs w:val="28"/>
        </w:rPr>
        <w:t xml:space="preserve"> </w:t>
      </w:r>
      <w:r w:rsidR="00BC6089" w:rsidRPr="008A70FA">
        <w:rPr>
          <w:sz w:val="28"/>
          <w:szCs w:val="28"/>
        </w:rPr>
        <w:t>принятия</w:t>
      </w:r>
      <w:r w:rsidR="00082D12" w:rsidRPr="008A70FA">
        <w:rPr>
          <w:sz w:val="28"/>
          <w:szCs w:val="28"/>
        </w:rPr>
        <w:t xml:space="preserve"> </w:t>
      </w:r>
      <w:r w:rsidR="00BC6089" w:rsidRPr="008A70FA">
        <w:rPr>
          <w:sz w:val="28"/>
          <w:szCs w:val="28"/>
        </w:rPr>
        <w:t>Положения</w:t>
      </w:r>
      <w:r w:rsidR="00082D12" w:rsidRPr="008A70FA">
        <w:rPr>
          <w:sz w:val="28"/>
          <w:szCs w:val="28"/>
        </w:rPr>
        <w:t xml:space="preserve"> </w:t>
      </w:r>
      <w:r w:rsidR="00BC6089" w:rsidRPr="008A70FA">
        <w:rPr>
          <w:sz w:val="28"/>
          <w:szCs w:val="28"/>
        </w:rPr>
        <w:t>о</w:t>
      </w:r>
      <w:r w:rsidR="00082D12" w:rsidRPr="008A70FA">
        <w:rPr>
          <w:sz w:val="28"/>
          <w:szCs w:val="28"/>
        </w:rPr>
        <w:t xml:space="preserve"> </w:t>
      </w:r>
      <w:r w:rsidR="00BC6089" w:rsidRPr="008A70FA">
        <w:rPr>
          <w:sz w:val="28"/>
          <w:szCs w:val="28"/>
        </w:rPr>
        <w:t>Пенсионном</w:t>
      </w:r>
      <w:r w:rsidR="00082D12" w:rsidRPr="008A70FA">
        <w:rPr>
          <w:sz w:val="28"/>
          <w:szCs w:val="28"/>
        </w:rPr>
        <w:t xml:space="preserve"> </w:t>
      </w:r>
      <w:r w:rsidR="00BC6089" w:rsidRPr="008A70FA">
        <w:rPr>
          <w:sz w:val="28"/>
          <w:szCs w:val="28"/>
        </w:rPr>
        <w:t>фонде</w:t>
      </w:r>
      <w:r w:rsidR="00082D12" w:rsidRPr="008A70FA">
        <w:rPr>
          <w:sz w:val="28"/>
          <w:szCs w:val="28"/>
        </w:rPr>
        <w:t xml:space="preserve"> </w:t>
      </w:r>
      <w:r w:rsidR="00BC6089" w:rsidRPr="008A70FA">
        <w:rPr>
          <w:sz w:val="28"/>
          <w:szCs w:val="28"/>
        </w:rPr>
        <w:t>Российской</w:t>
      </w:r>
      <w:r w:rsidR="00082D12" w:rsidRPr="008A70FA">
        <w:rPr>
          <w:sz w:val="28"/>
          <w:szCs w:val="28"/>
        </w:rPr>
        <w:t xml:space="preserve"> </w:t>
      </w:r>
      <w:r w:rsidR="00BC6089" w:rsidRPr="008A70FA">
        <w:rPr>
          <w:sz w:val="28"/>
          <w:szCs w:val="28"/>
        </w:rPr>
        <w:t>Федерации</w:t>
      </w:r>
      <w:r w:rsidR="00082D12" w:rsidRPr="008A70FA">
        <w:rPr>
          <w:sz w:val="28"/>
          <w:szCs w:val="28"/>
        </w:rPr>
        <w:t xml:space="preserve"> </w:t>
      </w:r>
      <w:r w:rsidR="00BC6089" w:rsidRPr="008A70FA">
        <w:rPr>
          <w:sz w:val="28"/>
          <w:szCs w:val="28"/>
        </w:rPr>
        <w:t>его</w:t>
      </w:r>
      <w:r w:rsidR="00082D12" w:rsidRPr="008A70FA">
        <w:rPr>
          <w:sz w:val="28"/>
          <w:szCs w:val="28"/>
        </w:rPr>
        <w:t xml:space="preserve"> </w:t>
      </w:r>
      <w:r w:rsidR="00BC6089" w:rsidRPr="008A70FA">
        <w:rPr>
          <w:sz w:val="28"/>
          <w:szCs w:val="28"/>
        </w:rPr>
        <w:t>функции</w:t>
      </w:r>
      <w:r w:rsidR="00082D12" w:rsidRPr="008A70FA">
        <w:rPr>
          <w:sz w:val="28"/>
          <w:szCs w:val="28"/>
        </w:rPr>
        <w:t xml:space="preserve"> </w:t>
      </w:r>
      <w:r w:rsidR="00BC6089" w:rsidRPr="008A70FA">
        <w:rPr>
          <w:sz w:val="28"/>
          <w:szCs w:val="28"/>
        </w:rPr>
        <w:t>и</w:t>
      </w:r>
      <w:r w:rsidR="00082D12" w:rsidRPr="008A70FA">
        <w:rPr>
          <w:sz w:val="28"/>
          <w:szCs w:val="28"/>
        </w:rPr>
        <w:t xml:space="preserve"> </w:t>
      </w:r>
      <w:r w:rsidR="00BC6089" w:rsidRPr="008A70FA">
        <w:rPr>
          <w:sz w:val="28"/>
          <w:szCs w:val="28"/>
        </w:rPr>
        <w:t>задачи</w:t>
      </w:r>
      <w:r w:rsidR="00082D12" w:rsidRPr="008A70FA">
        <w:rPr>
          <w:sz w:val="28"/>
          <w:szCs w:val="28"/>
        </w:rPr>
        <w:t xml:space="preserve"> </w:t>
      </w:r>
      <w:r w:rsidR="00BC6089" w:rsidRPr="008A70FA">
        <w:rPr>
          <w:sz w:val="28"/>
          <w:szCs w:val="28"/>
        </w:rPr>
        <w:t>подверглись</w:t>
      </w:r>
      <w:r w:rsidR="00082D12" w:rsidRPr="008A70FA">
        <w:rPr>
          <w:sz w:val="28"/>
          <w:szCs w:val="28"/>
        </w:rPr>
        <w:t xml:space="preserve"> </w:t>
      </w:r>
      <w:r w:rsidR="00BC6089" w:rsidRPr="008A70FA">
        <w:rPr>
          <w:sz w:val="28"/>
          <w:szCs w:val="28"/>
        </w:rPr>
        <w:t>значительным</w:t>
      </w:r>
      <w:r w:rsidR="00082D12" w:rsidRPr="008A70FA">
        <w:rPr>
          <w:sz w:val="28"/>
          <w:szCs w:val="28"/>
        </w:rPr>
        <w:t xml:space="preserve"> </w:t>
      </w:r>
      <w:r w:rsidR="00BC6089" w:rsidRPr="008A70FA">
        <w:rPr>
          <w:sz w:val="28"/>
          <w:szCs w:val="28"/>
        </w:rPr>
        <w:t>изменениям:</w:t>
      </w:r>
      <w:r w:rsidR="00082D12" w:rsidRPr="008A70FA">
        <w:rPr>
          <w:sz w:val="28"/>
          <w:szCs w:val="28"/>
        </w:rPr>
        <w:t xml:space="preserve"> </w:t>
      </w:r>
      <w:r w:rsidR="00BC6089" w:rsidRPr="008A70FA">
        <w:rPr>
          <w:sz w:val="28"/>
          <w:szCs w:val="28"/>
        </w:rPr>
        <w:t>появились</w:t>
      </w:r>
      <w:r w:rsidR="00082D12" w:rsidRPr="008A70FA">
        <w:rPr>
          <w:sz w:val="28"/>
          <w:szCs w:val="28"/>
        </w:rPr>
        <w:t xml:space="preserve"> </w:t>
      </w:r>
      <w:r w:rsidR="00BC6089" w:rsidRPr="008A70FA">
        <w:rPr>
          <w:sz w:val="28"/>
          <w:szCs w:val="28"/>
        </w:rPr>
        <w:t>новые,</w:t>
      </w:r>
      <w:r w:rsidR="00082D12" w:rsidRPr="008A70FA">
        <w:rPr>
          <w:sz w:val="28"/>
          <w:szCs w:val="28"/>
        </w:rPr>
        <w:t xml:space="preserve"> </w:t>
      </w:r>
      <w:r w:rsidR="00BC6089" w:rsidRPr="008A70FA">
        <w:rPr>
          <w:sz w:val="28"/>
          <w:szCs w:val="28"/>
        </w:rPr>
        <w:t>отдельные</w:t>
      </w:r>
      <w:r w:rsidR="00082D12" w:rsidRPr="008A70FA">
        <w:rPr>
          <w:sz w:val="28"/>
          <w:szCs w:val="28"/>
        </w:rPr>
        <w:t xml:space="preserve"> </w:t>
      </w:r>
      <w:r w:rsidR="00BC6089" w:rsidRPr="008A70FA">
        <w:rPr>
          <w:sz w:val="28"/>
          <w:szCs w:val="28"/>
        </w:rPr>
        <w:t>функции</w:t>
      </w:r>
      <w:r w:rsidR="00082D12" w:rsidRPr="008A70FA">
        <w:rPr>
          <w:sz w:val="28"/>
          <w:szCs w:val="28"/>
        </w:rPr>
        <w:t xml:space="preserve"> </w:t>
      </w:r>
      <w:r w:rsidR="00BC6089" w:rsidRPr="008A70FA">
        <w:rPr>
          <w:sz w:val="28"/>
          <w:szCs w:val="28"/>
        </w:rPr>
        <w:t>утратили</w:t>
      </w:r>
      <w:r w:rsidR="00082D12" w:rsidRPr="008A70FA">
        <w:rPr>
          <w:sz w:val="28"/>
          <w:szCs w:val="28"/>
        </w:rPr>
        <w:t xml:space="preserve"> </w:t>
      </w:r>
      <w:r w:rsidR="00BC6089" w:rsidRPr="008A70FA">
        <w:rPr>
          <w:sz w:val="28"/>
          <w:szCs w:val="28"/>
        </w:rPr>
        <w:t>свое</w:t>
      </w:r>
      <w:r w:rsidR="00082D12" w:rsidRPr="008A70FA">
        <w:rPr>
          <w:sz w:val="28"/>
          <w:szCs w:val="28"/>
        </w:rPr>
        <w:t xml:space="preserve"> </w:t>
      </w:r>
      <w:r w:rsidR="00BC6089" w:rsidRPr="008A70FA">
        <w:rPr>
          <w:sz w:val="28"/>
          <w:szCs w:val="28"/>
        </w:rPr>
        <w:t>предназначение</w:t>
      </w:r>
      <w:r w:rsidR="00082D12" w:rsidRPr="008A70FA">
        <w:rPr>
          <w:sz w:val="28"/>
          <w:szCs w:val="28"/>
        </w:rPr>
        <w:t xml:space="preserve"> </w:t>
      </w:r>
      <w:r w:rsidR="00BC6089" w:rsidRPr="008A70FA">
        <w:rPr>
          <w:sz w:val="28"/>
          <w:szCs w:val="28"/>
        </w:rPr>
        <w:t>и</w:t>
      </w:r>
      <w:r w:rsidR="00082D12" w:rsidRPr="008A70FA">
        <w:rPr>
          <w:sz w:val="28"/>
          <w:szCs w:val="28"/>
        </w:rPr>
        <w:t xml:space="preserve"> </w:t>
      </w:r>
      <w:r w:rsidR="00BC6089" w:rsidRPr="008A70FA">
        <w:rPr>
          <w:sz w:val="28"/>
          <w:szCs w:val="28"/>
        </w:rPr>
        <w:t>т.д.</w:t>
      </w:r>
      <w:r w:rsidR="00FD6A2D" w:rsidRPr="008A70FA">
        <w:rPr>
          <w:sz w:val="28"/>
          <w:szCs w:val="28"/>
        </w:rPr>
        <w:br w:type="page"/>
      </w:r>
    </w:p>
    <w:p w:rsidR="00610079" w:rsidRPr="008A70FA" w:rsidRDefault="00610079" w:rsidP="00A81184">
      <w:pPr>
        <w:pStyle w:val="1"/>
        <w:widowControl w:val="0"/>
        <w:suppressAutoHyphens/>
        <w:spacing w:before="0" w:beforeAutospacing="0" w:after="0" w:afterAutospacing="0" w:line="360" w:lineRule="auto"/>
        <w:ind w:firstLine="709"/>
        <w:jc w:val="center"/>
        <w:rPr>
          <w:b w:val="0"/>
          <w:sz w:val="28"/>
          <w:szCs w:val="28"/>
        </w:rPr>
      </w:pPr>
      <w:bookmarkStart w:id="5" w:name="_Toc519351524"/>
      <w:r w:rsidRPr="008A70FA">
        <w:rPr>
          <w:b w:val="0"/>
          <w:sz w:val="28"/>
          <w:szCs w:val="28"/>
        </w:rPr>
        <w:lastRenderedPageBreak/>
        <w:t>2</w:t>
      </w:r>
      <w:r w:rsidR="00A81184" w:rsidRPr="008A70FA">
        <w:rPr>
          <w:b w:val="0"/>
          <w:sz w:val="28"/>
          <w:szCs w:val="28"/>
        </w:rPr>
        <w:t>.</w:t>
      </w:r>
      <w:r w:rsidR="00082D12" w:rsidRPr="008A70FA">
        <w:rPr>
          <w:b w:val="0"/>
          <w:sz w:val="28"/>
          <w:szCs w:val="28"/>
        </w:rPr>
        <w:t xml:space="preserve"> </w:t>
      </w:r>
      <w:r w:rsidR="00FD6A2D" w:rsidRPr="008A70FA">
        <w:rPr>
          <w:b w:val="0"/>
          <w:bCs w:val="0"/>
          <w:sz w:val="28"/>
          <w:szCs w:val="28"/>
        </w:rPr>
        <w:t>Особенности</w:t>
      </w:r>
      <w:r w:rsidR="00082D12" w:rsidRPr="008A70FA">
        <w:rPr>
          <w:b w:val="0"/>
          <w:bCs w:val="0"/>
          <w:sz w:val="28"/>
          <w:szCs w:val="28"/>
        </w:rPr>
        <w:t xml:space="preserve"> </w:t>
      </w:r>
      <w:r w:rsidR="00FD6A2D" w:rsidRPr="008A70FA">
        <w:rPr>
          <w:b w:val="0"/>
          <w:bCs w:val="0"/>
          <w:sz w:val="28"/>
          <w:szCs w:val="28"/>
        </w:rPr>
        <w:t>формирования</w:t>
      </w:r>
      <w:r w:rsidR="00082D12" w:rsidRPr="008A70FA">
        <w:rPr>
          <w:b w:val="0"/>
          <w:bCs w:val="0"/>
          <w:sz w:val="28"/>
          <w:szCs w:val="28"/>
        </w:rPr>
        <w:t xml:space="preserve"> </w:t>
      </w:r>
      <w:r w:rsidR="00FD6A2D" w:rsidRPr="008A70FA">
        <w:rPr>
          <w:b w:val="0"/>
          <w:bCs w:val="0"/>
          <w:sz w:val="28"/>
          <w:szCs w:val="28"/>
        </w:rPr>
        <w:t>и</w:t>
      </w:r>
      <w:r w:rsidR="00082D12" w:rsidRPr="008A70FA">
        <w:rPr>
          <w:b w:val="0"/>
          <w:bCs w:val="0"/>
          <w:sz w:val="28"/>
          <w:szCs w:val="28"/>
        </w:rPr>
        <w:t xml:space="preserve"> </w:t>
      </w:r>
      <w:r w:rsidR="00FD6A2D" w:rsidRPr="008A70FA">
        <w:rPr>
          <w:b w:val="0"/>
          <w:bCs w:val="0"/>
          <w:sz w:val="28"/>
          <w:szCs w:val="28"/>
        </w:rPr>
        <w:t>расходования</w:t>
      </w:r>
      <w:r w:rsidR="00082D12" w:rsidRPr="008A70FA">
        <w:rPr>
          <w:b w:val="0"/>
          <w:bCs w:val="0"/>
          <w:sz w:val="28"/>
          <w:szCs w:val="28"/>
        </w:rPr>
        <w:t xml:space="preserve"> </w:t>
      </w:r>
      <w:r w:rsidR="00FD6A2D" w:rsidRPr="008A70FA">
        <w:rPr>
          <w:b w:val="0"/>
          <w:bCs w:val="0"/>
          <w:sz w:val="28"/>
          <w:szCs w:val="28"/>
        </w:rPr>
        <w:t>средств</w:t>
      </w:r>
      <w:r w:rsidR="00082D12" w:rsidRPr="008A70FA">
        <w:rPr>
          <w:b w:val="0"/>
          <w:bCs w:val="0"/>
          <w:sz w:val="28"/>
          <w:szCs w:val="28"/>
        </w:rPr>
        <w:t xml:space="preserve"> </w:t>
      </w:r>
      <w:r w:rsidR="00FD6A2D" w:rsidRPr="008A70FA">
        <w:rPr>
          <w:b w:val="0"/>
          <w:bCs w:val="0"/>
          <w:sz w:val="28"/>
          <w:szCs w:val="28"/>
        </w:rPr>
        <w:t>бюджета</w:t>
      </w:r>
      <w:r w:rsidR="00082D12" w:rsidRPr="008A70FA">
        <w:rPr>
          <w:b w:val="0"/>
          <w:bCs w:val="0"/>
          <w:sz w:val="28"/>
          <w:szCs w:val="28"/>
        </w:rPr>
        <w:t xml:space="preserve"> </w:t>
      </w:r>
      <w:r w:rsidR="00FD6A2D" w:rsidRPr="008A70FA">
        <w:rPr>
          <w:b w:val="0"/>
          <w:bCs w:val="0"/>
          <w:sz w:val="28"/>
          <w:szCs w:val="28"/>
        </w:rPr>
        <w:t>Пенсионного</w:t>
      </w:r>
      <w:r w:rsidR="00082D12" w:rsidRPr="008A70FA">
        <w:rPr>
          <w:b w:val="0"/>
          <w:bCs w:val="0"/>
          <w:sz w:val="28"/>
          <w:szCs w:val="28"/>
        </w:rPr>
        <w:t xml:space="preserve"> </w:t>
      </w:r>
      <w:r w:rsidR="00FD6A2D" w:rsidRPr="008A70FA">
        <w:rPr>
          <w:b w:val="0"/>
          <w:bCs w:val="0"/>
          <w:sz w:val="28"/>
          <w:szCs w:val="28"/>
        </w:rPr>
        <w:t>фонда</w:t>
      </w:r>
      <w:r w:rsidR="00082D12" w:rsidRPr="008A70FA">
        <w:rPr>
          <w:b w:val="0"/>
          <w:bCs w:val="0"/>
          <w:sz w:val="28"/>
          <w:szCs w:val="28"/>
        </w:rPr>
        <w:t xml:space="preserve"> </w:t>
      </w:r>
      <w:r w:rsidR="00FD6A2D" w:rsidRPr="008A70FA">
        <w:rPr>
          <w:b w:val="0"/>
          <w:bCs w:val="0"/>
          <w:sz w:val="28"/>
          <w:szCs w:val="28"/>
        </w:rPr>
        <w:t>РФ</w:t>
      </w:r>
      <w:r w:rsidR="00082D12" w:rsidRPr="008A70FA">
        <w:rPr>
          <w:b w:val="0"/>
          <w:bCs w:val="0"/>
          <w:sz w:val="28"/>
          <w:szCs w:val="28"/>
        </w:rPr>
        <w:t xml:space="preserve"> </w:t>
      </w:r>
      <w:r w:rsidR="00FD6A2D" w:rsidRPr="008A70FA">
        <w:rPr>
          <w:b w:val="0"/>
          <w:bCs w:val="0"/>
          <w:sz w:val="28"/>
          <w:szCs w:val="28"/>
        </w:rPr>
        <w:t>в</w:t>
      </w:r>
      <w:r w:rsidR="00082D12" w:rsidRPr="008A70FA">
        <w:rPr>
          <w:b w:val="0"/>
          <w:bCs w:val="0"/>
          <w:sz w:val="28"/>
          <w:szCs w:val="28"/>
        </w:rPr>
        <w:t xml:space="preserve"> </w:t>
      </w:r>
      <w:r w:rsidR="00FD6A2D" w:rsidRPr="008A70FA">
        <w:rPr>
          <w:b w:val="0"/>
          <w:bCs w:val="0"/>
          <w:sz w:val="28"/>
          <w:szCs w:val="28"/>
        </w:rPr>
        <w:t>2015-2017</w:t>
      </w:r>
      <w:r w:rsidR="00082D12" w:rsidRPr="008A70FA">
        <w:rPr>
          <w:b w:val="0"/>
          <w:bCs w:val="0"/>
          <w:sz w:val="28"/>
          <w:szCs w:val="28"/>
        </w:rPr>
        <w:t xml:space="preserve"> </w:t>
      </w:r>
      <w:r w:rsidR="00FD6A2D" w:rsidRPr="008A70FA">
        <w:rPr>
          <w:b w:val="0"/>
          <w:bCs w:val="0"/>
          <w:sz w:val="28"/>
          <w:szCs w:val="28"/>
        </w:rPr>
        <w:t>гг.</w:t>
      </w:r>
      <w:bookmarkEnd w:id="5"/>
    </w:p>
    <w:p w:rsidR="00A81184" w:rsidRPr="008A70FA" w:rsidRDefault="00A81184" w:rsidP="00A81184">
      <w:pPr>
        <w:pStyle w:val="2"/>
        <w:keepNext w:val="0"/>
        <w:keepLines w:val="0"/>
        <w:widowControl w:val="0"/>
        <w:suppressAutoHyphens/>
        <w:spacing w:before="0" w:line="360" w:lineRule="auto"/>
        <w:ind w:firstLine="709"/>
        <w:jc w:val="center"/>
        <w:rPr>
          <w:rFonts w:ascii="Times New Roman" w:hAnsi="Times New Roman" w:cs="Times New Roman"/>
          <w:b w:val="0"/>
          <w:color w:val="auto"/>
          <w:sz w:val="28"/>
          <w:szCs w:val="28"/>
        </w:rPr>
      </w:pPr>
    </w:p>
    <w:p w:rsidR="00610079" w:rsidRPr="008A70FA" w:rsidRDefault="004039D9" w:rsidP="00A81184">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6" w:name="_Toc519351525"/>
      <w:r w:rsidRPr="008A70FA">
        <w:rPr>
          <w:rFonts w:ascii="Times New Roman" w:hAnsi="Times New Roman" w:cs="Times New Roman"/>
          <w:b w:val="0"/>
          <w:color w:val="auto"/>
          <w:sz w:val="28"/>
          <w:szCs w:val="28"/>
        </w:rPr>
        <w:t>2.1</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Состав</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и</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структура</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доходов</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бюджета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РФ</w:t>
      </w:r>
      <w:bookmarkEnd w:id="6"/>
    </w:p>
    <w:p w:rsidR="002F2ECF" w:rsidRPr="008A70FA" w:rsidRDefault="002F2ECF" w:rsidP="00454372">
      <w:pPr>
        <w:widowControl w:val="0"/>
        <w:suppressAutoHyphens/>
        <w:spacing w:after="0" w:line="360" w:lineRule="auto"/>
        <w:ind w:firstLine="709"/>
        <w:jc w:val="center"/>
        <w:rPr>
          <w:rFonts w:ascii="Times New Roman" w:hAnsi="Times New Roman" w:cs="Times New Roman"/>
          <w:bCs/>
          <w:sz w:val="28"/>
          <w:szCs w:val="28"/>
        </w:rPr>
      </w:pPr>
    </w:p>
    <w:p w:rsidR="00A1701B" w:rsidRPr="008A70FA" w:rsidRDefault="002F2ECF" w:rsidP="00454372">
      <w:pPr>
        <w:pStyle w:val="a8"/>
        <w:widowControl w:val="0"/>
        <w:tabs>
          <w:tab w:val="left" w:pos="993"/>
        </w:tabs>
        <w:suppressAutoHyphens/>
        <w:spacing w:before="0" w:beforeAutospacing="0" w:after="0" w:afterAutospacing="0" w:line="360" w:lineRule="auto"/>
        <w:ind w:firstLine="709"/>
        <w:jc w:val="both"/>
        <w:outlineLvl w:val="0"/>
        <w:rPr>
          <w:sz w:val="28"/>
          <w:szCs w:val="28"/>
        </w:rPr>
      </w:pPr>
      <w:bookmarkStart w:id="7" w:name="_Toc497752990"/>
      <w:bookmarkStart w:id="8" w:name="_Toc505420817"/>
      <w:bookmarkStart w:id="9" w:name="_Toc505449550"/>
      <w:bookmarkStart w:id="10" w:name="_Toc505765682"/>
      <w:bookmarkStart w:id="11" w:name="_Toc506200780"/>
      <w:bookmarkStart w:id="12" w:name="_Toc506200970"/>
      <w:bookmarkStart w:id="13" w:name="_Toc514010831"/>
      <w:bookmarkStart w:id="14" w:name="_Toc516435567"/>
      <w:bookmarkStart w:id="15" w:name="_Toc519339959"/>
      <w:bookmarkStart w:id="16" w:name="_Toc519351526"/>
      <w:r w:rsidRPr="008A70FA">
        <w:rPr>
          <w:sz w:val="28"/>
          <w:szCs w:val="28"/>
        </w:rPr>
        <w:t>Бюджет</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это</w:t>
      </w:r>
      <w:r w:rsidR="00082D12" w:rsidRPr="008A70FA">
        <w:rPr>
          <w:sz w:val="28"/>
          <w:szCs w:val="28"/>
        </w:rPr>
        <w:t xml:space="preserve"> </w:t>
      </w:r>
      <w:r w:rsidRPr="008A70FA">
        <w:rPr>
          <w:sz w:val="28"/>
          <w:szCs w:val="28"/>
        </w:rPr>
        <w:t>форма</w:t>
      </w:r>
      <w:r w:rsidR="00082D12" w:rsidRPr="008A70FA">
        <w:rPr>
          <w:sz w:val="28"/>
          <w:szCs w:val="28"/>
        </w:rPr>
        <w:t xml:space="preserve"> </w:t>
      </w:r>
      <w:r w:rsidRPr="008A70FA">
        <w:rPr>
          <w:sz w:val="28"/>
          <w:szCs w:val="28"/>
        </w:rPr>
        <w:t>образования</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расходования</w:t>
      </w:r>
      <w:r w:rsidR="00082D12" w:rsidRPr="008A70FA">
        <w:rPr>
          <w:sz w:val="28"/>
          <w:szCs w:val="28"/>
        </w:rPr>
        <w:t xml:space="preserve"> </w:t>
      </w:r>
      <w:r w:rsidRPr="008A70FA">
        <w:rPr>
          <w:sz w:val="28"/>
          <w:szCs w:val="28"/>
        </w:rPr>
        <w:t>денежных</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цели</w:t>
      </w:r>
      <w:r w:rsidR="00082D12" w:rsidRPr="008A70FA">
        <w:rPr>
          <w:sz w:val="28"/>
          <w:szCs w:val="28"/>
        </w:rPr>
        <w:t xml:space="preserve"> </w:t>
      </w:r>
      <w:r w:rsidRPr="008A70FA">
        <w:rPr>
          <w:sz w:val="28"/>
          <w:szCs w:val="28"/>
        </w:rPr>
        <w:t>обязательного</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страхования</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bookmarkStart w:id="17" w:name="_Toc497752991"/>
      <w:bookmarkStart w:id="18" w:name="_Toc505420818"/>
      <w:bookmarkStart w:id="19" w:name="_Toc505449551"/>
      <w:bookmarkStart w:id="20" w:name="_Toc505765683"/>
      <w:bookmarkStart w:id="21" w:name="_Toc506200781"/>
      <w:bookmarkStart w:id="22" w:name="_Toc506200971"/>
      <w:bookmarkEnd w:id="7"/>
      <w:bookmarkEnd w:id="8"/>
      <w:bookmarkEnd w:id="9"/>
      <w:bookmarkEnd w:id="10"/>
      <w:bookmarkEnd w:id="11"/>
      <w:bookmarkEnd w:id="12"/>
      <w:bookmarkEnd w:id="13"/>
      <w:bookmarkEnd w:id="14"/>
      <w:bookmarkEnd w:id="15"/>
      <w:bookmarkEnd w:id="16"/>
      <w:r w:rsidR="00082D12" w:rsidRPr="008A70FA">
        <w:rPr>
          <w:sz w:val="28"/>
          <w:szCs w:val="28"/>
        </w:rPr>
        <w:t xml:space="preserve"> </w:t>
      </w:r>
    </w:p>
    <w:p w:rsidR="00075B7C" w:rsidRPr="008A70FA" w:rsidRDefault="00075B7C"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rStyle w:val="extended-textfull"/>
          <w:bCs/>
          <w:sz w:val="28"/>
          <w:szCs w:val="28"/>
        </w:rPr>
        <w:t>Бюджет</w:t>
      </w:r>
      <w:r w:rsidR="00082D12" w:rsidRPr="008A70FA">
        <w:rPr>
          <w:rStyle w:val="extended-textfull"/>
          <w:sz w:val="28"/>
          <w:szCs w:val="28"/>
        </w:rPr>
        <w:t xml:space="preserve"> </w:t>
      </w:r>
      <w:r w:rsidRPr="008A70FA">
        <w:rPr>
          <w:rStyle w:val="extended-textfull"/>
          <w:bCs/>
          <w:sz w:val="28"/>
          <w:szCs w:val="28"/>
        </w:rPr>
        <w:t>Пенсионного</w:t>
      </w:r>
      <w:r w:rsidR="00082D12" w:rsidRPr="008A70FA">
        <w:rPr>
          <w:rStyle w:val="extended-textfull"/>
          <w:sz w:val="28"/>
          <w:szCs w:val="28"/>
        </w:rPr>
        <w:t xml:space="preserve"> </w:t>
      </w:r>
      <w:r w:rsidRPr="008A70FA">
        <w:rPr>
          <w:rStyle w:val="extended-textfull"/>
          <w:bCs/>
          <w:sz w:val="28"/>
          <w:szCs w:val="28"/>
        </w:rPr>
        <w:t>фонда</w:t>
      </w:r>
      <w:r w:rsidR="00082D12" w:rsidRPr="008A70FA">
        <w:rPr>
          <w:rStyle w:val="extended-textfull"/>
          <w:sz w:val="28"/>
          <w:szCs w:val="28"/>
        </w:rPr>
        <w:t xml:space="preserve"> </w:t>
      </w:r>
      <w:r w:rsidRPr="008A70FA">
        <w:rPr>
          <w:rStyle w:val="extended-textfull"/>
          <w:bCs/>
          <w:sz w:val="28"/>
          <w:szCs w:val="28"/>
        </w:rPr>
        <w:t>на</w:t>
      </w:r>
      <w:r w:rsidR="00082D12" w:rsidRPr="008A70FA">
        <w:rPr>
          <w:rStyle w:val="extended-textfull"/>
          <w:sz w:val="28"/>
          <w:szCs w:val="28"/>
        </w:rPr>
        <w:t xml:space="preserve"> </w:t>
      </w:r>
      <w:r w:rsidRPr="008A70FA">
        <w:rPr>
          <w:rStyle w:val="extended-textfull"/>
          <w:bCs/>
          <w:sz w:val="28"/>
          <w:szCs w:val="28"/>
        </w:rPr>
        <w:t>очередной</w:t>
      </w:r>
      <w:r w:rsidR="00082D12" w:rsidRPr="008A70FA">
        <w:rPr>
          <w:rStyle w:val="extended-textfull"/>
          <w:sz w:val="28"/>
          <w:szCs w:val="28"/>
        </w:rPr>
        <w:t xml:space="preserve"> </w:t>
      </w:r>
      <w:r w:rsidRPr="008A70FA">
        <w:rPr>
          <w:rStyle w:val="extended-textfull"/>
          <w:bCs/>
          <w:sz w:val="28"/>
          <w:szCs w:val="28"/>
        </w:rPr>
        <w:t>финансовый</w:t>
      </w:r>
      <w:r w:rsidR="00082D12" w:rsidRPr="008A70FA">
        <w:rPr>
          <w:rStyle w:val="extended-textfull"/>
          <w:sz w:val="28"/>
          <w:szCs w:val="28"/>
        </w:rPr>
        <w:t xml:space="preserve"> </w:t>
      </w:r>
      <w:r w:rsidRPr="008A70FA">
        <w:rPr>
          <w:rStyle w:val="extended-textfull"/>
          <w:bCs/>
          <w:sz w:val="28"/>
          <w:szCs w:val="28"/>
        </w:rPr>
        <w:t>год</w:t>
      </w:r>
      <w:r w:rsidRPr="008A70FA">
        <w:rPr>
          <w:rStyle w:val="extended-textfull"/>
          <w:sz w:val="28"/>
          <w:szCs w:val="28"/>
        </w:rPr>
        <w:t>,</w:t>
      </w:r>
      <w:r w:rsidR="00082D12" w:rsidRPr="008A70FA">
        <w:rPr>
          <w:rStyle w:val="extended-textfull"/>
          <w:sz w:val="28"/>
          <w:szCs w:val="28"/>
        </w:rPr>
        <w:t xml:space="preserve"> </w:t>
      </w:r>
      <w:r w:rsidRPr="008A70FA">
        <w:rPr>
          <w:rStyle w:val="extended-textfull"/>
          <w:sz w:val="28"/>
          <w:szCs w:val="28"/>
        </w:rPr>
        <w:t>а</w:t>
      </w:r>
      <w:r w:rsidR="00082D12" w:rsidRPr="008A70FA">
        <w:rPr>
          <w:rStyle w:val="extended-textfull"/>
          <w:sz w:val="28"/>
          <w:szCs w:val="28"/>
        </w:rPr>
        <w:t xml:space="preserve"> </w:t>
      </w:r>
      <w:r w:rsidRPr="008A70FA">
        <w:rPr>
          <w:rStyle w:val="extended-textfull"/>
          <w:sz w:val="28"/>
          <w:szCs w:val="28"/>
        </w:rPr>
        <w:t>также</w:t>
      </w:r>
      <w:r w:rsidR="00082D12" w:rsidRPr="008A70FA">
        <w:rPr>
          <w:rStyle w:val="extended-textfull"/>
          <w:sz w:val="28"/>
          <w:szCs w:val="28"/>
        </w:rPr>
        <w:t xml:space="preserve"> </w:t>
      </w:r>
      <w:r w:rsidRPr="008A70FA">
        <w:rPr>
          <w:rStyle w:val="extended-textfull"/>
          <w:sz w:val="28"/>
          <w:szCs w:val="28"/>
        </w:rPr>
        <w:t>отчеты</w:t>
      </w:r>
      <w:r w:rsidR="00082D12" w:rsidRPr="008A70FA">
        <w:rPr>
          <w:rStyle w:val="extended-textfull"/>
          <w:sz w:val="28"/>
          <w:szCs w:val="28"/>
        </w:rPr>
        <w:t xml:space="preserve"> </w:t>
      </w:r>
      <w:r w:rsidRPr="008A70FA">
        <w:rPr>
          <w:rStyle w:val="extended-textfull"/>
          <w:sz w:val="28"/>
          <w:szCs w:val="28"/>
        </w:rPr>
        <w:t>об</w:t>
      </w:r>
      <w:r w:rsidR="00082D12" w:rsidRPr="008A70FA">
        <w:rPr>
          <w:rStyle w:val="extended-textfull"/>
          <w:sz w:val="28"/>
          <w:szCs w:val="28"/>
        </w:rPr>
        <w:t xml:space="preserve"> </w:t>
      </w:r>
      <w:r w:rsidRPr="008A70FA">
        <w:rPr>
          <w:rStyle w:val="extended-textfull"/>
          <w:sz w:val="28"/>
          <w:szCs w:val="28"/>
        </w:rPr>
        <w:t>их</w:t>
      </w:r>
      <w:r w:rsidR="00082D12" w:rsidRPr="008A70FA">
        <w:rPr>
          <w:rStyle w:val="extended-textfull"/>
          <w:sz w:val="28"/>
          <w:szCs w:val="28"/>
        </w:rPr>
        <w:t xml:space="preserve"> </w:t>
      </w:r>
      <w:r w:rsidRPr="008A70FA">
        <w:rPr>
          <w:rStyle w:val="extended-textfull"/>
          <w:sz w:val="28"/>
          <w:szCs w:val="28"/>
        </w:rPr>
        <w:t>исполнении</w:t>
      </w:r>
      <w:r w:rsidR="00082D12" w:rsidRPr="008A70FA">
        <w:rPr>
          <w:rStyle w:val="extended-textfull"/>
          <w:sz w:val="28"/>
          <w:szCs w:val="28"/>
        </w:rPr>
        <w:t xml:space="preserve"> </w:t>
      </w:r>
      <w:r w:rsidRPr="008A70FA">
        <w:rPr>
          <w:rStyle w:val="extended-textfull"/>
          <w:bCs/>
          <w:sz w:val="28"/>
          <w:szCs w:val="28"/>
        </w:rPr>
        <w:t>составляются</w:t>
      </w:r>
      <w:r w:rsidR="00082D12" w:rsidRPr="008A70FA">
        <w:rPr>
          <w:rStyle w:val="extended-textfull"/>
          <w:sz w:val="28"/>
          <w:szCs w:val="28"/>
        </w:rPr>
        <w:t xml:space="preserve"> </w:t>
      </w:r>
      <w:r w:rsidRPr="008A70FA">
        <w:rPr>
          <w:rStyle w:val="extended-textfull"/>
          <w:sz w:val="28"/>
          <w:szCs w:val="28"/>
        </w:rPr>
        <w:t>правлением</w:t>
      </w:r>
      <w:r w:rsidR="00082D12" w:rsidRPr="008A70FA">
        <w:rPr>
          <w:rStyle w:val="extended-textfull"/>
          <w:sz w:val="28"/>
          <w:szCs w:val="28"/>
        </w:rPr>
        <w:t xml:space="preserve"> </w:t>
      </w:r>
      <w:r w:rsidRPr="008A70FA">
        <w:rPr>
          <w:rStyle w:val="extended-textfull"/>
          <w:bCs/>
          <w:sz w:val="28"/>
          <w:szCs w:val="28"/>
        </w:rPr>
        <w:t>Пенсионного</w:t>
      </w:r>
      <w:r w:rsidR="00082D12" w:rsidRPr="008A70FA">
        <w:rPr>
          <w:rStyle w:val="extended-textfull"/>
          <w:sz w:val="28"/>
          <w:szCs w:val="28"/>
        </w:rPr>
        <w:t xml:space="preserve"> </w:t>
      </w:r>
      <w:r w:rsidRPr="008A70FA">
        <w:rPr>
          <w:rStyle w:val="extended-textfull"/>
          <w:bCs/>
          <w:sz w:val="28"/>
          <w:szCs w:val="28"/>
        </w:rPr>
        <w:t>фонда</w:t>
      </w:r>
      <w:r w:rsidR="00082D12" w:rsidRPr="008A70FA">
        <w:rPr>
          <w:rStyle w:val="extended-textfull"/>
          <w:sz w:val="28"/>
          <w:szCs w:val="28"/>
        </w:rPr>
        <w:t xml:space="preserve"> </w:t>
      </w:r>
      <w:r w:rsidRPr="008A70FA">
        <w:rPr>
          <w:rStyle w:val="extended-textfull"/>
          <w:sz w:val="28"/>
          <w:szCs w:val="28"/>
        </w:rPr>
        <w:t>и</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виде</w:t>
      </w:r>
      <w:r w:rsidR="00082D12" w:rsidRPr="008A70FA">
        <w:rPr>
          <w:rStyle w:val="extended-textfull"/>
          <w:sz w:val="28"/>
          <w:szCs w:val="28"/>
        </w:rPr>
        <w:t xml:space="preserve"> </w:t>
      </w:r>
      <w:r w:rsidRPr="008A70FA">
        <w:rPr>
          <w:rStyle w:val="extended-textfull"/>
          <w:bCs/>
          <w:sz w:val="28"/>
          <w:szCs w:val="28"/>
        </w:rPr>
        <w:t>проектов</w:t>
      </w:r>
      <w:r w:rsidR="00082D12" w:rsidRPr="008A70FA">
        <w:rPr>
          <w:rStyle w:val="extended-textfull"/>
          <w:sz w:val="28"/>
          <w:szCs w:val="28"/>
        </w:rPr>
        <w:t xml:space="preserve"> </w:t>
      </w:r>
      <w:r w:rsidRPr="008A70FA">
        <w:rPr>
          <w:rStyle w:val="extended-textfull"/>
          <w:sz w:val="28"/>
          <w:szCs w:val="28"/>
        </w:rPr>
        <w:t>от</w:t>
      </w:r>
      <w:r w:rsidR="00082D12" w:rsidRPr="008A70FA">
        <w:rPr>
          <w:rStyle w:val="extended-textfull"/>
          <w:sz w:val="28"/>
          <w:szCs w:val="28"/>
        </w:rPr>
        <w:t xml:space="preserve"> </w:t>
      </w:r>
      <w:r w:rsidRPr="008A70FA">
        <w:rPr>
          <w:rStyle w:val="extended-textfull"/>
          <w:sz w:val="28"/>
          <w:szCs w:val="28"/>
        </w:rPr>
        <w:t>имени</w:t>
      </w:r>
      <w:r w:rsidR="00082D12" w:rsidRPr="008A70FA">
        <w:rPr>
          <w:rStyle w:val="extended-textfull"/>
          <w:sz w:val="28"/>
          <w:szCs w:val="28"/>
        </w:rPr>
        <w:t xml:space="preserve"> </w:t>
      </w:r>
      <w:r w:rsidRPr="008A70FA">
        <w:rPr>
          <w:rStyle w:val="extended-textfull"/>
          <w:sz w:val="28"/>
          <w:szCs w:val="28"/>
        </w:rPr>
        <w:t>Правительства</w:t>
      </w:r>
      <w:r w:rsidR="00082D12" w:rsidRPr="008A70FA">
        <w:rPr>
          <w:rStyle w:val="extended-textfull"/>
          <w:sz w:val="28"/>
          <w:szCs w:val="28"/>
        </w:rPr>
        <w:t xml:space="preserve"> </w:t>
      </w:r>
      <w:r w:rsidRPr="008A70FA">
        <w:rPr>
          <w:rStyle w:val="extended-textfull"/>
          <w:sz w:val="28"/>
          <w:szCs w:val="28"/>
        </w:rPr>
        <w:t>РФ</w:t>
      </w:r>
      <w:r w:rsidR="00082D12" w:rsidRPr="008A70FA">
        <w:rPr>
          <w:rStyle w:val="extended-textfull"/>
          <w:sz w:val="28"/>
          <w:szCs w:val="28"/>
        </w:rPr>
        <w:t xml:space="preserve"> </w:t>
      </w:r>
      <w:r w:rsidRPr="008A70FA">
        <w:rPr>
          <w:rStyle w:val="extended-textfull"/>
          <w:sz w:val="28"/>
          <w:szCs w:val="28"/>
        </w:rPr>
        <w:t>вносятся</w:t>
      </w:r>
      <w:r w:rsidR="00082D12" w:rsidRPr="008A70FA">
        <w:rPr>
          <w:rStyle w:val="extended-textfull"/>
          <w:sz w:val="28"/>
          <w:szCs w:val="28"/>
        </w:rPr>
        <w:t xml:space="preserve"> </w:t>
      </w:r>
      <w:r w:rsidRPr="008A70FA">
        <w:rPr>
          <w:rStyle w:val="extended-textfull"/>
          <w:sz w:val="28"/>
          <w:szCs w:val="28"/>
        </w:rPr>
        <w:t>на</w:t>
      </w:r>
      <w:r w:rsidR="00082D12" w:rsidRPr="008A70FA">
        <w:rPr>
          <w:rStyle w:val="extended-textfull"/>
          <w:sz w:val="28"/>
          <w:szCs w:val="28"/>
        </w:rPr>
        <w:t xml:space="preserve"> </w:t>
      </w:r>
      <w:r w:rsidRPr="008A70FA">
        <w:rPr>
          <w:rStyle w:val="extended-textfull"/>
          <w:sz w:val="28"/>
          <w:szCs w:val="28"/>
        </w:rPr>
        <w:t>рассмотрение</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Государственную</w:t>
      </w:r>
      <w:r w:rsidR="00082D12" w:rsidRPr="008A70FA">
        <w:rPr>
          <w:rStyle w:val="extended-textfull"/>
          <w:sz w:val="28"/>
          <w:szCs w:val="28"/>
        </w:rPr>
        <w:t xml:space="preserve"> </w:t>
      </w:r>
      <w:r w:rsidRPr="008A70FA">
        <w:rPr>
          <w:rStyle w:val="extended-textfull"/>
          <w:sz w:val="28"/>
          <w:szCs w:val="28"/>
        </w:rPr>
        <w:t>думу,</w:t>
      </w:r>
      <w:r w:rsidR="00082D12" w:rsidRPr="008A70FA">
        <w:rPr>
          <w:rStyle w:val="extended-textfull"/>
          <w:sz w:val="28"/>
          <w:szCs w:val="28"/>
        </w:rPr>
        <w:t xml:space="preserve"> </w:t>
      </w:r>
      <w:r w:rsidRPr="008A70FA">
        <w:rPr>
          <w:rStyle w:val="extended-textfull"/>
          <w:sz w:val="28"/>
          <w:szCs w:val="28"/>
        </w:rPr>
        <w:t>а</w:t>
      </w:r>
      <w:r w:rsidR="00082D12" w:rsidRPr="008A70FA">
        <w:rPr>
          <w:rStyle w:val="extended-textfull"/>
          <w:sz w:val="28"/>
          <w:szCs w:val="28"/>
        </w:rPr>
        <w:t xml:space="preserve"> </w:t>
      </w:r>
      <w:r w:rsidRPr="008A70FA">
        <w:rPr>
          <w:rStyle w:val="extended-textfull"/>
          <w:sz w:val="28"/>
          <w:szCs w:val="28"/>
        </w:rPr>
        <w:t>после</w:t>
      </w:r>
      <w:r w:rsidR="00082D12" w:rsidRPr="008A70FA">
        <w:rPr>
          <w:rStyle w:val="extended-textfull"/>
          <w:sz w:val="28"/>
          <w:szCs w:val="28"/>
        </w:rPr>
        <w:t xml:space="preserve"> </w:t>
      </w:r>
      <w:r w:rsidRPr="008A70FA">
        <w:rPr>
          <w:rStyle w:val="extended-textfull"/>
          <w:sz w:val="28"/>
          <w:szCs w:val="28"/>
        </w:rPr>
        <w:t>принятия</w:t>
      </w:r>
      <w:r w:rsidR="00082D12" w:rsidRPr="008A70FA">
        <w:rPr>
          <w:rStyle w:val="extended-textfull"/>
          <w:sz w:val="28"/>
          <w:szCs w:val="28"/>
        </w:rPr>
        <w:t xml:space="preserve"> </w:t>
      </w:r>
      <w:r w:rsidRPr="008A70FA">
        <w:rPr>
          <w:rStyle w:val="extended-textfull"/>
          <w:bCs/>
          <w:sz w:val="28"/>
          <w:szCs w:val="28"/>
        </w:rPr>
        <w:t>бюджета</w:t>
      </w:r>
      <w:r w:rsidR="00082D12" w:rsidRPr="008A70FA">
        <w:rPr>
          <w:rStyle w:val="extended-textfull"/>
          <w:sz w:val="28"/>
          <w:szCs w:val="28"/>
        </w:rPr>
        <w:t xml:space="preserve"> </w:t>
      </w:r>
      <w:r w:rsidRPr="008A70FA">
        <w:rPr>
          <w:rStyle w:val="extended-textfull"/>
          <w:sz w:val="28"/>
          <w:szCs w:val="28"/>
        </w:rPr>
        <w:t>–</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Совет</w:t>
      </w:r>
      <w:r w:rsidR="00082D12" w:rsidRPr="008A70FA">
        <w:rPr>
          <w:rStyle w:val="extended-textfull"/>
          <w:sz w:val="28"/>
          <w:szCs w:val="28"/>
        </w:rPr>
        <w:t xml:space="preserve"> </w:t>
      </w:r>
      <w:r w:rsidRPr="008A70FA">
        <w:rPr>
          <w:rStyle w:val="extended-textfull"/>
          <w:sz w:val="28"/>
          <w:szCs w:val="28"/>
        </w:rPr>
        <w:t>Федерации,</w:t>
      </w:r>
      <w:r w:rsidR="00082D12" w:rsidRPr="008A70FA">
        <w:rPr>
          <w:rStyle w:val="extended-textfull"/>
          <w:sz w:val="28"/>
          <w:szCs w:val="28"/>
        </w:rPr>
        <w:t xml:space="preserve"> </w:t>
      </w:r>
      <w:r w:rsidRPr="008A70FA">
        <w:rPr>
          <w:rStyle w:val="extended-textfull"/>
          <w:sz w:val="28"/>
          <w:szCs w:val="28"/>
        </w:rPr>
        <w:t>который</w:t>
      </w:r>
      <w:r w:rsidR="00082D12" w:rsidRPr="008A70FA">
        <w:rPr>
          <w:rStyle w:val="extended-textfull"/>
          <w:sz w:val="28"/>
          <w:szCs w:val="28"/>
        </w:rPr>
        <w:t xml:space="preserve"> </w:t>
      </w:r>
      <w:r w:rsidRPr="008A70FA">
        <w:rPr>
          <w:rStyle w:val="extended-textfull"/>
          <w:sz w:val="28"/>
          <w:szCs w:val="28"/>
        </w:rPr>
        <w:t>после</w:t>
      </w:r>
      <w:r w:rsidR="00082D12" w:rsidRPr="008A70FA">
        <w:rPr>
          <w:rStyle w:val="extended-textfull"/>
          <w:sz w:val="28"/>
          <w:szCs w:val="28"/>
        </w:rPr>
        <w:t xml:space="preserve"> </w:t>
      </w:r>
      <w:r w:rsidRPr="008A70FA">
        <w:rPr>
          <w:rStyle w:val="extended-textfull"/>
          <w:sz w:val="28"/>
          <w:szCs w:val="28"/>
        </w:rPr>
        <w:t>одобрения</w:t>
      </w:r>
      <w:r w:rsidR="00082D12" w:rsidRPr="008A70FA">
        <w:rPr>
          <w:rStyle w:val="extended-textfull"/>
          <w:sz w:val="28"/>
          <w:szCs w:val="28"/>
        </w:rPr>
        <w:t xml:space="preserve"> </w:t>
      </w:r>
      <w:r w:rsidRPr="008A70FA">
        <w:rPr>
          <w:rStyle w:val="extended-textfull"/>
          <w:sz w:val="28"/>
          <w:szCs w:val="28"/>
        </w:rPr>
        <w:t>представляет</w:t>
      </w:r>
      <w:r w:rsidR="00082D12" w:rsidRPr="008A70FA">
        <w:rPr>
          <w:rStyle w:val="extended-textfull"/>
          <w:sz w:val="28"/>
          <w:szCs w:val="28"/>
        </w:rPr>
        <w:t xml:space="preserve"> </w:t>
      </w:r>
      <w:r w:rsidRPr="008A70FA">
        <w:rPr>
          <w:rStyle w:val="extended-textfull"/>
          <w:sz w:val="28"/>
          <w:szCs w:val="28"/>
        </w:rPr>
        <w:t>его</w:t>
      </w:r>
      <w:r w:rsidR="00082D12" w:rsidRPr="008A70FA">
        <w:rPr>
          <w:rStyle w:val="extended-textfull"/>
          <w:sz w:val="28"/>
          <w:szCs w:val="28"/>
        </w:rPr>
        <w:t xml:space="preserve"> </w:t>
      </w:r>
      <w:r w:rsidRPr="008A70FA">
        <w:rPr>
          <w:rStyle w:val="extended-textfull"/>
          <w:sz w:val="28"/>
          <w:szCs w:val="28"/>
        </w:rPr>
        <w:t>Президенту</w:t>
      </w:r>
      <w:r w:rsidR="00082D12" w:rsidRPr="008A70FA">
        <w:rPr>
          <w:rStyle w:val="extended-textfull"/>
          <w:sz w:val="28"/>
          <w:szCs w:val="28"/>
        </w:rPr>
        <w:t xml:space="preserve"> </w:t>
      </w:r>
      <w:r w:rsidRPr="008A70FA">
        <w:rPr>
          <w:rStyle w:val="extended-textfull"/>
          <w:sz w:val="28"/>
          <w:szCs w:val="28"/>
        </w:rPr>
        <w:t>РФ</w:t>
      </w:r>
      <w:r w:rsidR="00082D12" w:rsidRPr="008A70FA">
        <w:rPr>
          <w:rStyle w:val="extended-textfull"/>
          <w:sz w:val="28"/>
          <w:szCs w:val="28"/>
        </w:rPr>
        <w:t xml:space="preserve"> </w:t>
      </w:r>
      <w:r w:rsidRPr="008A70FA">
        <w:rPr>
          <w:rStyle w:val="extended-textfull"/>
          <w:sz w:val="28"/>
          <w:szCs w:val="28"/>
        </w:rPr>
        <w:t>на</w:t>
      </w:r>
      <w:r w:rsidR="00082D12" w:rsidRPr="008A70FA">
        <w:rPr>
          <w:rStyle w:val="extended-textfull"/>
          <w:sz w:val="28"/>
          <w:szCs w:val="28"/>
        </w:rPr>
        <w:t xml:space="preserve"> </w:t>
      </w:r>
      <w:r w:rsidRPr="008A70FA">
        <w:rPr>
          <w:rStyle w:val="extended-textfull"/>
          <w:sz w:val="28"/>
          <w:szCs w:val="28"/>
        </w:rPr>
        <w:t>утверждение.</w:t>
      </w:r>
    </w:p>
    <w:p w:rsidR="00A1701B" w:rsidRPr="008A70FA" w:rsidRDefault="00A1701B"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Основными</w:t>
      </w:r>
      <w:r w:rsidR="00082D12" w:rsidRPr="008A70FA">
        <w:rPr>
          <w:sz w:val="28"/>
          <w:szCs w:val="28"/>
        </w:rPr>
        <w:t xml:space="preserve"> </w:t>
      </w:r>
      <w:r w:rsidRPr="008A70FA">
        <w:rPr>
          <w:sz w:val="28"/>
          <w:szCs w:val="28"/>
        </w:rPr>
        <w:t>источниками</w:t>
      </w:r>
      <w:r w:rsidR="00082D12" w:rsidRPr="008A70FA">
        <w:rPr>
          <w:sz w:val="28"/>
          <w:szCs w:val="28"/>
        </w:rPr>
        <w:t xml:space="preserve"> </w:t>
      </w:r>
      <w:r w:rsidRPr="008A70FA">
        <w:rPr>
          <w:sz w:val="28"/>
          <w:szCs w:val="28"/>
        </w:rPr>
        <w:t>формирования</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России</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являются</w:t>
      </w:r>
      <w:r w:rsidR="00082D12" w:rsidRPr="008A70FA">
        <w:rPr>
          <w:sz w:val="28"/>
          <w:szCs w:val="28"/>
        </w:rPr>
        <w:t xml:space="preserve"> </w:t>
      </w:r>
      <w:r w:rsidRPr="008A70FA">
        <w:rPr>
          <w:sz w:val="28"/>
          <w:szCs w:val="28"/>
        </w:rPr>
        <w:t>поступающие</w:t>
      </w:r>
      <w:r w:rsidR="00082D12" w:rsidRPr="008A70FA">
        <w:rPr>
          <w:sz w:val="28"/>
          <w:szCs w:val="28"/>
        </w:rPr>
        <w:t xml:space="preserve"> </w:t>
      </w:r>
      <w:r w:rsidRPr="008A70FA">
        <w:rPr>
          <w:sz w:val="28"/>
          <w:szCs w:val="28"/>
        </w:rPr>
        <w:t>средства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виде</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межбюджетных</w:t>
      </w:r>
      <w:r w:rsidR="00082D12" w:rsidRPr="008A70FA">
        <w:rPr>
          <w:sz w:val="28"/>
          <w:szCs w:val="28"/>
        </w:rPr>
        <w:t xml:space="preserve"> </w:t>
      </w:r>
      <w:r w:rsidRPr="008A70FA">
        <w:rPr>
          <w:sz w:val="28"/>
          <w:szCs w:val="28"/>
        </w:rPr>
        <w:t>трансфертов</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государственного</w:t>
      </w:r>
      <w:r w:rsidR="00082D12" w:rsidRPr="008A70FA">
        <w:rPr>
          <w:sz w:val="28"/>
          <w:szCs w:val="28"/>
        </w:rPr>
        <w:t xml:space="preserve"> </w:t>
      </w:r>
      <w:r w:rsidRPr="008A70FA">
        <w:rPr>
          <w:sz w:val="28"/>
          <w:szCs w:val="28"/>
        </w:rPr>
        <w:t>бюджета.</w:t>
      </w:r>
    </w:p>
    <w:p w:rsidR="003164EA" w:rsidRPr="008A70FA" w:rsidRDefault="002F2ECF" w:rsidP="003164EA">
      <w:pPr>
        <w:pStyle w:val="a8"/>
        <w:widowControl w:val="0"/>
        <w:suppressAutoHyphens/>
        <w:spacing w:before="0" w:beforeAutospacing="0" w:after="0" w:afterAutospacing="0" w:line="360" w:lineRule="auto"/>
        <w:ind w:firstLine="709"/>
        <w:jc w:val="both"/>
        <w:outlineLvl w:val="0"/>
        <w:rPr>
          <w:sz w:val="28"/>
          <w:szCs w:val="28"/>
        </w:rPr>
      </w:pPr>
      <w:bookmarkStart w:id="23" w:name="_Toc514010832"/>
      <w:bookmarkStart w:id="24" w:name="_Toc516435568"/>
      <w:bookmarkStart w:id="25" w:name="_Toc519339960"/>
      <w:bookmarkStart w:id="26" w:name="_Toc519351527"/>
      <w:r w:rsidRPr="008A70FA">
        <w:rPr>
          <w:sz w:val="28"/>
          <w:szCs w:val="28"/>
        </w:rPr>
        <w:t>По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003164EA" w:rsidRPr="008A70FA">
        <w:rPr>
          <w:sz w:val="28"/>
          <w:szCs w:val="28"/>
        </w:rPr>
        <w:t>1</w:t>
      </w:r>
      <w:r w:rsidR="00082D12" w:rsidRPr="008A70FA">
        <w:rPr>
          <w:sz w:val="28"/>
          <w:szCs w:val="28"/>
        </w:rPr>
        <w:t xml:space="preserve"> </w:t>
      </w:r>
      <w:r w:rsidRPr="008A70FA">
        <w:rPr>
          <w:sz w:val="28"/>
          <w:szCs w:val="28"/>
        </w:rPr>
        <w:t>проведем</w:t>
      </w:r>
      <w:r w:rsidR="00082D12" w:rsidRPr="008A70FA">
        <w:rPr>
          <w:sz w:val="28"/>
          <w:szCs w:val="28"/>
        </w:rPr>
        <w:t xml:space="preserve"> </w:t>
      </w:r>
      <w:r w:rsidRPr="008A70FA">
        <w:rPr>
          <w:sz w:val="28"/>
          <w:szCs w:val="28"/>
        </w:rPr>
        <w:t>анализ</w:t>
      </w:r>
      <w:r w:rsidR="00082D12" w:rsidRPr="008A70FA">
        <w:rPr>
          <w:sz w:val="28"/>
          <w:szCs w:val="28"/>
        </w:rPr>
        <w:t xml:space="preserve"> </w:t>
      </w:r>
      <w:r w:rsidRPr="008A70FA">
        <w:rPr>
          <w:sz w:val="28"/>
          <w:szCs w:val="28"/>
        </w:rPr>
        <w:t>основных</w:t>
      </w:r>
      <w:r w:rsidR="00082D12" w:rsidRPr="008A70FA">
        <w:rPr>
          <w:sz w:val="28"/>
          <w:szCs w:val="28"/>
        </w:rPr>
        <w:t xml:space="preserve"> </w:t>
      </w:r>
      <w:r w:rsidRPr="008A70FA">
        <w:rPr>
          <w:sz w:val="28"/>
          <w:szCs w:val="28"/>
        </w:rPr>
        <w:t>параметров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структуры</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201</w:t>
      </w:r>
      <w:r w:rsidR="00395286" w:rsidRPr="008A70FA">
        <w:rPr>
          <w:sz w:val="28"/>
          <w:szCs w:val="28"/>
        </w:rPr>
        <w:t>5</w:t>
      </w:r>
      <w:r w:rsidRPr="008A70FA">
        <w:rPr>
          <w:sz w:val="28"/>
          <w:szCs w:val="28"/>
        </w:rPr>
        <w:t>-201</w:t>
      </w:r>
      <w:r w:rsidR="00395286" w:rsidRPr="008A70FA">
        <w:rPr>
          <w:sz w:val="28"/>
          <w:szCs w:val="28"/>
        </w:rPr>
        <w:t>7</w:t>
      </w:r>
      <w:r w:rsidR="00082D12" w:rsidRPr="008A70FA">
        <w:rPr>
          <w:sz w:val="28"/>
          <w:szCs w:val="28"/>
        </w:rPr>
        <w:t xml:space="preserve"> </w:t>
      </w:r>
      <w:r w:rsidRPr="008A70FA">
        <w:rPr>
          <w:sz w:val="28"/>
          <w:szCs w:val="28"/>
        </w:rPr>
        <w:t>год.</w:t>
      </w:r>
      <w:bookmarkEnd w:id="17"/>
      <w:bookmarkEnd w:id="18"/>
      <w:bookmarkEnd w:id="19"/>
      <w:bookmarkEnd w:id="20"/>
      <w:bookmarkEnd w:id="21"/>
      <w:bookmarkEnd w:id="22"/>
      <w:bookmarkEnd w:id="23"/>
      <w:bookmarkEnd w:id="24"/>
      <w:bookmarkEnd w:id="25"/>
      <w:bookmarkEnd w:id="26"/>
    </w:p>
    <w:p w:rsidR="002F2ECF" w:rsidRPr="008A70FA" w:rsidRDefault="002F2ECF" w:rsidP="003164EA">
      <w:pPr>
        <w:pStyle w:val="a8"/>
        <w:widowControl w:val="0"/>
        <w:suppressAutoHyphens/>
        <w:spacing w:before="0" w:beforeAutospacing="0" w:after="0" w:afterAutospacing="0" w:line="360" w:lineRule="auto"/>
        <w:ind w:firstLine="709"/>
        <w:jc w:val="right"/>
        <w:outlineLvl w:val="0"/>
        <w:rPr>
          <w:bCs/>
          <w:sz w:val="28"/>
          <w:szCs w:val="28"/>
        </w:rPr>
      </w:pPr>
      <w:bookmarkStart w:id="27" w:name="_Toc519339961"/>
      <w:bookmarkStart w:id="28" w:name="_Toc519351528"/>
      <w:r w:rsidRPr="008A70FA">
        <w:rPr>
          <w:bCs/>
          <w:sz w:val="28"/>
          <w:szCs w:val="28"/>
        </w:rPr>
        <w:t>Таблица</w:t>
      </w:r>
      <w:r w:rsidR="00082D12" w:rsidRPr="008A70FA">
        <w:rPr>
          <w:bCs/>
          <w:sz w:val="28"/>
          <w:szCs w:val="28"/>
        </w:rPr>
        <w:t xml:space="preserve"> </w:t>
      </w:r>
      <w:r w:rsidR="003164EA" w:rsidRPr="008A70FA">
        <w:rPr>
          <w:bCs/>
          <w:sz w:val="28"/>
          <w:szCs w:val="28"/>
        </w:rPr>
        <w:t>1</w:t>
      </w:r>
      <w:bookmarkEnd w:id="27"/>
      <w:bookmarkEnd w:id="28"/>
    </w:p>
    <w:p w:rsidR="002F2ECF" w:rsidRPr="008A70FA" w:rsidRDefault="002F2ECF" w:rsidP="00454372">
      <w:pPr>
        <w:widowControl w:val="0"/>
        <w:suppressAutoHyphens/>
        <w:spacing w:after="0" w:line="360" w:lineRule="auto"/>
        <w:ind w:firstLine="709"/>
        <w:jc w:val="center"/>
        <w:rPr>
          <w:rFonts w:ascii="Times New Roman" w:hAnsi="Times New Roman" w:cs="Times New Roman"/>
          <w:bCs/>
          <w:sz w:val="28"/>
          <w:szCs w:val="28"/>
        </w:rPr>
      </w:pPr>
      <w:r w:rsidRPr="008A70FA">
        <w:rPr>
          <w:rFonts w:ascii="Times New Roman" w:hAnsi="Times New Roman" w:cs="Times New Roman"/>
          <w:bCs/>
          <w:sz w:val="28"/>
          <w:szCs w:val="28"/>
        </w:rPr>
        <w:t>Доходы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бюджета</w:t>
      </w:r>
      <w:r w:rsidR="00082D12" w:rsidRPr="008A70FA">
        <w:rPr>
          <w:rFonts w:ascii="Times New Roman" w:hAnsi="Times New Roman" w:cs="Times New Roman"/>
          <w:bCs/>
          <w:sz w:val="28"/>
          <w:szCs w:val="28"/>
        </w:rPr>
        <w:t xml:space="preserve"> </w:t>
      </w:r>
      <w:r w:rsidR="00E2470C"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E2470C" w:rsidRPr="008A70FA">
        <w:rPr>
          <w:rFonts w:ascii="Times New Roman" w:hAnsi="Times New Roman" w:cs="Times New Roman"/>
          <w:sz w:val="28"/>
          <w:szCs w:val="28"/>
        </w:rPr>
        <w:t>фонда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201</w:t>
      </w:r>
      <w:r w:rsidR="00AF0416" w:rsidRPr="008A70FA">
        <w:rPr>
          <w:rFonts w:ascii="Times New Roman" w:hAnsi="Times New Roman" w:cs="Times New Roman"/>
          <w:bCs/>
          <w:sz w:val="28"/>
          <w:szCs w:val="28"/>
        </w:rPr>
        <w:t>5</w:t>
      </w:r>
      <w:r w:rsidRPr="008A70FA">
        <w:rPr>
          <w:rFonts w:ascii="Times New Roman" w:hAnsi="Times New Roman" w:cs="Times New Roman"/>
          <w:bCs/>
          <w:sz w:val="28"/>
          <w:szCs w:val="28"/>
        </w:rPr>
        <w:t>-201</w:t>
      </w:r>
      <w:r w:rsidR="00395286" w:rsidRPr="008A70FA">
        <w:rPr>
          <w:rFonts w:ascii="Times New Roman" w:hAnsi="Times New Roman" w:cs="Times New Roman"/>
          <w:bCs/>
          <w:sz w:val="28"/>
          <w:szCs w:val="28"/>
        </w:rPr>
        <w:t>7</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гг</w:t>
      </w:r>
      <w:r w:rsidR="00E2470C" w:rsidRPr="008A70FA">
        <w:rPr>
          <w:rFonts w:ascii="Times New Roman" w:hAnsi="Times New Roman" w:cs="Times New Roman"/>
          <w:bCs/>
          <w:sz w:val="28"/>
          <w:szCs w:val="28"/>
        </w:rPr>
        <w:t>.</w:t>
      </w:r>
    </w:p>
    <w:tbl>
      <w:tblPr>
        <w:tblW w:w="9846" w:type="dxa"/>
        <w:jc w:val="center"/>
        <w:tblInd w:w="91" w:type="dxa"/>
        <w:tblLook w:val="04A0"/>
      </w:tblPr>
      <w:tblGrid>
        <w:gridCol w:w="4087"/>
        <w:gridCol w:w="996"/>
        <w:gridCol w:w="903"/>
        <w:gridCol w:w="1002"/>
        <w:gridCol w:w="959"/>
        <w:gridCol w:w="996"/>
        <w:gridCol w:w="903"/>
      </w:tblGrid>
      <w:tr w:rsidR="00E2470C" w:rsidRPr="008A70FA" w:rsidTr="003164EA">
        <w:trPr>
          <w:trHeight w:val="79"/>
          <w:jc w:val="center"/>
        </w:trPr>
        <w:tc>
          <w:tcPr>
            <w:tcW w:w="4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Наименование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показателя</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E2470C" w:rsidRPr="008A70FA" w:rsidTr="003164EA">
        <w:trPr>
          <w:trHeight w:val="600"/>
          <w:jc w:val="center"/>
        </w:trPr>
        <w:tc>
          <w:tcPr>
            <w:tcW w:w="4087" w:type="dxa"/>
            <w:vMerge/>
            <w:tcBorders>
              <w:top w:val="single" w:sz="4" w:space="0" w:color="auto"/>
              <w:left w:val="single" w:sz="4" w:space="0" w:color="auto"/>
              <w:bottom w:val="single" w:sz="4" w:space="0" w:color="auto"/>
              <w:right w:val="single" w:sz="4" w:space="0" w:color="auto"/>
            </w:tcBorders>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Доходы</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бюджета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всего</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7126,63</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7625,25</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8260,08</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1002"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r>
      <w:tr w:rsidR="00E2470C" w:rsidRPr="008A70FA" w:rsidTr="003164EA">
        <w:trPr>
          <w:trHeight w:val="205"/>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Налоговые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неналоговые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доходы</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4021,47</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56,43</w:t>
            </w:r>
          </w:p>
        </w:tc>
        <w:tc>
          <w:tcPr>
            <w:tcW w:w="1002"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4258,41</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55,85</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4575,13</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55,39</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Безвозмездные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поступления</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3105,17</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43,57</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3366,84</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44,15</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3684,95</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44,61</w:t>
            </w: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Справочно: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ВВП</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текущих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ценах,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83387,2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86148,6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92037,2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Доля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доходов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бюджета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РФ</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ВВП,</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r w:rsidR="00082D12" w:rsidRPr="008A70FA">
              <w:rPr>
                <w:rFonts w:ascii="Times New Roman" w:eastAsia="Times New Roman" w:hAnsi="Times New Roman" w:cs="Times New Roman"/>
                <w:sz w:val="24"/>
                <w:szCs w:val="24"/>
                <w:lang w:eastAsia="ru-RU"/>
              </w:rPr>
              <w:t xml:space="preserve">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8,55</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8,85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8,97</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bl>
    <w:p w:rsidR="002F2ECF" w:rsidRPr="008A70FA" w:rsidRDefault="002F2ECF"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4E4662" w:rsidRPr="008A70FA">
        <w:rPr>
          <w:rFonts w:ascii="Times New Roman" w:hAnsi="Times New Roman"/>
          <w:sz w:val="24"/>
          <w:szCs w:val="24"/>
        </w:rPr>
        <w:t xml:space="preserve"> </w:t>
      </w:r>
      <w:r w:rsidR="00082D12" w:rsidRPr="008A70FA">
        <w:rPr>
          <w:rFonts w:ascii="Times New Roman" w:hAnsi="Times New Roman"/>
          <w:sz w:val="24"/>
          <w:szCs w:val="24"/>
        </w:rPr>
        <w:t xml:space="preserve"> </w:t>
      </w:r>
    </w:p>
    <w:p w:rsidR="00DD5208" w:rsidRPr="008A70FA" w:rsidRDefault="00DD5208" w:rsidP="00454372">
      <w:pPr>
        <w:pStyle w:val="a8"/>
        <w:widowControl w:val="0"/>
        <w:suppressAutoHyphens/>
        <w:spacing w:before="0" w:beforeAutospacing="0" w:after="0" w:afterAutospacing="0" w:line="360" w:lineRule="auto"/>
        <w:ind w:firstLine="709"/>
        <w:jc w:val="both"/>
        <w:outlineLvl w:val="0"/>
        <w:rPr>
          <w:sz w:val="28"/>
          <w:szCs w:val="28"/>
        </w:rPr>
      </w:pPr>
      <w:bookmarkStart w:id="29" w:name="_Toc497752992"/>
      <w:bookmarkStart w:id="30" w:name="_Toc505420819"/>
      <w:bookmarkStart w:id="31" w:name="_Toc505449552"/>
      <w:bookmarkStart w:id="32" w:name="_Toc505765684"/>
      <w:bookmarkStart w:id="33" w:name="_Toc506200782"/>
      <w:bookmarkStart w:id="34" w:name="_Toc506200972"/>
      <w:bookmarkStart w:id="35" w:name="_Toc514010833"/>
    </w:p>
    <w:p w:rsidR="002F2ECF"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36" w:name="_Toc516435569"/>
      <w:bookmarkStart w:id="37" w:name="_Toc519339962"/>
      <w:bookmarkStart w:id="38" w:name="_Toc519351529"/>
      <w:r w:rsidRPr="008A70FA">
        <w:rPr>
          <w:sz w:val="28"/>
          <w:szCs w:val="28"/>
        </w:rPr>
        <w:t>Согласно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003164EA" w:rsidRPr="008A70FA">
        <w:rPr>
          <w:sz w:val="28"/>
          <w:szCs w:val="28"/>
        </w:rPr>
        <w:t>1</w:t>
      </w:r>
      <w:r w:rsidRPr="008A70FA">
        <w:rPr>
          <w:sz w:val="28"/>
          <w:szCs w:val="28"/>
        </w:rPr>
        <w:t>,</w:t>
      </w:r>
      <w:r w:rsidR="00082D12" w:rsidRPr="008A70FA">
        <w:rPr>
          <w:sz w:val="28"/>
          <w:szCs w:val="28"/>
        </w:rPr>
        <w:t xml:space="preserve"> </w:t>
      </w:r>
      <w:bookmarkEnd w:id="29"/>
      <w:bookmarkEnd w:id="30"/>
      <w:bookmarkEnd w:id="31"/>
      <w:bookmarkEnd w:id="32"/>
      <w:bookmarkEnd w:id="33"/>
      <w:bookmarkEnd w:id="34"/>
      <w:r w:rsidR="00D26D32" w:rsidRPr="008A70FA">
        <w:rPr>
          <w:sz w:val="28"/>
          <w:szCs w:val="28"/>
        </w:rPr>
        <w:t>д</w:t>
      </w:r>
      <w:bookmarkStart w:id="39" w:name="_Toc497752995"/>
      <w:bookmarkStart w:id="40" w:name="_Toc505420822"/>
      <w:bookmarkStart w:id="41" w:name="_Toc505449555"/>
      <w:bookmarkStart w:id="42" w:name="_Toc505765687"/>
      <w:bookmarkStart w:id="43" w:name="_Toc506200785"/>
      <w:bookmarkStart w:id="44" w:name="_Toc506200975"/>
      <w:r w:rsidRPr="008A70FA">
        <w:rPr>
          <w:sz w:val="28"/>
          <w:szCs w:val="28"/>
        </w:rPr>
        <w:t>оходы</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00E2470C" w:rsidRPr="008A70FA">
        <w:rPr>
          <w:sz w:val="28"/>
          <w:szCs w:val="28"/>
        </w:rPr>
        <w:lastRenderedPageBreak/>
        <w:t>анализируемый</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имеют</w:t>
      </w:r>
      <w:r w:rsidR="00082D12" w:rsidRPr="008A70FA">
        <w:rPr>
          <w:sz w:val="28"/>
          <w:szCs w:val="28"/>
        </w:rPr>
        <w:t xml:space="preserve"> </w:t>
      </w:r>
      <w:r w:rsidRPr="008A70FA">
        <w:rPr>
          <w:sz w:val="28"/>
          <w:szCs w:val="28"/>
        </w:rPr>
        <w:t>возрастающую</w:t>
      </w:r>
      <w:r w:rsidR="00082D12" w:rsidRPr="008A70FA">
        <w:rPr>
          <w:sz w:val="28"/>
          <w:szCs w:val="28"/>
        </w:rPr>
        <w:t xml:space="preserve"> </w:t>
      </w:r>
      <w:r w:rsidRPr="008A70FA">
        <w:rPr>
          <w:sz w:val="28"/>
          <w:szCs w:val="28"/>
        </w:rPr>
        <w:t>тенденцию.</w:t>
      </w:r>
      <w:bookmarkEnd w:id="39"/>
      <w:bookmarkEnd w:id="40"/>
      <w:bookmarkEnd w:id="41"/>
      <w:bookmarkEnd w:id="42"/>
      <w:bookmarkEnd w:id="43"/>
      <w:bookmarkEnd w:id="44"/>
      <w:r w:rsidR="00082D12" w:rsidRPr="008A70FA">
        <w:rPr>
          <w:sz w:val="28"/>
          <w:szCs w:val="28"/>
        </w:rPr>
        <w:t xml:space="preserve"> </w:t>
      </w:r>
      <w:r w:rsidR="008A2A15" w:rsidRPr="008A70FA">
        <w:rPr>
          <w:sz w:val="28"/>
          <w:szCs w:val="28"/>
        </w:rPr>
        <w:t>Так,</w:t>
      </w:r>
      <w:r w:rsidR="00082D12" w:rsidRPr="008A70FA">
        <w:rPr>
          <w:sz w:val="28"/>
          <w:szCs w:val="28"/>
        </w:rPr>
        <w:t xml:space="preserve"> </w:t>
      </w:r>
      <w:r w:rsidR="008A2A15" w:rsidRPr="008A70FA">
        <w:rPr>
          <w:sz w:val="28"/>
          <w:szCs w:val="28"/>
        </w:rPr>
        <w:t>за</w:t>
      </w:r>
      <w:r w:rsidR="00082D12" w:rsidRPr="008A70FA">
        <w:rPr>
          <w:sz w:val="28"/>
          <w:szCs w:val="28"/>
        </w:rPr>
        <w:t xml:space="preserve"> </w:t>
      </w:r>
      <w:r w:rsidR="008A2A15" w:rsidRPr="008A70FA">
        <w:rPr>
          <w:sz w:val="28"/>
          <w:szCs w:val="28"/>
        </w:rPr>
        <w:t>три</w:t>
      </w:r>
      <w:r w:rsidR="00082D12" w:rsidRPr="008A70FA">
        <w:rPr>
          <w:sz w:val="28"/>
          <w:szCs w:val="28"/>
        </w:rPr>
        <w:t xml:space="preserve"> </w:t>
      </w:r>
      <w:r w:rsidR="008A2A15" w:rsidRPr="008A70FA">
        <w:rPr>
          <w:sz w:val="28"/>
          <w:szCs w:val="28"/>
        </w:rPr>
        <w:t>года</w:t>
      </w:r>
      <w:r w:rsidR="00082D12" w:rsidRPr="008A70FA">
        <w:rPr>
          <w:sz w:val="28"/>
          <w:szCs w:val="28"/>
        </w:rPr>
        <w:t xml:space="preserve"> </w:t>
      </w:r>
      <w:r w:rsidR="008A2A15" w:rsidRPr="008A70FA">
        <w:rPr>
          <w:sz w:val="28"/>
          <w:szCs w:val="28"/>
        </w:rPr>
        <w:t>рост</w:t>
      </w:r>
      <w:r w:rsidR="00082D12" w:rsidRPr="008A70FA">
        <w:rPr>
          <w:sz w:val="28"/>
          <w:szCs w:val="28"/>
        </w:rPr>
        <w:t xml:space="preserve"> </w:t>
      </w:r>
      <w:r w:rsidR="008A2A15" w:rsidRPr="008A70FA">
        <w:rPr>
          <w:sz w:val="28"/>
          <w:szCs w:val="28"/>
        </w:rPr>
        <w:t>составил</w:t>
      </w:r>
      <w:r w:rsidR="00082D12" w:rsidRPr="008A70FA">
        <w:rPr>
          <w:sz w:val="28"/>
          <w:szCs w:val="28"/>
        </w:rPr>
        <w:t xml:space="preserve"> </w:t>
      </w:r>
      <w:r w:rsidR="008A2A15" w:rsidRPr="008A70FA">
        <w:rPr>
          <w:sz w:val="28"/>
          <w:szCs w:val="28"/>
        </w:rPr>
        <w:t>1133,45</w:t>
      </w:r>
      <w:r w:rsidR="00082D12" w:rsidRPr="008A70FA">
        <w:rPr>
          <w:sz w:val="28"/>
          <w:szCs w:val="28"/>
        </w:rPr>
        <w:t xml:space="preserve"> </w:t>
      </w:r>
      <w:r w:rsidR="008A2A15" w:rsidRPr="008A70FA">
        <w:rPr>
          <w:sz w:val="28"/>
          <w:szCs w:val="28"/>
        </w:rPr>
        <w:t>млрд.</w:t>
      </w:r>
      <w:r w:rsidR="00082D12" w:rsidRPr="008A70FA">
        <w:rPr>
          <w:sz w:val="28"/>
          <w:szCs w:val="28"/>
        </w:rPr>
        <w:t xml:space="preserve"> </w:t>
      </w:r>
      <w:r w:rsidR="008A2A15" w:rsidRPr="008A70FA">
        <w:rPr>
          <w:sz w:val="28"/>
          <w:szCs w:val="28"/>
        </w:rPr>
        <w:t>руб.,</w:t>
      </w:r>
      <w:r w:rsidR="00082D12" w:rsidRPr="008A70FA">
        <w:rPr>
          <w:sz w:val="28"/>
          <w:szCs w:val="28"/>
        </w:rPr>
        <w:t xml:space="preserve"> </w:t>
      </w:r>
      <w:r w:rsidR="008A2A15" w:rsidRPr="008A70FA">
        <w:rPr>
          <w:sz w:val="28"/>
          <w:szCs w:val="28"/>
        </w:rPr>
        <w:t>или</w:t>
      </w:r>
      <w:r w:rsidR="00082D12" w:rsidRPr="008A70FA">
        <w:rPr>
          <w:sz w:val="28"/>
          <w:szCs w:val="28"/>
        </w:rPr>
        <w:t xml:space="preserve"> </w:t>
      </w:r>
      <w:r w:rsidR="008A2A15" w:rsidRPr="008A70FA">
        <w:rPr>
          <w:sz w:val="28"/>
          <w:szCs w:val="28"/>
        </w:rPr>
        <w:t>15,90%.</w:t>
      </w:r>
      <w:r w:rsidR="00082D12" w:rsidRPr="008A70FA">
        <w:rPr>
          <w:sz w:val="28"/>
          <w:szCs w:val="28"/>
        </w:rPr>
        <w:t xml:space="preserve"> </w:t>
      </w:r>
      <w:r w:rsidR="00960238" w:rsidRPr="008A70FA">
        <w:rPr>
          <w:sz w:val="28"/>
          <w:szCs w:val="28"/>
        </w:rPr>
        <w:t>В</w:t>
      </w:r>
      <w:r w:rsidR="00082D12" w:rsidRPr="008A70FA">
        <w:rPr>
          <w:sz w:val="28"/>
          <w:szCs w:val="28"/>
        </w:rPr>
        <w:t xml:space="preserve"> </w:t>
      </w:r>
      <w:r w:rsidR="00960238" w:rsidRPr="008A70FA">
        <w:rPr>
          <w:sz w:val="28"/>
          <w:szCs w:val="28"/>
        </w:rPr>
        <w:t>2017</w:t>
      </w:r>
      <w:r w:rsidR="00082D12" w:rsidRPr="008A70FA">
        <w:rPr>
          <w:sz w:val="28"/>
          <w:szCs w:val="28"/>
        </w:rPr>
        <w:t xml:space="preserve"> </w:t>
      </w:r>
      <w:r w:rsidR="00960238" w:rsidRPr="008A70FA">
        <w:rPr>
          <w:sz w:val="28"/>
          <w:szCs w:val="28"/>
        </w:rPr>
        <w:t>году</w:t>
      </w:r>
      <w:r w:rsidR="00082D12" w:rsidRPr="008A70FA">
        <w:rPr>
          <w:sz w:val="28"/>
          <w:szCs w:val="28"/>
        </w:rPr>
        <w:t xml:space="preserve"> </w:t>
      </w:r>
      <w:r w:rsidR="00960238" w:rsidRPr="008A70FA">
        <w:rPr>
          <w:sz w:val="28"/>
          <w:szCs w:val="28"/>
        </w:rPr>
        <w:t>доходы</w:t>
      </w:r>
      <w:r w:rsidR="00082D12" w:rsidRPr="008A70FA">
        <w:rPr>
          <w:sz w:val="28"/>
          <w:szCs w:val="28"/>
        </w:rPr>
        <w:t xml:space="preserve"> </w:t>
      </w:r>
      <w:r w:rsidR="00960238" w:rsidRPr="008A70FA">
        <w:rPr>
          <w:sz w:val="28"/>
          <w:szCs w:val="28"/>
        </w:rPr>
        <w:t>Пенсионного</w:t>
      </w:r>
      <w:r w:rsidR="00082D12" w:rsidRPr="008A70FA">
        <w:rPr>
          <w:sz w:val="28"/>
          <w:szCs w:val="28"/>
        </w:rPr>
        <w:t xml:space="preserve"> </w:t>
      </w:r>
      <w:r w:rsidR="00960238" w:rsidRPr="008A70FA">
        <w:rPr>
          <w:sz w:val="28"/>
          <w:szCs w:val="28"/>
        </w:rPr>
        <w:t>фонда</w:t>
      </w:r>
      <w:r w:rsidR="00082D12" w:rsidRPr="008A70FA">
        <w:rPr>
          <w:sz w:val="28"/>
          <w:szCs w:val="28"/>
        </w:rPr>
        <w:t xml:space="preserve"> </w:t>
      </w:r>
      <w:r w:rsidR="00960238" w:rsidRPr="008A70FA">
        <w:rPr>
          <w:sz w:val="28"/>
          <w:szCs w:val="28"/>
        </w:rPr>
        <w:t>РФ</w:t>
      </w:r>
      <w:r w:rsidR="00082D12" w:rsidRPr="008A70FA">
        <w:rPr>
          <w:sz w:val="28"/>
          <w:szCs w:val="28"/>
        </w:rPr>
        <w:t xml:space="preserve"> </w:t>
      </w:r>
      <w:r w:rsidR="00960238" w:rsidRPr="008A70FA">
        <w:rPr>
          <w:sz w:val="28"/>
          <w:szCs w:val="28"/>
        </w:rPr>
        <w:t>составили</w:t>
      </w:r>
      <w:r w:rsidR="00082D12" w:rsidRPr="008A70FA">
        <w:rPr>
          <w:sz w:val="28"/>
          <w:szCs w:val="28"/>
        </w:rPr>
        <w:t xml:space="preserve"> </w:t>
      </w:r>
      <w:r w:rsidR="00960238" w:rsidRPr="008A70FA">
        <w:rPr>
          <w:sz w:val="28"/>
          <w:szCs w:val="28"/>
        </w:rPr>
        <w:t>8260,08</w:t>
      </w:r>
      <w:r w:rsidR="00082D12" w:rsidRPr="008A70FA">
        <w:rPr>
          <w:sz w:val="28"/>
          <w:szCs w:val="28"/>
        </w:rPr>
        <w:t xml:space="preserve"> </w:t>
      </w:r>
      <w:r w:rsidR="00960238" w:rsidRPr="008A70FA">
        <w:rPr>
          <w:sz w:val="28"/>
          <w:szCs w:val="28"/>
        </w:rPr>
        <w:t>млрд.</w:t>
      </w:r>
      <w:r w:rsidR="00082D12" w:rsidRPr="008A70FA">
        <w:rPr>
          <w:sz w:val="28"/>
          <w:szCs w:val="28"/>
        </w:rPr>
        <w:t xml:space="preserve"> </w:t>
      </w:r>
      <w:r w:rsidR="00960238" w:rsidRPr="008A70FA">
        <w:rPr>
          <w:sz w:val="28"/>
          <w:szCs w:val="28"/>
        </w:rPr>
        <w:t>руб.,</w:t>
      </w:r>
      <w:r w:rsidR="00082D12" w:rsidRPr="008A70FA">
        <w:rPr>
          <w:sz w:val="28"/>
          <w:szCs w:val="28"/>
        </w:rPr>
        <w:t xml:space="preserve"> </w:t>
      </w:r>
      <w:r w:rsidR="00960238" w:rsidRPr="008A70FA">
        <w:rPr>
          <w:sz w:val="28"/>
          <w:szCs w:val="28"/>
        </w:rPr>
        <w:t>что</w:t>
      </w:r>
      <w:r w:rsidR="00082D12" w:rsidRPr="008A70FA">
        <w:rPr>
          <w:sz w:val="28"/>
          <w:szCs w:val="28"/>
        </w:rPr>
        <w:t xml:space="preserve"> </w:t>
      </w:r>
      <w:r w:rsidR="00960238" w:rsidRPr="008A70FA">
        <w:rPr>
          <w:sz w:val="28"/>
          <w:szCs w:val="28"/>
        </w:rPr>
        <w:t>на</w:t>
      </w:r>
      <w:r w:rsidR="00082D12" w:rsidRPr="008A70FA">
        <w:rPr>
          <w:sz w:val="28"/>
          <w:szCs w:val="28"/>
        </w:rPr>
        <w:t xml:space="preserve"> </w:t>
      </w:r>
      <w:r w:rsidR="00960238" w:rsidRPr="008A70FA">
        <w:rPr>
          <w:sz w:val="28"/>
          <w:szCs w:val="28"/>
        </w:rPr>
        <w:t>8,32%</w:t>
      </w:r>
      <w:r w:rsidR="00082D12" w:rsidRPr="008A70FA">
        <w:rPr>
          <w:sz w:val="28"/>
          <w:szCs w:val="28"/>
        </w:rPr>
        <w:t xml:space="preserve"> </w:t>
      </w:r>
      <w:r w:rsidR="00960238" w:rsidRPr="008A70FA">
        <w:rPr>
          <w:sz w:val="28"/>
          <w:szCs w:val="28"/>
        </w:rPr>
        <w:t>больше,</w:t>
      </w:r>
      <w:r w:rsidR="00082D12" w:rsidRPr="008A70FA">
        <w:rPr>
          <w:sz w:val="28"/>
          <w:szCs w:val="28"/>
        </w:rPr>
        <w:t xml:space="preserve"> </w:t>
      </w:r>
      <w:r w:rsidR="00960238" w:rsidRPr="008A70FA">
        <w:rPr>
          <w:sz w:val="28"/>
          <w:szCs w:val="28"/>
        </w:rPr>
        <w:t>чем</w:t>
      </w:r>
      <w:r w:rsidR="00082D12" w:rsidRPr="008A70FA">
        <w:rPr>
          <w:sz w:val="28"/>
          <w:szCs w:val="28"/>
        </w:rPr>
        <w:t xml:space="preserve"> </w:t>
      </w:r>
      <w:r w:rsidR="00960238" w:rsidRPr="008A70FA">
        <w:rPr>
          <w:sz w:val="28"/>
          <w:szCs w:val="28"/>
        </w:rPr>
        <w:t>в</w:t>
      </w:r>
      <w:r w:rsidR="00082D12" w:rsidRPr="008A70FA">
        <w:rPr>
          <w:sz w:val="28"/>
          <w:szCs w:val="28"/>
        </w:rPr>
        <w:t xml:space="preserve"> </w:t>
      </w:r>
      <w:r w:rsidR="00960238" w:rsidRPr="008A70FA">
        <w:rPr>
          <w:sz w:val="28"/>
          <w:szCs w:val="28"/>
        </w:rPr>
        <w:t>2016</w:t>
      </w:r>
      <w:r w:rsidR="00082D12" w:rsidRPr="008A70FA">
        <w:rPr>
          <w:sz w:val="28"/>
          <w:szCs w:val="28"/>
        </w:rPr>
        <w:t xml:space="preserve"> </w:t>
      </w:r>
      <w:r w:rsidR="00960238" w:rsidRPr="008A70FA">
        <w:rPr>
          <w:sz w:val="28"/>
          <w:szCs w:val="28"/>
        </w:rPr>
        <w:t>году.</w:t>
      </w:r>
      <w:bookmarkEnd w:id="35"/>
      <w:bookmarkEnd w:id="36"/>
      <w:bookmarkEnd w:id="37"/>
      <w:bookmarkEnd w:id="38"/>
    </w:p>
    <w:p w:rsidR="00CD4EDF" w:rsidRPr="008A70FA" w:rsidRDefault="00CD4EDF" w:rsidP="00454372">
      <w:pPr>
        <w:pStyle w:val="a8"/>
        <w:widowControl w:val="0"/>
        <w:suppressAutoHyphens/>
        <w:spacing w:before="0" w:beforeAutospacing="0" w:after="0" w:afterAutospacing="0" w:line="360" w:lineRule="auto"/>
        <w:ind w:firstLine="709"/>
        <w:jc w:val="both"/>
        <w:outlineLvl w:val="0"/>
        <w:rPr>
          <w:sz w:val="28"/>
          <w:szCs w:val="28"/>
        </w:rPr>
      </w:pPr>
      <w:bookmarkStart w:id="45" w:name="_Toc516435570"/>
      <w:bookmarkStart w:id="46" w:name="_Toc519339963"/>
      <w:bookmarkStart w:id="47" w:name="_Toc519351530"/>
      <w:r w:rsidRPr="008A70FA">
        <w:rPr>
          <w:sz w:val="28"/>
          <w:szCs w:val="28"/>
        </w:rPr>
        <w:t>Доля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ВВП</w:t>
      </w:r>
      <w:r w:rsidR="00082D12" w:rsidRPr="008A70FA">
        <w:rPr>
          <w:sz w:val="28"/>
          <w:szCs w:val="28"/>
        </w:rPr>
        <w:t xml:space="preserve"> </w:t>
      </w:r>
      <w:r w:rsidRPr="008A70FA">
        <w:rPr>
          <w:sz w:val="28"/>
          <w:szCs w:val="28"/>
        </w:rPr>
        <w:t>России</w:t>
      </w:r>
      <w:r w:rsidR="00771C60" w:rsidRPr="008A70FA">
        <w:rPr>
          <w:sz w:val="28"/>
          <w:szCs w:val="28"/>
        </w:rPr>
        <w:t xml:space="preserve"> имеет незначительную тенденцию к росту, так она</w:t>
      </w:r>
      <w:r w:rsidR="00082D12" w:rsidRPr="008A70FA">
        <w:rPr>
          <w:sz w:val="28"/>
          <w:szCs w:val="28"/>
        </w:rPr>
        <w:t xml:space="preserve"> </w:t>
      </w:r>
      <w:r w:rsidRPr="008A70FA">
        <w:rPr>
          <w:sz w:val="28"/>
          <w:szCs w:val="28"/>
        </w:rPr>
        <w:t>составляет</w:t>
      </w:r>
      <w:r w:rsidR="00082D12" w:rsidRPr="008A70FA">
        <w:rPr>
          <w:sz w:val="28"/>
          <w:szCs w:val="28"/>
        </w:rPr>
        <w:t xml:space="preserve"> </w:t>
      </w:r>
      <w:r w:rsidRPr="008A70FA">
        <w:rPr>
          <w:sz w:val="28"/>
          <w:szCs w:val="28"/>
        </w:rPr>
        <w:t>8,97%</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r w:rsidR="00D3398E" w:rsidRPr="008A70FA">
        <w:rPr>
          <w:sz w:val="28"/>
          <w:szCs w:val="28"/>
        </w:rPr>
        <w:t>,</w:t>
      </w:r>
      <w:r w:rsidR="00082D12" w:rsidRPr="008A70FA">
        <w:rPr>
          <w:sz w:val="28"/>
          <w:szCs w:val="28"/>
        </w:rPr>
        <w:t xml:space="preserve"> </w:t>
      </w:r>
      <w:r w:rsidR="00D3398E" w:rsidRPr="008A70FA">
        <w:rPr>
          <w:sz w:val="28"/>
          <w:szCs w:val="28"/>
        </w:rPr>
        <w:t>что</w:t>
      </w:r>
      <w:r w:rsidR="00082D12" w:rsidRPr="008A70FA">
        <w:rPr>
          <w:sz w:val="28"/>
          <w:szCs w:val="28"/>
        </w:rPr>
        <w:t xml:space="preserve"> </w:t>
      </w:r>
      <w:r w:rsidR="00D3398E" w:rsidRPr="008A70FA">
        <w:rPr>
          <w:sz w:val="28"/>
          <w:szCs w:val="28"/>
        </w:rPr>
        <w:t>на</w:t>
      </w:r>
      <w:r w:rsidR="00082D12" w:rsidRPr="008A70FA">
        <w:rPr>
          <w:sz w:val="28"/>
          <w:szCs w:val="28"/>
        </w:rPr>
        <w:t xml:space="preserve"> </w:t>
      </w:r>
      <w:r w:rsidR="00D3398E" w:rsidRPr="008A70FA">
        <w:rPr>
          <w:sz w:val="28"/>
          <w:szCs w:val="28"/>
        </w:rPr>
        <w:t>0,42</w:t>
      </w:r>
      <w:r w:rsidR="00082D12" w:rsidRPr="008A70FA">
        <w:rPr>
          <w:sz w:val="28"/>
          <w:szCs w:val="28"/>
        </w:rPr>
        <w:t xml:space="preserve"> </w:t>
      </w:r>
      <w:r w:rsidR="00D3398E" w:rsidRPr="008A70FA">
        <w:rPr>
          <w:sz w:val="28"/>
          <w:szCs w:val="28"/>
        </w:rPr>
        <w:t>пп.п.</w:t>
      </w:r>
      <w:r w:rsidR="00082D12" w:rsidRPr="008A70FA">
        <w:rPr>
          <w:sz w:val="28"/>
          <w:szCs w:val="28"/>
        </w:rPr>
        <w:t xml:space="preserve"> </w:t>
      </w:r>
      <w:r w:rsidR="00D3398E" w:rsidRPr="008A70FA">
        <w:rPr>
          <w:sz w:val="28"/>
          <w:szCs w:val="28"/>
        </w:rPr>
        <w:t>выше,</w:t>
      </w:r>
      <w:r w:rsidR="00082D12" w:rsidRPr="008A70FA">
        <w:rPr>
          <w:sz w:val="28"/>
          <w:szCs w:val="28"/>
        </w:rPr>
        <w:t xml:space="preserve"> </w:t>
      </w:r>
      <w:r w:rsidR="00D3398E" w:rsidRPr="008A70FA">
        <w:rPr>
          <w:sz w:val="28"/>
          <w:szCs w:val="28"/>
        </w:rPr>
        <w:t>чем</w:t>
      </w:r>
      <w:r w:rsidR="00082D12" w:rsidRPr="008A70FA">
        <w:rPr>
          <w:sz w:val="28"/>
          <w:szCs w:val="28"/>
        </w:rPr>
        <w:t xml:space="preserve"> </w:t>
      </w:r>
      <w:r w:rsidR="00D3398E" w:rsidRPr="008A70FA">
        <w:rPr>
          <w:sz w:val="28"/>
          <w:szCs w:val="28"/>
        </w:rPr>
        <w:t>в</w:t>
      </w:r>
      <w:r w:rsidR="00082D12" w:rsidRPr="008A70FA">
        <w:rPr>
          <w:sz w:val="28"/>
          <w:szCs w:val="28"/>
        </w:rPr>
        <w:t xml:space="preserve"> </w:t>
      </w:r>
      <w:r w:rsidR="00D3398E" w:rsidRPr="008A70FA">
        <w:rPr>
          <w:sz w:val="28"/>
          <w:szCs w:val="28"/>
        </w:rPr>
        <w:t>2015</w:t>
      </w:r>
      <w:r w:rsidR="00082D12" w:rsidRPr="008A70FA">
        <w:rPr>
          <w:sz w:val="28"/>
          <w:szCs w:val="28"/>
        </w:rPr>
        <w:t xml:space="preserve"> </w:t>
      </w:r>
      <w:r w:rsidR="00D3398E" w:rsidRPr="008A70FA">
        <w:rPr>
          <w:sz w:val="28"/>
          <w:szCs w:val="28"/>
        </w:rPr>
        <w:t>году,</w:t>
      </w:r>
      <w:r w:rsidR="00082D12" w:rsidRPr="008A70FA">
        <w:rPr>
          <w:sz w:val="28"/>
          <w:szCs w:val="28"/>
        </w:rPr>
        <w:t xml:space="preserve"> </w:t>
      </w:r>
      <w:r w:rsidR="00D3398E" w:rsidRPr="008A70FA">
        <w:rPr>
          <w:sz w:val="28"/>
          <w:szCs w:val="28"/>
        </w:rPr>
        <w:t>это</w:t>
      </w:r>
      <w:r w:rsidR="00082D12" w:rsidRPr="008A70FA">
        <w:rPr>
          <w:sz w:val="28"/>
          <w:szCs w:val="28"/>
        </w:rPr>
        <w:t xml:space="preserve"> </w:t>
      </w:r>
      <w:r w:rsidR="0058500B" w:rsidRPr="008A70FA">
        <w:rPr>
          <w:sz w:val="28"/>
          <w:szCs w:val="28"/>
        </w:rPr>
        <w:t>может</w:t>
      </w:r>
      <w:r w:rsidR="00082D12" w:rsidRPr="008A70FA">
        <w:rPr>
          <w:sz w:val="28"/>
          <w:szCs w:val="28"/>
        </w:rPr>
        <w:t xml:space="preserve"> </w:t>
      </w:r>
      <w:r w:rsidR="00D3398E" w:rsidRPr="008A70FA">
        <w:rPr>
          <w:sz w:val="28"/>
          <w:szCs w:val="28"/>
        </w:rPr>
        <w:t>свидетельств</w:t>
      </w:r>
      <w:r w:rsidR="0058500B" w:rsidRPr="008A70FA">
        <w:rPr>
          <w:sz w:val="28"/>
          <w:szCs w:val="28"/>
        </w:rPr>
        <w:t>овать</w:t>
      </w:r>
      <w:r w:rsidR="00082D12" w:rsidRPr="008A70FA">
        <w:rPr>
          <w:sz w:val="28"/>
          <w:szCs w:val="28"/>
        </w:rPr>
        <w:t xml:space="preserve"> </w:t>
      </w:r>
      <w:r w:rsidR="00D3398E" w:rsidRPr="008A70FA">
        <w:rPr>
          <w:sz w:val="28"/>
          <w:szCs w:val="28"/>
        </w:rPr>
        <w:t>о</w:t>
      </w:r>
      <w:r w:rsidR="00082D12" w:rsidRPr="008A70FA">
        <w:rPr>
          <w:sz w:val="28"/>
          <w:szCs w:val="28"/>
        </w:rPr>
        <w:t xml:space="preserve"> </w:t>
      </w:r>
      <w:r w:rsidR="00D3398E" w:rsidRPr="008A70FA">
        <w:rPr>
          <w:sz w:val="28"/>
          <w:szCs w:val="28"/>
        </w:rPr>
        <w:t>снижении</w:t>
      </w:r>
      <w:r w:rsidR="00082D12" w:rsidRPr="008A70FA">
        <w:rPr>
          <w:sz w:val="28"/>
          <w:szCs w:val="28"/>
        </w:rPr>
        <w:t xml:space="preserve"> </w:t>
      </w:r>
      <w:r w:rsidR="00D3398E" w:rsidRPr="008A70FA">
        <w:rPr>
          <w:sz w:val="28"/>
          <w:szCs w:val="28"/>
        </w:rPr>
        <w:t>результативности</w:t>
      </w:r>
      <w:r w:rsidR="00082D12" w:rsidRPr="008A70FA">
        <w:rPr>
          <w:sz w:val="28"/>
          <w:szCs w:val="28"/>
        </w:rPr>
        <w:t xml:space="preserve"> </w:t>
      </w:r>
      <w:r w:rsidR="00D3398E" w:rsidRPr="008A70FA">
        <w:rPr>
          <w:sz w:val="28"/>
          <w:szCs w:val="28"/>
        </w:rPr>
        <w:t>пенсионной</w:t>
      </w:r>
      <w:r w:rsidR="00082D12" w:rsidRPr="008A70FA">
        <w:rPr>
          <w:sz w:val="28"/>
          <w:szCs w:val="28"/>
        </w:rPr>
        <w:t xml:space="preserve"> </w:t>
      </w:r>
      <w:r w:rsidR="00D3398E" w:rsidRPr="008A70FA">
        <w:rPr>
          <w:sz w:val="28"/>
          <w:szCs w:val="28"/>
        </w:rPr>
        <w:t>системы</w:t>
      </w:r>
      <w:r w:rsidR="00082D12" w:rsidRPr="008A70FA">
        <w:rPr>
          <w:sz w:val="28"/>
          <w:szCs w:val="28"/>
        </w:rPr>
        <w:t xml:space="preserve"> </w:t>
      </w:r>
      <w:r w:rsidR="00D3398E" w:rsidRPr="008A70FA">
        <w:rPr>
          <w:sz w:val="28"/>
          <w:szCs w:val="28"/>
        </w:rPr>
        <w:t>РФ.</w:t>
      </w:r>
      <w:bookmarkEnd w:id="45"/>
      <w:bookmarkEnd w:id="46"/>
      <w:bookmarkEnd w:id="47"/>
      <w:r w:rsidR="00082D12" w:rsidRPr="008A70FA">
        <w:rPr>
          <w:sz w:val="28"/>
          <w:szCs w:val="28"/>
        </w:rPr>
        <w:t xml:space="preserve"> </w:t>
      </w:r>
    </w:p>
    <w:p w:rsidR="008A2A15"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48" w:name="_Toc514010834"/>
      <w:bookmarkStart w:id="49" w:name="_Toc516435571"/>
      <w:bookmarkStart w:id="50" w:name="_Toc519339964"/>
      <w:bookmarkStart w:id="51" w:name="_Toc519351531"/>
      <w:bookmarkStart w:id="52" w:name="_Toc497752996"/>
      <w:bookmarkStart w:id="53" w:name="_Toc505420823"/>
      <w:bookmarkStart w:id="54" w:name="_Toc505449556"/>
      <w:bookmarkStart w:id="55" w:name="_Toc505765688"/>
      <w:bookmarkStart w:id="56" w:name="_Toc506200786"/>
      <w:bookmarkStart w:id="57" w:name="_Toc506200976"/>
      <w:r w:rsidRPr="008A70FA">
        <w:rPr>
          <w:sz w:val="28"/>
          <w:szCs w:val="28"/>
        </w:rPr>
        <w:t>В</w:t>
      </w:r>
      <w:r w:rsidR="00082D12" w:rsidRPr="008A70FA">
        <w:rPr>
          <w:sz w:val="28"/>
          <w:szCs w:val="28"/>
        </w:rPr>
        <w:t xml:space="preserve"> </w:t>
      </w:r>
      <w:r w:rsidRPr="008A70FA">
        <w:rPr>
          <w:sz w:val="28"/>
          <w:szCs w:val="28"/>
        </w:rPr>
        <w:t>структуре</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008A2A15" w:rsidRPr="008A70FA">
        <w:rPr>
          <w:sz w:val="28"/>
          <w:szCs w:val="28"/>
        </w:rPr>
        <w:t>на</w:t>
      </w:r>
      <w:r w:rsidR="00082D12" w:rsidRPr="008A70FA">
        <w:rPr>
          <w:sz w:val="28"/>
          <w:szCs w:val="28"/>
        </w:rPr>
        <w:t xml:space="preserve"> </w:t>
      </w:r>
      <w:r w:rsidR="008A2A15" w:rsidRPr="008A70FA">
        <w:rPr>
          <w:sz w:val="28"/>
          <w:szCs w:val="28"/>
        </w:rPr>
        <w:t>протяжении</w:t>
      </w:r>
      <w:r w:rsidR="00082D12" w:rsidRPr="008A70FA">
        <w:rPr>
          <w:sz w:val="28"/>
          <w:szCs w:val="28"/>
        </w:rPr>
        <w:t xml:space="preserve"> </w:t>
      </w:r>
      <w:r w:rsidR="008A2A15" w:rsidRPr="008A70FA">
        <w:rPr>
          <w:sz w:val="28"/>
          <w:szCs w:val="28"/>
        </w:rPr>
        <w:t>анализируемого</w:t>
      </w:r>
      <w:r w:rsidR="00082D12" w:rsidRPr="008A70FA">
        <w:rPr>
          <w:sz w:val="28"/>
          <w:szCs w:val="28"/>
        </w:rPr>
        <w:t xml:space="preserve"> </w:t>
      </w:r>
      <w:r w:rsidR="008A2A15" w:rsidRPr="008A70FA">
        <w:rPr>
          <w:sz w:val="28"/>
          <w:szCs w:val="28"/>
        </w:rPr>
        <w:t>периода</w:t>
      </w:r>
      <w:r w:rsidR="00082D12" w:rsidRPr="008A70FA">
        <w:rPr>
          <w:sz w:val="28"/>
          <w:szCs w:val="28"/>
        </w:rPr>
        <w:t xml:space="preserve"> </w:t>
      </w:r>
      <w:r w:rsidR="008A2A15" w:rsidRPr="008A70FA">
        <w:rPr>
          <w:sz w:val="28"/>
          <w:szCs w:val="28"/>
        </w:rPr>
        <w:t>наибольший</w:t>
      </w:r>
      <w:r w:rsidR="00082D12" w:rsidRPr="008A70FA">
        <w:rPr>
          <w:sz w:val="28"/>
          <w:szCs w:val="28"/>
        </w:rPr>
        <w:t xml:space="preserve"> </w:t>
      </w:r>
      <w:r w:rsidR="008A2A15" w:rsidRPr="008A70FA">
        <w:rPr>
          <w:sz w:val="28"/>
          <w:szCs w:val="28"/>
        </w:rPr>
        <w:t>удельный</w:t>
      </w:r>
      <w:r w:rsidR="00082D12" w:rsidRPr="008A70FA">
        <w:rPr>
          <w:sz w:val="28"/>
          <w:szCs w:val="28"/>
        </w:rPr>
        <w:t xml:space="preserve"> </w:t>
      </w:r>
      <w:r w:rsidR="008A2A15" w:rsidRPr="008A70FA">
        <w:rPr>
          <w:sz w:val="28"/>
          <w:szCs w:val="28"/>
        </w:rPr>
        <w:t>вес</w:t>
      </w:r>
      <w:r w:rsidR="00082D12" w:rsidRPr="008A70FA">
        <w:rPr>
          <w:sz w:val="28"/>
          <w:szCs w:val="28"/>
        </w:rPr>
        <w:t xml:space="preserve"> </w:t>
      </w:r>
      <w:r w:rsidR="008A2A15" w:rsidRPr="008A70FA">
        <w:rPr>
          <w:sz w:val="28"/>
          <w:szCs w:val="28"/>
        </w:rPr>
        <w:t>занимают</w:t>
      </w:r>
      <w:r w:rsidR="00082D12" w:rsidRPr="008A70FA">
        <w:rPr>
          <w:sz w:val="28"/>
          <w:szCs w:val="28"/>
        </w:rPr>
        <w:t xml:space="preserve"> </w:t>
      </w:r>
      <w:r w:rsidR="0023340C" w:rsidRPr="008A70FA">
        <w:rPr>
          <w:sz w:val="28"/>
          <w:szCs w:val="28"/>
        </w:rPr>
        <w:t>налоговые</w:t>
      </w:r>
      <w:r w:rsidR="00082D12" w:rsidRPr="008A70FA">
        <w:rPr>
          <w:sz w:val="28"/>
          <w:szCs w:val="28"/>
        </w:rPr>
        <w:t xml:space="preserve"> </w:t>
      </w:r>
      <w:r w:rsidR="0023340C" w:rsidRPr="008A70FA">
        <w:rPr>
          <w:sz w:val="28"/>
          <w:szCs w:val="28"/>
        </w:rPr>
        <w:t>и</w:t>
      </w:r>
      <w:r w:rsidR="00082D12" w:rsidRPr="008A70FA">
        <w:rPr>
          <w:sz w:val="28"/>
          <w:szCs w:val="28"/>
        </w:rPr>
        <w:t xml:space="preserve"> </w:t>
      </w:r>
      <w:r w:rsidR="0023340C" w:rsidRPr="008A70FA">
        <w:rPr>
          <w:sz w:val="28"/>
          <w:szCs w:val="28"/>
        </w:rPr>
        <w:t>неналоговые</w:t>
      </w:r>
      <w:r w:rsidR="00082D12" w:rsidRPr="008A70FA">
        <w:rPr>
          <w:sz w:val="28"/>
          <w:szCs w:val="28"/>
        </w:rPr>
        <w:t xml:space="preserve"> </w:t>
      </w:r>
      <w:r w:rsidR="0023340C" w:rsidRPr="008A70FA">
        <w:rPr>
          <w:sz w:val="28"/>
          <w:szCs w:val="28"/>
        </w:rPr>
        <w:t>доходы</w:t>
      </w:r>
      <w:r w:rsidR="008A2A15" w:rsidRPr="008A70FA">
        <w:rPr>
          <w:sz w:val="28"/>
          <w:szCs w:val="28"/>
        </w:rPr>
        <w:t>:</w:t>
      </w:r>
      <w:r w:rsidR="00082D12" w:rsidRPr="008A70FA">
        <w:rPr>
          <w:sz w:val="28"/>
          <w:szCs w:val="28"/>
        </w:rPr>
        <w:t xml:space="preserve"> </w:t>
      </w:r>
      <w:r w:rsidR="008A2A15" w:rsidRPr="008A70FA">
        <w:rPr>
          <w:sz w:val="28"/>
          <w:szCs w:val="28"/>
        </w:rPr>
        <w:t>56,4</w:t>
      </w:r>
      <w:r w:rsidR="0023340C" w:rsidRPr="008A70FA">
        <w:rPr>
          <w:sz w:val="28"/>
          <w:szCs w:val="28"/>
        </w:rPr>
        <w:t>3</w:t>
      </w:r>
      <w:r w:rsidR="008A2A15" w:rsidRPr="008A70FA">
        <w:rPr>
          <w:sz w:val="28"/>
          <w:szCs w:val="28"/>
        </w:rPr>
        <w:t>%</w:t>
      </w:r>
      <w:r w:rsidR="00082D12" w:rsidRPr="008A70FA">
        <w:rPr>
          <w:sz w:val="28"/>
          <w:szCs w:val="28"/>
        </w:rPr>
        <w:t xml:space="preserve"> </w:t>
      </w:r>
      <w:r w:rsidR="008A2A15" w:rsidRPr="008A70FA">
        <w:rPr>
          <w:sz w:val="28"/>
          <w:szCs w:val="28"/>
        </w:rPr>
        <w:t>всех</w:t>
      </w:r>
      <w:r w:rsidR="00082D12" w:rsidRPr="008A70FA">
        <w:rPr>
          <w:sz w:val="28"/>
          <w:szCs w:val="28"/>
        </w:rPr>
        <w:t xml:space="preserve"> </w:t>
      </w:r>
      <w:r w:rsidR="008A2A15" w:rsidRPr="008A70FA">
        <w:rPr>
          <w:sz w:val="28"/>
          <w:szCs w:val="28"/>
        </w:rPr>
        <w:t>доходов</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2015</w:t>
      </w:r>
      <w:r w:rsidR="00082D12" w:rsidRPr="008A70FA">
        <w:rPr>
          <w:sz w:val="28"/>
          <w:szCs w:val="28"/>
        </w:rPr>
        <w:t xml:space="preserve"> </w:t>
      </w:r>
      <w:r w:rsidR="008A2A15" w:rsidRPr="008A70FA">
        <w:rPr>
          <w:sz w:val="28"/>
          <w:szCs w:val="28"/>
        </w:rPr>
        <w:t>году,</w:t>
      </w:r>
      <w:r w:rsidR="00082D12" w:rsidRPr="008A70FA">
        <w:rPr>
          <w:sz w:val="28"/>
          <w:szCs w:val="28"/>
        </w:rPr>
        <w:t xml:space="preserve"> </w:t>
      </w:r>
      <w:r w:rsidR="008A2A15" w:rsidRPr="008A70FA">
        <w:rPr>
          <w:sz w:val="28"/>
          <w:szCs w:val="28"/>
        </w:rPr>
        <w:t>55,</w:t>
      </w:r>
      <w:r w:rsidR="0023340C" w:rsidRPr="008A70FA">
        <w:rPr>
          <w:sz w:val="28"/>
          <w:szCs w:val="28"/>
        </w:rPr>
        <w:t>85</w:t>
      </w:r>
      <w:r w:rsidR="008A2A15" w:rsidRPr="008A70FA">
        <w:rPr>
          <w:sz w:val="28"/>
          <w:szCs w:val="28"/>
        </w:rPr>
        <w:t>%</w:t>
      </w:r>
      <w:r w:rsidR="00082D12" w:rsidRPr="008A70FA">
        <w:rPr>
          <w:sz w:val="28"/>
          <w:szCs w:val="28"/>
        </w:rPr>
        <w:t xml:space="preserve"> </w:t>
      </w:r>
      <w:r w:rsidR="008A2A15" w:rsidRPr="008A70FA">
        <w:rPr>
          <w:sz w:val="28"/>
          <w:szCs w:val="28"/>
        </w:rPr>
        <w:t>-</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2016</w:t>
      </w:r>
      <w:r w:rsidR="00082D12" w:rsidRPr="008A70FA">
        <w:rPr>
          <w:sz w:val="28"/>
          <w:szCs w:val="28"/>
        </w:rPr>
        <w:t xml:space="preserve"> </w:t>
      </w:r>
      <w:r w:rsidR="008A2A15" w:rsidRPr="008A70FA">
        <w:rPr>
          <w:sz w:val="28"/>
          <w:szCs w:val="28"/>
        </w:rPr>
        <w:t>году,</w:t>
      </w:r>
      <w:r w:rsidR="00082D12" w:rsidRPr="008A70FA">
        <w:rPr>
          <w:sz w:val="28"/>
          <w:szCs w:val="28"/>
        </w:rPr>
        <w:t xml:space="preserve"> </w:t>
      </w:r>
      <w:r w:rsidR="008A2A15" w:rsidRPr="008A70FA">
        <w:rPr>
          <w:sz w:val="28"/>
          <w:szCs w:val="28"/>
        </w:rPr>
        <w:t>55,39%</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2017</w:t>
      </w:r>
      <w:r w:rsidR="00082D12" w:rsidRPr="008A70FA">
        <w:rPr>
          <w:sz w:val="28"/>
          <w:szCs w:val="28"/>
        </w:rPr>
        <w:t xml:space="preserve"> </w:t>
      </w:r>
      <w:r w:rsidR="008A2A15" w:rsidRPr="008A70FA">
        <w:rPr>
          <w:sz w:val="28"/>
          <w:szCs w:val="28"/>
        </w:rPr>
        <w:t>году.</w:t>
      </w:r>
      <w:bookmarkEnd w:id="48"/>
      <w:bookmarkEnd w:id="49"/>
      <w:bookmarkEnd w:id="50"/>
      <w:bookmarkEnd w:id="51"/>
    </w:p>
    <w:p w:rsidR="006F22EB" w:rsidRPr="008A70FA" w:rsidRDefault="006F22EB" w:rsidP="00454372">
      <w:pPr>
        <w:widowControl w:val="0"/>
        <w:suppressAutoHyphens/>
        <w:spacing w:after="0" w:line="360" w:lineRule="auto"/>
        <w:ind w:firstLine="709"/>
        <w:jc w:val="both"/>
        <w:rPr>
          <w:rFonts w:ascii="Times New Roman" w:hAnsi="Times New Roman" w:cs="Times New Roman"/>
          <w:sz w:val="28"/>
          <w:szCs w:val="28"/>
        </w:rPr>
      </w:pPr>
      <w:bookmarkStart w:id="58" w:name="_Toc506200787"/>
      <w:bookmarkStart w:id="59" w:name="_Toc506200977"/>
      <w:bookmarkStart w:id="60" w:name="_Toc497752998"/>
      <w:bookmarkStart w:id="61" w:name="_Toc505420825"/>
      <w:bookmarkStart w:id="62" w:name="_Toc505449558"/>
      <w:bookmarkStart w:id="63" w:name="_Toc505765690"/>
      <w:bookmarkEnd w:id="52"/>
      <w:bookmarkEnd w:id="53"/>
      <w:bookmarkEnd w:id="54"/>
      <w:bookmarkEnd w:id="55"/>
      <w:bookmarkEnd w:id="56"/>
      <w:bookmarkEnd w:id="57"/>
      <w:r w:rsidRPr="008A70FA">
        <w:rPr>
          <w:rFonts w:ascii="Times New Roman" w:eastAsia="Times New Roman" w:hAnsi="Times New Roman" w:cs="Times New Roman"/>
          <w:sz w:val="28"/>
          <w:szCs w:val="28"/>
          <w:lang w:eastAsia="ru-RU"/>
        </w:rPr>
        <w:t>Н</w:t>
      </w:r>
      <w:r w:rsidR="003C3193" w:rsidRPr="008A70FA">
        <w:rPr>
          <w:rFonts w:ascii="Times New Roman" w:eastAsia="Times New Roman" w:hAnsi="Times New Roman" w:cs="Times New Roman"/>
          <w:sz w:val="28"/>
          <w:szCs w:val="28"/>
          <w:lang w:eastAsia="ru-RU"/>
        </w:rPr>
        <w:t>аблюдается</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рост</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всех</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источников</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Налоговые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неналоговые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поступления</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имеют</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наибольшую</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величину</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составе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доходов</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Так,</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рост</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три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составил</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13,77%.</w:t>
      </w:r>
      <w:r w:rsidR="00FB454E" w:rsidRPr="008A70FA">
        <w:rPr>
          <w:rFonts w:ascii="Times New Roman" w:hAnsi="Times New Roman" w:cs="Times New Roman"/>
          <w:sz w:val="28"/>
          <w:szCs w:val="28"/>
        </w:rPr>
        <w:t xml:space="preserve"> </w:t>
      </w:r>
    </w:p>
    <w:p w:rsidR="0023340C"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рисунке</w:t>
      </w:r>
      <w:r w:rsidR="00082D12" w:rsidRPr="008A70FA">
        <w:rPr>
          <w:rFonts w:ascii="Times New Roman" w:eastAsia="Times New Roman" w:hAnsi="Times New Roman" w:cs="Times New Roman"/>
          <w:sz w:val="28"/>
          <w:szCs w:val="28"/>
          <w:lang w:eastAsia="ru-RU"/>
        </w:rPr>
        <w:t xml:space="preserve"> </w:t>
      </w:r>
      <w:r w:rsidR="00485F00">
        <w:rPr>
          <w:rFonts w:ascii="Times New Roman" w:eastAsia="Times New Roman" w:hAnsi="Times New Roman" w:cs="Times New Roman"/>
          <w:sz w:val="28"/>
          <w:szCs w:val="28"/>
          <w:lang w:eastAsia="ru-RU"/>
        </w:rPr>
        <w:t>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представим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структуру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p>
    <w:p w:rsidR="006F22EB" w:rsidRPr="008A70FA" w:rsidRDefault="006F22EB"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BB5699"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noProof/>
          <w:sz w:val="28"/>
          <w:szCs w:val="28"/>
          <w:lang w:eastAsia="ru-RU"/>
        </w:rPr>
        <w:drawing>
          <wp:inline distT="0" distB="0" distL="0" distR="0">
            <wp:extent cx="5486400" cy="214448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699" w:rsidRPr="008A70FA" w:rsidRDefault="004039D9" w:rsidP="006F22EB">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Рис</w:t>
      </w:r>
      <w:r w:rsidR="00485F00">
        <w:rPr>
          <w:rFonts w:ascii="Times New Roman" w:eastAsia="Times New Roman" w:hAnsi="Times New Roman" w:cs="Times New Roman"/>
          <w:sz w:val="28"/>
          <w:szCs w:val="28"/>
          <w:lang w:eastAsia="ru-RU"/>
        </w:rPr>
        <w:t>. 2</w:t>
      </w:r>
      <w:r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Структура</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процентах</w:t>
      </w:r>
      <w:r w:rsidR="001E6107" w:rsidRPr="008A70FA">
        <w:rPr>
          <w:rStyle w:val="a7"/>
          <w:rFonts w:ascii="Times New Roman" w:eastAsia="Times New Roman" w:hAnsi="Times New Roman" w:cs="Times New Roman"/>
          <w:sz w:val="28"/>
          <w:szCs w:val="28"/>
          <w:lang w:eastAsia="ru-RU"/>
        </w:rPr>
        <w:footnoteReference w:id="10"/>
      </w:r>
    </w:p>
    <w:p w:rsidR="00BB5699" w:rsidRPr="008A70FA" w:rsidRDefault="00BB5699" w:rsidP="004039D9">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23340C"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lastRenderedPageBreak/>
        <w:t>Согласно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рисунку</w:t>
      </w:r>
      <w:r w:rsidR="00082D12" w:rsidRPr="008A70FA">
        <w:rPr>
          <w:rFonts w:ascii="Times New Roman" w:eastAsia="Times New Roman" w:hAnsi="Times New Roman" w:cs="Times New Roman"/>
          <w:sz w:val="28"/>
          <w:szCs w:val="28"/>
          <w:lang w:eastAsia="ru-RU"/>
        </w:rPr>
        <w:t xml:space="preserve"> </w:t>
      </w:r>
      <w:r w:rsidR="00485F00">
        <w:rPr>
          <w:rFonts w:ascii="Times New Roman" w:eastAsia="Times New Roman" w:hAnsi="Times New Roman" w:cs="Times New Roman"/>
          <w:sz w:val="28"/>
          <w:szCs w:val="28"/>
          <w:lang w:eastAsia="ru-RU"/>
        </w:rPr>
        <w:t>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структуре</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преобладают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обязательное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97,32%.</w:t>
      </w:r>
    </w:p>
    <w:p w:rsidR="003745E2" w:rsidRPr="008A70FA" w:rsidRDefault="003745E2" w:rsidP="00454372">
      <w:pPr>
        <w:pStyle w:val="a8"/>
        <w:widowControl w:val="0"/>
        <w:suppressAutoHyphens/>
        <w:spacing w:before="0" w:beforeAutospacing="0" w:after="0" w:afterAutospacing="0" w:line="360" w:lineRule="auto"/>
        <w:ind w:firstLine="709"/>
        <w:jc w:val="both"/>
        <w:outlineLvl w:val="0"/>
        <w:rPr>
          <w:sz w:val="28"/>
          <w:szCs w:val="28"/>
        </w:rPr>
      </w:pPr>
      <w:bookmarkStart w:id="64" w:name="_Toc516435572"/>
      <w:bookmarkStart w:id="65" w:name="_Toc519339965"/>
      <w:bookmarkStart w:id="66" w:name="_Toc519351532"/>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января</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администрирование</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осуществляется</w:t>
      </w:r>
      <w:r w:rsidR="00082D12" w:rsidRPr="008A70FA">
        <w:rPr>
          <w:sz w:val="28"/>
          <w:szCs w:val="28"/>
        </w:rPr>
        <w:t xml:space="preserve"> </w:t>
      </w:r>
      <w:r w:rsidRPr="008A70FA">
        <w:rPr>
          <w:sz w:val="28"/>
          <w:szCs w:val="28"/>
        </w:rPr>
        <w:t>Федеральной</w:t>
      </w:r>
      <w:r w:rsidR="00082D12" w:rsidRPr="008A70FA">
        <w:rPr>
          <w:sz w:val="28"/>
          <w:szCs w:val="28"/>
        </w:rPr>
        <w:t xml:space="preserve"> </w:t>
      </w:r>
      <w:r w:rsidRPr="008A70FA">
        <w:rPr>
          <w:sz w:val="28"/>
          <w:szCs w:val="28"/>
        </w:rPr>
        <w:t>налоговой</w:t>
      </w:r>
      <w:r w:rsidR="00082D12" w:rsidRPr="008A70FA">
        <w:rPr>
          <w:sz w:val="28"/>
          <w:szCs w:val="28"/>
        </w:rPr>
        <w:t xml:space="preserve"> </w:t>
      </w:r>
      <w:r w:rsidRPr="008A70FA">
        <w:rPr>
          <w:sz w:val="28"/>
          <w:szCs w:val="28"/>
        </w:rPr>
        <w:t>службой</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bookmarkEnd w:id="64"/>
      <w:r w:rsidR="00771C60" w:rsidRPr="008A70FA">
        <w:rPr>
          <w:sz w:val="28"/>
          <w:szCs w:val="28"/>
        </w:rPr>
        <w:t>Глава 34  Налогового кодекса РФ полностью посвящена порядку начисления и уплаты страховых взносов.</w:t>
      </w:r>
      <w:bookmarkEnd w:id="65"/>
      <w:bookmarkEnd w:id="66"/>
    </w:p>
    <w:p w:rsidR="00B90B16" w:rsidRPr="008A70FA" w:rsidRDefault="00B90B16" w:rsidP="00163A51">
      <w:pPr>
        <w:pStyle w:val="a8"/>
        <w:widowControl w:val="0"/>
        <w:tabs>
          <w:tab w:val="left" w:pos="993"/>
        </w:tabs>
        <w:suppressAutoHyphens/>
        <w:spacing w:before="0" w:beforeAutospacing="0" w:after="0" w:afterAutospacing="0" w:line="360" w:lineRule="auto"/>
        <w:ind w:firstLine="709"/>
        <w:jc w:val="both"/>
        <w:rPr>
          <w:sz w:val="28"/>
          <w:szCs w:val="28"/>
        </w:rPr>
      </w:pPr>
      <w:bookmarkStart w:id="67" w:name="_Toc514010835"/>
      <w:r w:rsidRPr="008A70FA">
        <w:rPr>
          <w:sz w:val="28"/>
          <w:szCs w:val="28"/>
        </w:rPr>
        <w:t>Основной</w:t>
      </w:r>
      <w:r w:rsidR="00082D12" w:rsidRPr="008A70FA">
        <w:rPr>
          <w:sz w:val="28"/>
          <w:szCs w:val="28"/>
        </w:rPr>
        <w:t xml:space="preserve"> </w:t>
      </w:r>
      <w:r w:rsidRPr="008A70FA">
        <w:rPr>
          <w:sz w:val="28"/>
          <w:szCs w:val="28"/>
        </w:rPr>
        <w:t>тариф</w:t>
      </w:r>
      <w:r w:rsidR="00082D12" w:rsidRPr="008A70FA">
        <w:rPr>
          <w:sz w:val="28"/>
          <w:szCs w:val="28"/>
        </w:rPr>
        <w:t xml:space="preserve"> </w:t>
      </w:r>
      <w:r w:rsidRPr="008A70FA">
        <w:rPr>
          <w:sz w:val="28"/>
          <w:szCs w:val="28"/>
        </w:rPr>
        <w:t>пенсионных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составляет</w:t>
      </w:r>
      <w:r w:rsidR="00082D12" w:rsidRPr="008A70FA">
        <w:rPr>
          <w:sz w:val="28"/>
          <w:szCs w:val="28"/>
        </w:rPr>
        <w:t xml:space="preserve"> </w:t>
      </w:r>
      <w:r w:rsidRPr="008A70FA">
        <w:rPr>
          <w:rStyle w:val="ac"/>
          <w:b w:val="0"/>
          <w:sz w:val="28"/>
          <w:szCs w:val="28"/>
        </w:rPr>
        <w:t>22%</w:t>
      </w:r>
      <w:r w:rsidRPr="008A70FA">
        <w:rPr>
          <w:sz w:val="28"/>
          <w:szCs w:val="28"/>
        </w:rPr>
        <w:t>.</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превышения</w:t>
      </w:r>
      <w:r w:rsidR="00082D12" w:rsidRPr="008A70FA">
        <w:rPr>
          <w:sz w:val="28"/>
          <w:szCs w:val="28"/>
        </w:rPr>
        <w:t xml:space="preserve"> </w:t>
      </w:r>
      <w:r w:rsidRPr="008A70FA">
        <w:rPr>
          <w:sz w:val="28"/>
          <w:szCs w:val="28"/>
        </w:rPr>
        <w:t>величины</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начисления</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тариф</w:t>
      </w:r>
      <w:r w:rsidR="00082D12" w:rsidRPr="008A70FA">
        <w:rPr>
          <w:sz w:val="28"/>
          <w:szCs w:val="28"/>
        </w:rPr>
        <w:t xml:space="preserve"> </w:t>
      </w:r>
      <w:r w:rsidRPr="008A70FA">
        <w:rPr>
          <w:sz w:val="28"/>
          <w:szCs w:val="28"/>
        </w:rPr>
        <w:t>увеличивается</w:t>
      </w:r>
      <w:r w:rsidR="00082D12" w:rsidRPr="008A70FA">
        <w:rPr>
          <w:sz w:val="28"/>
          <w:szCs w:val="28"/>
        </w:rPr>
        <w:t xml:space="preserve"> </w:t>
      </w:r>
      <w:r w:rsidRPr="008A70FA">
        <w:rPr>
          <w:sz w:val="28"/>
          <w:szCs w:val="28"/>
        </w:rPr>
        <w:t>еще</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rStyle w:val="ac"/>
          <w:b w:val="0"/>
          <w:sz w:val="28"/>
          <w:szCs w:val="28"/>
        </w:rPr>
        <w:t>10%</w:t>
      </w:r>
      <w:r w:rsidRPr="008A70FA">
        <w:rPr>
          <w:sz w:val="28"/>
          <w:szCs w:val="28"/>
        </w:rPr>
        <w:t>.</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установлена</w:t>
      </w:r>
      <w:r w:rsidR="00082D12" w:rsidRPr="008A70FA">
        <w:rPr>
          <w:sz w:val="28"/>
          <w:szCs w:val="28"/>
        </w:rPr>
        <w:t xml:space="preserve"> </w:t>
      </w:r>
      <w:r w:rsidRPr="008A70FA">
        <w:rPr>
          <w:sz w:val="28"/>
          <w:szCs w:val="28"/>
        </w:rPr>
        <w:t>предельная</w:t>
      </w:r>
      <w:r w:rsidR="00082D12" w:rsidRPr="008A70FA">
        <w:rPr>
          <w:sz w:val="28"/>
          <w:szCs w:val="28"/>
        </w:rPr>
        <w:t xml:space="preserve"> </w:t>
      </w:r>
      <w:r w:rsidRPr="008A70FA">
        <w:rPr>
          <w:sz w:val="28"/>
          <w:szCs w:val="28"/>
        </w:rPr>
        <w:t>величина</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размере</w:t>
      </w:r>
      <w:r w:rsidR="00082D12" w:rsidRPr="008A70FA">
        <w:rPr>
          <w:sz w:val="28"/>
          <w:szCs w:val="28"/>
        </w:rPr>
        <w:t xml:space="preserve"> </w:t>
      </w:r>
      <w:r w:rsidRPr="008A70FA">
        <w:rPr>
          <w:rStyle w:val="ac"/>
          <w:b w:val="0"/>
          <w:sz w:val="28"/>
          <w:szCs w:val="28"/>
        </w:rPr>
        <w:t>1021000</w:t>
      </w:r>
      <w:r w:rsidR="00082D12" w:rsidRPr="008A70FA">
        <w:rPr>
          <w:rStyle w:val="ac"/>
          <w:b w:val="0"/>
          <w:sz w:val="28"/>
          <w:szCs w:val="28"/>
        </w:rPr>
        <w:t xml:space="preserve"> </w:t>
      </w:r>
      <w:r w:rsidRPr="008A70FA">
        <w:rPr>
          <w:rStyle w:val="ac"/>
          <w:b w:val="0"/>
          <w:sz w:val="28"/>
          <w:szCs w:val="28"/>
        </w:rPr>
        <w:t>рублей</w:t>
      </w:r>
      <w:r w:rsidRPr="008A70FA">
        <w:rPr>
          <w:sz w:val="28"/>
          <w:szCs w:val="28"/>
        </w:rPr>
        <w:t>.</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если</w:t>
      </w:r>
      <w:r w:rsidR="00082D12" w:rsidRPr="008A70FA">
        <w:rPr>
          <w:sz w:val="28"/>
          <w:szCs w:val="28"/>
        </w:rPr>
        <w:t xml:space="preserve"> </w:t>
      </w:r>
      <w:r w:rsidRPr="008A70FA">
        <w:rPr>
          <w:sz w:val="28"/>
          <w:szCs w:val="28"/>
        </w:rPr>
        <w:t>плательщик</w:t>
      </w:r>
      <w:r w:rsidR="00082D12" w:rsidRPr="008A70FA">
        <w:rPr>
          <w:sz w:val="28"/>
          <w:szCs w:val="28"/>
        </w:rPr>
        <w:t xml:space="preserve"> </w:t>
      </w:r>
      <w:r w:rsidRPr="008A70FA">
        <w:rPr>
          <w:sz w:val="28"/>
          <w:szCs w:val="28"/>
        </w:rPr>
        <w:t>одновременно</w:t>
      </w:r>
      <w:r w:rsidR="00082D12" w:rsidRPr="008A70FA">
        <w:rPr>
          <w:sz w:val="28"/>
          <w:szCs w:val="28"/>
        </w:rPr>
        <w:t xml:space="preserve"> </w:t>
      </w:r>
      <w:r w:rsidRPr="008A70FA">
        <w:rPr>
          <w:sz w:val="28"/>
          <w:szCs w:val="28"/>
        </w:rPr>
        <w:t>является</w:t>
      </w:r>
      <w:r w:rsidR="00082D12" w:rsidRPr="008A70FA">
        <w:rPr>
          <w:sz w:val="28"/>
          <w:szCs w:val="28"/>
        </w:rPr>
        <w:t xml:space="preserve"> </w:t>
      </w:r>
      <w:r w:rsidRPr="008A70FA">
        <w:rPr>
          <w:sz w:val="28"/>
          <w:szCs w:val="28"/>
        </w:rPr>
        <w:t>индивидуальным</w:t>
      </w:r>
      <w:r w:rsidR="00082D12" w:rsidRPr="008A70FA">
        <w:rPr>
          <w:sz w:val="28"/>
          <w:szCs w:val="28"/>
        </w:rPr>
        <w:t xml:space="preserve"> </w:t>
      </w:r>
      <w:r w:rsidRPr="008A70FA">
        <w:rPr>
          <w:sz w:val="28"/>
          <w:szCs w:val="28"/>
        </w:rPr>
        <w:t>предпринимателем</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работодателем,</w:t>
      </w:r>
      <w:r w:rsidR="00082D12" w:rsidRPr="008A70FA">
        <w:rPr>
          <w:sz w:val="28"/>
          <w:szCs w:val="28"/>
        </w:rPr>
        <w:t xml:space="preserve"> </w:t>
      </w:r>
      <w:r w:rsidRPr="008A70FA">
        <w:rPr>
          <w:sz w:val="28"/>
          <w:szCs w:val="28"/>
        </w:rPr>
        <w:t>то</w:t>
      </w:r>
      <w:r w:rsidR="00082D12" w:rsidRPr="008A70FA">
        <w:rPr>
          <w:sz w:val="28"/>
          <w:szCs w:val="28"/>
        </w:rPr>
        <w:t xml:space="preserve"> </w:t>
      </w:r>
      <w:r w:rsidRPr="008A70FA">
        <w:rPr>
          <w:sz w:val="28"/>
          <w:szCs w:val="28"/>
        </w:rPr>
        <w:t>страховые</w:t>
      </w:r>
      <w:r w:rsidR="00082D12" w:rsidRPr="008A70FA">
        <w:rPr>
          <w:sz w:val="28"/>
          <w:szCs w:val="28"/>
        </w:rPr>
        <w:t xml:space="preserve"> </w:t>
      </w:r>
      <w:r w:rsidRPr="008A70FA">
        <w:rPr>
          <w:sz w:val="28"/>
          <w:szCs w:val="28"/>
        </w:rPr>
        <w:t>взносы</w:t>
      </w:r>
      <w:r w:rsidR="00082D12" w:rsidRPr="008A70FA">
        <w:rPr>
          <w:sz w:val="28"/>
          <w:szCs w:val="28"/>
        </w:rPr>
        <w:t xml:space="preserve"> </w:t>
      </w:r>
      <w:r w:rsidRPr="008A70FA">
        <w:rPr>
          <w:sz w:val="28"/>
          <w:szCs w:val="28"/>
        </w:rPr>
        <w:t>им</w:t>
      </w:r>
      <w:r w:rsidR="00082D12" w:rsidRPr="008A70FA">
        <w:rPr>
          <w:sz w:val="28"/>
          <w:szCs w:val="28"/>
        </w:rPr>
        <w:t xml:space="preserve"> </w:t>
      </w:r>
      <w:r w:rsidR="00771C60" w:rsidRPr="008A70FA">
        <w:rPr>
          <w:sz w:val="28"/>
          <w:szCs w:val="28"/>
        </w:rPr>
        <w:t>у</w:t>
      </w:r>
      <w:r w:rsidRPr="008A70FA">
        <w:rPr>
          <w:sz w:val="28"/>
          <w:szCs w:val="28"/>
        </w:rPr>
        <w:t>плачиваются</w:t>
      </w:r>
      <w:r w:rsidR="00082D12" w:rsidRPr="008A70FA">
        <w:rPr>
          <w:sz w:val="28"/>
          <w:szCs w:val="28"/>
        </w:rPr>
        <w:t xml:space="preserve"> </w:t>
      </w:r>
      <w:r w:rsidRPr="008A70FA">
        <w:rPr>
          <w:sz w:val="28"/>
          <w:szCs w:val="28"/>
        </w:rPr>
        <w:t>отдельно</w:t>
      </w:r>
      <w:r w:rsidR="00082D12" w:rsidRPr="008A70FA">
        <w:rPr>
          <w:sz w:val="28"/>
          <w:szCs w:val="28"/>
        </w:rPr>
        <w:t xml:space="preserve"> </w:t>
      </w:r>
      <w:r w:rsidRPr="008A70FA">
        <w:rPr>
          <w:rStyle w:val="ac"/>
          <w:b w:val="0"/>
          <w:sz w:val="28"/>
          <w:szCs w:val="28"/>
        </w:rPr>
        <w:t>по</w:t>
      </w:r>
      <w:r w:rsidR="00082D12" w:rsidRPr="008A70FA">
        <w:rPr>
          <w:rStyle w:val="ac"/>
          <w:b w:val="0"/>
          <w:sz w:val="28"/>
          <w:szCs w:val="28"/>
        </w:rPr>
        <w:t xml:space="preserve"> </w:t>
      </w:r>
      <w:r w:rsidRPr="008A70FA">
        <w:rPr>
          <w:rStyle w:val="ac"/>
          <w:b w:val="0"/>
          <w:sz w:val="28"/>
          <w:szCs w:val="28"/>
        </w:rPr>
        <w:t>каждому</w:t>
      </w:r>
      <w:r w:rsidR="00082D12" w:rsidRPr="008A70FA">
        <w:rPr>
          <w:rStyle w:val="ac"/>
          <w:b w:val="0"/>
          <w:sz w:val="28"/>
          <w:szCs w:val="28"/>
        </w:rPr>
        <w:t xml:space="preserve"> </w:t>
      </w:r>
      <w:r w:rsidRPr="008A70FA">
        <w:rPr>
          <w:rStyle w:val="ac"/>
          <w:b w:val="0"/>
          <w:sz w:val="28"/>
          <w:szCs w:val="28"/>
        </w:rPr>
        <w:t>из</w:t>
      </w:r>
      <w:r w:rsidR="00082D12" w:rsidRPr="008A70FA">
        <w:rPr>
          <w:rStyle w:val="ac"/>
          <w:b w:val="0"/>
          <w:sz w:val="28"/>
          <w:szCs w:val="28"/>
        </w:rPr>
        <w:t xml:space="preserve"> </w:t>
      </w:r>
      <w:r w:rsidRPr="008A70FA">
        <w:rPr>
          <w:rStyle w:val="ac"/>
          <w:b w:val="0"/>
          <w:sz w:val="28"/>
          <w:szCs w:val="28"/>
        </w:rPr>
        <w:t>оснований</w:t>
      </w:r>
      <w:r w:rsidRPr="008A70FA">
        <w:rPr>
          <w:sz w:val="28"/>
          <w:szCs w:val="28"/>
        </w:rPr>
        <w:t>.</w:t>
      </w:r>
    </w:p>
    <w:p w:rsidR="00B90B16" w:rsidRPr="008A70FA" w:rsidRDefault="00B90B16" w:rsidP="00454372">
      <w:pPr>
        <w:pStyle w:val="a8"/>
        <w:widowControl w:val="0"/>
        <w:suppressAutoHyphens/>
        <w:spacing w:before="0" w:beforeAutospacing="0" w:after="0" w:afterAutospacing="0" w:line="360" w:lineRule="auto"/>
        <w:ind w:firstLine="709"/>
        <w:jc w:val="both"/>
        <w:outlineLvl w:val="0"/>
        <w:rPr>
          <w:sz w:val="28"/>
          <w:szCs w:val="28"/>
        </w:rPr>
      </w:pPr>
      <w:bookmarkStart w:id="68" w:name="_Toc516435573"/>
      <w:bookmarkStart w:id="69" w:name="_Toc519339966"/>
      <w:bookmarkStart w:id="70" w:name="_Toc519351533"/>
      <w:r w:rsidRPr="008A70FA">
        <w:rPr>
          <w:sz w:val="28"/>
          <w:szCs w:val="28"/>
        </w:rPr>
        <w:t>В</w:t>
      </w:r>
      <w:r w:rsidR="00082D12" w:rsidRPr="008A70FA">
        <w:rPr>
          <w:sz w:val="28"/>
          <w:szCs w:val="28"/>
        </w:rPr>
        <w:t xml:space="preserve"> </w:t>
      </w:r>
      <w:r w:rsidRPr="008A70FA">
        <w:rPr>
          <w:sz w:val="28"/>
          <w:szCs w:val="28"/>
        </w:rPr>
        <w:t>зависимости</w:t>
      </w:r>
      <w:r w:rsidR="00082D12" w:rsidRPr="008A70FA">
        <w:rPr>
          <w:sz w:val="28"/>
          <w:szCs w:val="28"/>
        </w:rPr>
        <w:t xml:space="preserve"> </w:t>
      </w:r>
      <w:r w:rsidRPr="008A70FA">
        <w:rPr>
          <w:sz w:val="28"/>
          <w:szCs w:val="28"/>
        </w:rPr>
        <w:t>от</w:t>
      </w:r>
      <w:r w:rsidR="00082D12" w:rsidRPr="008A70FA">
        <w:rPr>
          <w:sz w:val="28"/>
          <w:szCs w:val="28"/>
        </w:rPr>
        <w:t xml:space="preserve"> </w:t>
      </w:r>
      <w:r w:rsidR="00771C60" w:rsidRPr="008A70FA">
        <w:rPr>
          <w:sz w:val="28"/>
          <w:szCs w:val="28"/>
        </w:rPr>
        <w:t xml:space="preserve">категории </w:t>
      </w:r>
      <w:r w:rsidRPr="008A70FA">
        <w:rPr>
          <w:sz w:val="28"/>
          <w:szCs w:val="28"/>
        </w:rPr>
        <w:t>плательщиков</w:t>
      </w:r>
      <w:r w:rsidR="00082D12" w:rsidRPr="008A70FA">
        <w:rPr>
          <w:sz w:val="28"/>
          <w:szCs w:val="28"/>
        </w:rPr>
        <w:t xml:space="preserve"> </w:t>
      </w:r>
      <w:r w:rsidRPr="008A70FA">
        <w:rPr>
          <w:sz w:val="28"/>
          <w:szCs w:val="28"/>
        </w:rPr>
        <w:t>устанавливаются</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различные</w:t>
      </w:r>
      <w:r w:rsidR="00082D12" w:rsidRPr="008A70FA">
        <w:rPr>
          <w:sz w:val="28"/>
          <w:szCs w:val="28"/>
        </w:rPr>
        <w:t xml:space="preserve"> </w:t>
      </w:r>
      <w:r w:rsidRPr="008A70FA">
        <w:rPr>
          <w:sz w:val="28"/>
          <w:szCs w:val="28"/>
        </w:rPr>
        <w:t>тарифы</w:t>
      </w:r>
      <w:r w:rsidR="00082D12" w:rsidRPr="008A70FA">
        <w:rPr>
          <w:sz w:val="28"/>
          <w:szCs w:val="28"/>
        </w:rPr>
        <w:t xml:space="preserve"> </w:t>
      </w:r>
      <w:r w:rsidRPr="008A70FA">
        <w:rPr>
          <w:sz w:val="28"/>
          <w:szCs w:val="28"/>
        </w:rPr>
        <w:t>уплаты</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bookmarkEnd w:id="68"/>
      <w:bookmarkEnd w:id="69"/>
      <w:bookmarkEnd w:id="70"/>
    </w:p>
    <w:p w:rsidR="00960238" w:rsidRPr="008A70FA" w:rsidRDefault="00960238" w:rsidP="00454372">
      <w:pPr>
        <w:pStyle w:val="a8"/>
        <w:widowControl w:val="0"/>
        <w:suppressAutoHyphens/>
        <w:spacing w:before="0" w:beforeAutospacing="0" w:after="0" w:afterAutospacing="0" w:line="360" w:lineRule="auto"/>
        <w:ind w:firstLine="709"/>
        <w:jc w:val="both"/>
        <w:outlineLvl w:val="0"/>
        <w:rPr>
          <w:sz w:val="28"/>
          <w:szCs w:val="28"/>
        </w:rPr>
      </w:pPr>
      <w:bookmarkStart w:id="71" w:name="_Toc516435574"/>
      <w:bookmarkStart w:id="72" w:name="_Toc519339967"/>
      <w:bookmarkStart w:id="73" w:name="_Toc519351534"/>
      <w:r w:rsidRPr="008A70FA">
        <w:rPr>
          <w:sz w:val="28"/>
          <w:szCs w:val="28"/>
        </w:rPr>
        <w:t>Повышение</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объясняется</w:t>
      </w:r>
      <w:r w:rsidR="00082D12" w:rsidRPr="008A70FA">
        <w:rPr>
          <w:sz w:val="28"/>
          <w:szCs w:val="28"/>
        </w:rPr>
        <w:t xml:space="preserve"> </w:t>
      </w:r>
      <w:r w:rsidRPr="008A70FA">
        <w:rPr>
          <w:sz w:val="28"/>
          <w:szCs w:val="28"/>
        </w:rPr>
        <w:t>ежегодной</w:t>
      </w:r>
      <w:r w:rsidR="00082D12" w:rsidRPr="008A70FA">
        <w:rPr>
          <w:sz w:val="28"/>
          <w:szCs w:val="28"/>
        </w:rPr>
        <w:t xml:space="preserve"> </w:t>
      </w:r>
      <w:r w:rsidRPr="008A70FA">
        <w:rPr>
          <w:sz w:val="28"/>
          <w:szCs w:val="28"/>
        </w:rPr>
        <w:t>индексацией</w:t>
      </w:r>
      <w:r w:rsidR="00082D12" w:rsidRPr="008A70FA">
        <w:rPr>
          <w:sz w:val="28"/>
          <w:szCs w:val="28"/>
        </w:rPr>
        <w:t xml:space="preserve"> </w:t>
      </w:r>
      <w:r w:rsidRPr="008A70FA">
        <w:rPr>
          <w:sz w:val="28"/>
          <w:szCs w:val="28"/>
        </w:rPr>
        <w:t>заработной</w:t>
      </w:r>
      <w:r w:rsidR="00082D12" w:rsidRPr="008A70FA">
        <w:rPr>
          <w:sz w:val="28"/>
          <w:szCs w:val="28"/>
        </w:rPr>
        <w:t xml:space="preserve"> </w:t>
      </w:r>
      <w:r w:rsidRPr="008A70FA">
        <w:rPr>
          <w:sz w:val="28"/>
          <w:szCs w:val="28"/>
        </w:rPr>
        <w:t>платы,</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ведет</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увеличению</w:t>
      </w:r>
      <w:r w:rsidR="00082D12" w:rsidRPr="008A70FA">
        <w:rPr>
          <w:sz w:val="28"/>
          <w:szCs w:val="28"/>
        </w:rPr>
        <w:t xml:space="preserve"> </w:t>
      </w:r>
      <w:r w:rsidRPr="008A70FA">
        <w:rPr>
          <w:sz w:val="28"/>
          <w:szCs w:val="28"/>
        </w:rPr>
        <w:t>суммы</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Так,</w:t>
      </w:r>
      <w:r w:rsidR="00082D12" w:rsidRPr="008A70FA">
        <w:rPr>
          <w:sz w:val="28"/>
          <w:szCs w:val="28"/>
        </w:rPr>
        <w:t xml:space="preserve"> </w:t>
      </w:r>
      <w:r w:rsidRPr="008A70FA">
        <w:rPr>
          <w:sz w:val="28"/>
          <w:szCs w:val="28"/>
        </w:rPr>
        <w:t>предельная</w:t>
      </w:r>
      <w:r w:rsidR="00082D12" w:rsidRPr="008A70FA">
        <w:rPr>
          <w:sz w:val="28"/>
          <w:szCs w:val="28"/>
        </w:rPr>
        <w:t xml:space="preserve"> </w:t>
      </w:r>
      <w:r w:rsidRPr="008A70FA">
        <w:rPr>
          <w:sz w:val="28"/>
          <w:szCs w:val="28"/>
        </w:rPr>
        <w:t>величина</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начисления</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определена</w:t>
      </w:r>
      <w:r w:rsidR="00082D12" w:rsidRPr="008A70FA">
        <w:rPr>
          <w:sz w:val="28"/>
          <w:szCs w:val="28"/>
        </w:rPr>
        <w:t xml:space="preserve"> </w:t>
      </w:r>
      <w:r w:rsidRPr="008A70FA">
        <w:rPr>
          <w:sz w:val="28"/>
          <w:szCs w:val="28"/>
        </w:rPr>
        <w:t>исходя</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прогнозного</w:t>
      </w:r>
      <w:r w:rsidR="00082D12" w:rsidRPr="008A70FA">
        <w:rPr>
          <w:sz w:val="28"/>
          <w:szCs w:val="28"/>
        </w:rPr>
        <w:t xml:space="preserve"> </w:t>
      </w:r>
      <w:r w:rsidRPr="008A70FA">
        <w:rPr>
          <w:sz w:val="28"/>
          <w:szCs w:val="28"/>
        </w:rPr>
        <w:t>размера</w:t>
      </w:r>
      <w:r w:rsidR="00082D12" w:rsidRPr="008A70FA">
        <w:rPr>
          <w:sz w:val="28"/>
          <w:szCs w:val="28"/>
        </w:rPr>
        <w:t xml:space="preserve"> </w:t>
      </w:r>
      <w:r w:rsidRPr="008A70FA">
        <w:rPr>
          <w:sz w:val="28"/>
          <w:szCs w:val="28"/>
        </w:rPr>
        <w:t>средней</w:t>
      </w:r>
      <w:r w:rsidR="00082D12" w:rsidRPr="008A70FA">
        <w:rPr>
          <w:sz w:val="28"/>
          <w:szCs w:val="28"/>
        </w:rPr>
        <w:t xml:space="preserve"> </w:t>
      </w:r>
      <w:r w:rsidRPr="008A70FA">
        <w:rPr>
          <w:sz w:val="28"/>
          <w:szCs w:val="28"/>
        </w:rPr>
        <w:t>заработной</w:t>
      </w:r>
      <w:r w:rsidR="00082D12" w:rsidRPr="008A70FA">
        <w:rPr>
          <w:sz w:val="28"/>
          <w:szCs w:val="28"/>
        </w:rPr>
        <w:t xml:space="preserve"> </w:t>
      </w:r>
      <w:r w:rsidRPr="008A70FA">
        <w:rPr>
          <w:sz w:val="28"/>
          <w:szCs w:val="28"/>
        </w:rPr>
        <w:t>платы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соответствующий</w:t>
      </w:r>
      <w:r w:rsidR="00082D12" w:rsidRPr="008A70FA">
        <w:rPr>
          <w:sz w:val="28"/>
          <w:szCs w:val="28"/>
        </w:rPr>
        <w:t xml:space="preserve"> </w:t>
      </w:r>
      <w:r w:rsidRPr="008A70FA">
        <w:rPr>
          <w:sz w:val="28"/>
          <w:szCs w:val="28"/>
        </w:rPr>
        <w:t>финансовый</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34843</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2016</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37408</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40805</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учетом</w:t>
      </w:r>
      <w:r w:rsidR="00082D12" w:rsidRPr="008A70FA">
        <w:rPr>
          <w:sz w:val="28"/>
          <w:szCs w:val="28"/>
        </w:rPr>
        <w:t xml:space="preserve"> </w:t>
      </w:r>
      <w:r w:rsidRPr="008A70FA">
        <w:rPr>
          <w:sz w:val="28"/>
          <w:szCs w:val="28"/>
        </w:rPr>
        <w:t>применения</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нему</w:t>
      </w:r>
      <w:r w:rsidR="00082D12" w:rsidRPr="008A70FA">
        <w:rPr>
          <w:sz w:val="28"/>
          <w:szCs w:val="28"/>
        </w:rPr>
        <w:t xml:space="preserve"> </w:t>
      </w:r>
      <w:r w:rsidRPr="008A70FA">
        <w:rPr>
          <w:sz w:val="28"/>
          <w:szCs w:val="28"/>
        </w:rPr>
        <w:t>повышающих</w:t>
      </w:r>
      <w:r w:rsidR="00082D12" w:rsidRPr="008A70FA">
        <w:rPr>
          <w:sz w:val="28"/>
          <w:szCs w:val="28"/>
        </w:rPr>
        <w:t xml:space="preserve"> </w:t>
      </w:r>
      <w:r w:rsidRPr="008A70FA">
        <w:rPr>
          <w:sz w:val="28"/>
          <w:szCs w:val="28"/>
        </w:rPr>
        <w:t>коэффициентов</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размере</w:t>
      </w:r>
      <w:r w:rsidR="00082D12" w:rsidRPr="008A70FA">
        <w:rPr>
          <w:sz w:val="28"/>
          <w:szCs w:val="28"/>
        </w:rPr>
        <w:t xml:space="preserve"> </w:t>
      </w:r>
      <w:r w:rsidRPr="008A70FA">
        <w:rPr>
          <w:sz w:val="28"/>
          <w:szCs w:val="28"/>
        </w:rPr>
        <w:t>1,7,</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2016</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1,8,</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1,9.</w:t>
      </w:r>
      <w:bookmarkEnd w:id="67"/>
      <w:bookmarkEnd w:id="71"/>
      <w:bookmarkEnd w:id="72"/>
      <w:bookmarkEnd w:id="73"/>
    </w:p>
    <w:p w:rsidR="006F22EB" w:rsidRPr="008A70FA" w:rsidRDefault="006F22EB" w:rsidP="006F22EB">
      <w:pPr>
        <w:pStyle w:val="a8"/>
        <w:widowControl w:val="0"/>
        <w:suppressAutoHyphens/>
        <w:spacing w:before="0" w:beforeAutospacing="0" w:after="0" w:afterAutospacing="0" w:line="360" w:lineRule="auto"/>
        <w:ind w:firstLine="709"/>
        <w:jc w:val="both"/>
        <w:outlineLvl w:val="0"/>
        <w:rPr>
          <w:sz w:val="28"/>
          <w:szCs w:val="28"/>
        </w:rPr>
      </w:pPr>
      <w:bookmarkStart w:id="74" w:name="_Toc516435576"/>
      <w:bookmarkStart w:id="75" w:name="_Toc519339969"/>
      <w:bookmarkStart w:id="76" w:name="_Toc519351536"/>
      <w:r w:rsidRPr="008A70FA">
        <w:rPr>
          <w:sz w:val="28"/>
          <w:szCs w:val="28"/>
        </w:rPr>
        <w:t xml:space="preserve">Согласно рисунку </w:t>
      </w:r>
      <w:r w:rsidR="00485F00">
        <w:rPr>
          <w:sz w:val="28"/>
          <w:szCs w:val="28"/>
        </w:rPr>
        <w:t>3</w:t>
      </w:r>
      <w:r w:rsidRPr="008A70FA">
        <w:rPr>
          <w:sz w:val="28"/>
          <w:szCs w:val="28"/>
        </w:rPr>
        <w:t>, наибольшую долю в составе всех безвозмездных поступлений составляют межбюджетные трансферты от других бюджетов бюджетной системы РФ (99,88%). Данный факт подтверждает важность государственного финансирования. Если государство в дальнейшем будет уменьшать предоставление межбюджетных трансфертов фонду, то лишь на страховых взносах работодателей и физических лиц Пенсионный фонд не выстоит.</w:t>
      </w:r>
      <w:bookmarkEnd w:id="74"/>
      <w:bookmarkEnd w:id="75"/>
      <w:bookmarkEnd w:id="76"/>
    </w:p>
    <w:p w:rsidR="00C14A55" w:rsidRPr="008A70FA" w:rsidRDefault="00C14A55" w:rsidP="00454372">
      <w:pPr>
        <w:widowControl w:val="0"/>
        <w:suppressAutoHyphens/>
        <w:spacing w:after="0" w:line="360" w:lineRule="auto"/>
        <w:ind w:firstLine="709"/>
        <w:jc w:val="both"/>
        <w:rPr>
          <w:rFonts w:ascii="Times New Roman" w:hAnsi="Times New Roman"/>
          <w:bCs/>
          <w:sz w:val="28"/>
          <w:szCs w:val="28"/>
        </w:rPr>
      </w:pPr>
      <w:r w:rsidRPr="008A70FA">
        <w:rPr>
          <w:rFonts w:ascii="Times New Roman" w:hAnsi="Times New Roman"/>
          <w:bCs/>
          <w:noProof/>
          <w:sz w:val="28"/>
          <w:szCs w:val="28"/>
          <w:lang w:eastAsia="ru-RU"/>
        </w:rPr>
        <w:lastRenderedPageBreak/>
        <w:drawing>
          <wp:inline distT="0" distB="0" distL="0" distR="0">
            <wp:extent cx="5486400" cy="2261286"/>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4A55" w:rsidRPr="008A70FA" w:rsidRDefault="00C14A55" w:rsidP="00A81184">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Рис</w:t>
      </w:r>
      <w:r w:rsidR="00485F00">
        <w:rPr>
          <w:rFonts w:ascii="Times New Roman" w:hAnsi="Times New Roman" w:cs="Times New Roman"/>
          <w:sz w:val="28"/>
          <w:szCs w:val="28"/>
        </w:rPr>
        <w:t>. 3</w:t>
      </w:r>
      <w:r w:rsidR="004039D9"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безвозмездных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доходах</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процентах</w:t>
      </w:r>
    </w:p>
    <w:p w:rsidR="004039D9" w:rsidRPr="008A70FA" w:rsidRDefault="004039D9" w:rsidP="00454372">
      <w:pPr>
        <w:pStyle w:val="a8"/>
        <w:widowControl w:val="0"/>
        <w:suppressAutoHyphens/>
        <w:spacing w:before="0" w:beforeAutospacing="0" w:after="0" w:afterAutospacing="0" w:line="360" w:lineRule="auto"/>
        <w:ind w:firstLine="709"/>
        <w:jc w:val="both"/>
        <w:outlineLvl w:val="0"/>
        <w:rPr>
          <w:sz w:val="28"/>
          <w:szCs w:val="28"/>
        </w:rPr>
      </w:pPr>
      <w:bookmarkStart w:id="77" w:name="_Toc514010837"/>
    </w:p>
    <w:p w:rsidR="00E47827" w:rsidRPr="008A70FA" w:rsidRDefault="00E62B91" w:rsidP="00454372">
      <w:pPr>
        <w:pStyle w:val="a8"/>
        <w:widowControl w:val="0"/>
        <w:suppressAutoHyphens/>
        <w:spacing w:before="0" w:beforeAutospacing="0" w:after="0" w:afterAutospacing="0" w:line="360" w:lineRule="auto"/>
        <w:ind w:firstLine="709"/>
        <w:jc w:val="both"/>
        <w:outlineLvl w:val="0"/>
        <w:rPr>
          <w:sz w:val="28"/>
          <w:szCs w:val="28"/>
        </w:rPr>
      </w:pPr>
      <w:bookmarkStart w:id="78" w:name="_Toc516435577"/>
      <w:bookmarkStart w:id="79" w:name="_Toc519339970"/>
      <w:bookmarkStart w:id="80" w:name="_Toc519351537"/>
      <w:bookmarkStart w:id="81" w:name="_Toc514010838"/>
      <w:bookmarkEnd w:id="77"/>
      <w:r w:rsidRPr="008A70FA">
        <w:rPr>
          <w:sz w:val="28"/>
          <w:szCs w:val="28"/>
        </w:rPr>
        <w:t>Следует</w:t>
      </w:r>
      <w:r w:rsidR="00082D12" w:rsidRPr="008A70FA">
        <w:rPr>
          <w:sz w:val="28"/>
          <w:szCs w:val="28"/>
        </w:rPr>
        <w:t xml:space="preserve"> </w:t>
      </w:r>
      <w:r w:rsidRPr="008A70FA">
        <w:rPr>
          <w:sz w:val="28"/>
          <w:szCs w:val="28"/>
        </w:rPr>
        <w:t>отметить,</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страховые</w:t>
      </w:r>
      <w:r w:rsidR="00082D12" w:rsidRPr="008A70FA">
        <w:rPr>
          <w:sz w:val="28"/>
          <w:szCs w:val="28"/>
        </w:rPr>
        <w:t xml:space="preserve"> </w:t>
      </w:r>
      <w:r w:rsidRPr="008A70FA">
        <w:rPr>
          <w:sz w:val="28"/>
          <w:szCs w:val="28"/>
        </w:rPr>
        <w:t>взносы</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обеспечивают</w:t>
      </w:r>
      <w:r w:rsidR="00082D12" w:rsidRPr="008A70FA">
        <w:rPr>
          <w:sz w:val="28"/>
          <w:szCs w:val="28"/>
        </w:rPr>
        <w:t xml:space="preserve"> </w:t>
      </w:r>
      <w:r w:rsidRPr="008A70FA">
        <w:rPr>
          <w:sz w:val="28"/>
          <w:szCs w:val="28"/>
        </w:rPr>
        <w:t>выплату</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которым</w:t>
      </w:r>
      <w:r w:rsidR="00082D12" w:rsidRPr="008A70FA">
        <w:rPr>
          <w:sz w:val="28"/>
          <w:szCs w:val="28"/>
        </w:rPr>
        <w:t xml:space="preserve"> </w:t>
      </w:r>
      <w:r w:rsidRPr="008A70FA">
        <w:rPr>
          <w:sz w:val="28"/>
          <w:szCs w:val="28"/>
        </w:rPr>
        <w:t>относятся</w:t>
      </w:r>
      <w:r w:rsidR="00082D12" w:rsidRPr="008A70FA">
        <w:rPr>
          <w:sz w:val="28"/>
          <w:szCs w:val="28"/>
        </w:rPr>
        <w:t xml:space="preserve"> </w:t>
      </w:r>
      <w:r w:rsidRPr="008A70FA">
        <w:rPr>
          <w:sz w:val="28"/>
          <w:szCs w:val="28"/>
        </w:rPr>
        <w:t>пенсии</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пособия</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погребение</w:t>
      </w:r>
      <w:r w:rsidR="00082D12" w:rsidRPr="008A70FA">
        <w:rPr>
          <w:sz w:val="28"/>
          <w:szCs w:val="28"/>
        </w:rPr>
        <w:t xml:space="preserve"> </w:t>
      </w:r>
      <w:r w:rsidRPr="008A70FA">
        <w:rPr>
          <w:sz w:val="28"/>
          <w:szCs w:val="28"/>
        </w:rPr>
        <w:t>(рис</w:t>
      </w:r>
      <w:r w:rsidR="004039D9" w:rsidRPr="008A70FA">
        <w:rPr>
          <w:sz w:val="28"/>
          <w:szCs w:val="28"/>
        </w:rPr>
        <w:t xml:space="preserve">унок </w:t>
      </w:r>
      <w:r w:rsidR="00485F00">
        <w:rPr>
          <w:sz w:val="28"/>
          <w:szCs w:val="28"/>
        </w:rPr>
        <w:t>4</w:t>
      </w:r>
      <w:r w:rsidRPr="008A70FA">
        <w:rPr>
          <w:sz w:val="28"/>
          <w:szCs w:val="28"/>
        </w:rPr>
        <w:t>).</w:t>
      </w:r>
      <w:r w:rsidR="00082D12" w:rsidRPr="008A70FA">
        <w:rPr>
          <w:sz w:val="28"/>
          <w:szCs w:val="28"/>
        </w:rPr>
        <w:t xml:space="preserve"> </w:t>
      </w:r>
      <w:r w:rsidR="00575A6F" w:rsidRPr="008A70FA">
        <w:rPr>
          <w:sz w:val="28"/>
          <w:szCs w:val="28"/>
        </w:rPr>
        <w:t>А</w:t>
      </w:r>
      <w:r w:rsidR="00082D12" w:rsidRPr="008A70FA">
        <w:rPr>
          <w:sz w:val="28"/>
          <w:szCs w:val="28"/>
        </w:rPr>
        <w:t xml:space="preserve"> </w:t>
      </w:r>
      <w:r w:rsidR="00575A6F" w:rsidRPr="008A70FA">
        <w:rPr>
          <w:sz w:val="28"/>
          <w:szCs w:val="28"/>
        </w:rPr>
        <w:t>что</w:t>
      </w:r>
      <w:r w:rsidR="00082D12" w:rsidRPr="008A70FA">
        <w:rPr>
          <w:sz w:val="28"/>
          <w:szCs w:val="28"/>
        </w:rPr>
        <w:t xml:space="preserve"> </w:t>
      </w:r>
      <w:r w:rsidR="00575A6F" w:rsidRPr="008A70FA">
        <w:rPr>
          <w:sz w:val="28"/>
          <w:szCs w:val="28"/>
        </w:rPr>
        <w:t>касается</w:t>
      </w:r>
      <w:r w:rsidR="00082D12" w:rsidRPr="008A70FA">
        <w:rPr>
          <w:sz w:val="28"/>
          <w:szCs w:val="28"/>
        </w:rPr>
        <w:t xml:space="preserve"> </w:t>
      </w:r>
      <w:r w:rsidR="00575A6F" w:rsidRPr="008A70FA">
        <w:rPr>
          <w:sz w:val="28"/>
          <w:szCs w:val="28"/>
        </w:rPr>
        <w:t>обеспечения</w:t>
      </w:r>
      <w:r w:rsidR="00082D12" w:rsidRPr="008A70FA">
        <w:rPr>
          <w:sz w:val="28"/>
          <w:szCs w:val="28"/>
        </w:rPr>
        <w:t xml:space="preserve"> </w:t>
      </w:r>
      <w:r w:rsidR="00575A6F" w:rsidRPr="008A70FA">
        <w:rPr>
          <w:sz w:val="28"/>
          <w:szCs w:val="28"/>
        </w:rPr>
        <w:t>функционирования</w:t>
      </w:r>
      <w:r w:rsidR="00082D12" w:rsidRPr="008A70FA">
        <w:rPr>
          <w:sz w:val="28"/>
          <w:szCs w:val="28"/>
        </w:rPr>
        <w:t xml:space="preserve"> </w:t>
      </w:r>
      <w:r w:rsidR="00575A6F" w:rsidRPr="008A70FA">
        <w:rPr>
          <w:sz w:val="28"/>
          <w:szCs w:val="28"/>
        </w:rPr>
        <w:t>аппарата</w:t>
      </w:r>
      <w:r w:rsidR="00082D12" w:rsidRPr="008A70FA">
        <w:rPr>
          <w:sz w:val="28"/>
          <w:szCs w:val="28"/>
        </w:rPr>
        <w:t xml:space="preserve"> </w:t>
      </w:r>
      <w:r w:rsidR="00575A6F" w:rsidRPr="008A70FA">
        <w:rPr>
          <w:sz w:val="28"/>
          <w:szCs w:val="28"/>
        </w:rPr>
        <w:t>ПФР,</w:t>
      </w:r>
      <w:r w:rsidR="00082D12" w:rsidRPr="008A70FA">
        <w:rPr>
          <w:sz w:val="28"/>
          <w:szCs w:val="28"/>
        </w:rPr>
        <w:t xml:space="preserve"> </w:t>
      </w:r>
      <w:r w:rsidR="00575A6F" w:rsidRPr="008A70FA">
        <w:rPr>
          <w:sz w:val="28"/>
          <w:szCs w:val="28"/>
        </w:rPr>
        <w:t>то</w:t>
      </w:r>
      <w:r w:rsidR="00082D12" w:rsidRPr="008A70FA">
        <w:rPr>
          <w:sz w:val="28"/>
          <w:szCs w:val="28"/>
        </w:rPr>
        <w:t xml:space="preserve"> </w:t>
      </w:r>
      <w:r w:rsidR="00575A6F" w:rsidRPr="008A70FA">
        <w:rPr>
          <w:sz w:val="28"/>
          <w:szCs w:val="28"/>
        </w:rPr>
        <w:t>здесь</w:t>
      </w:r>
      <w:r w:rsidR="00082D12" w:rsidRPr="008A70FA">
        <w:rPr>
          <w:sz w:val="28"/>
          <w:szCs w:val="28"/>
        </w:rPr>
        <w:t xml:space="preserve"> </w:t>
      </w:r>
      <w:r w:rsidR="00575A6F" w:rsidRPr="008A70FA">
        <w:rPr>
          <w:sz w:val="28"/>
          <w:szCs w:val="28"/>
        </w:rPr>
        <w:t>доходов</w:t>
      </w:r>
      <w:r w:rsidR="00082D12" w:rsidRPr="008A70FA">
        <w:rPr>
          <w:sz w:val="28"/>
          <w:szCs w:val="28"/>
        </w:rPr>
        <w:t xml:space="preserve"> </w:t>
      </w:r>
      <w:r w:rsidR="00D54501" w:rsidRPr="008A70FA">
        <w:rPr>
          <w:sz w:val="28"/>
          <w:szCs w:val="28"/>
        </w:rPr>
        <w:t>практически</w:t>
      </w:r>
      <w:r w:rsidR="00082D12" w:rsidRPr="008A70FA">
        <w:rPr>
          <w:sz w:val="28"/>
          <w:szCs w:val="28"/>
        </w:rPr>
        <w:t xml:space="preserve"> </w:t>
      </w:r>
      <w:r w:rsidR="00575A6F" w:rsidRPr="008A70FA">
        <w:rPr>
          <w:sz w:val="28"/>
          <w:szCs w:val="28"/>
        </w:rPr>
        <w:t>не</w:t>
      </w:r>
      <w:r w:rsidR="00082D12" w:rsidRPr="008A70FA">
        <w:rPr>
          <w:sz w:val="28"/>
          <w:szCs w:val="28"/>
        </w:rPr>
        <w:t xml:space="preserve"> </w:t>
      </w:r>
      <w:r w:rsidR="00575A6F" w:rsidRPr="008A70FA">
        <w:rPr>
          <w:sz w:val="28"/>
          <w:szCs w:val="28"/>
        </w:rPr>
        <w:t>остается.</w:t>
      </w:r>
      <w:bookmarkEnd w:id="78"/>
      <w:bookmarkEnd w:id="79"/>
      <w:bookmarkEnd w:id="80"/>
      <w:r w:rsidR="00082D12" w:rsidRPr="008A70FA">
        <w:rPr>
          <w:sz w:val="28"/>
          <w:szCs w:val="28"/>
        </w:rPr>
        <w:t xml:space="preserve"> </w:t>
      </w:r>
    </w:p>
    <w:p w:rsidR="006F22EB" w:rsidRPr="008A70FA" w:rsidRDefault="006F22EB" w:rsidP="00454372">
      <w:pPr>
        <w:pStyle w:val="a8"/>
        <w:widowControl w:val="0"/>
        <w:suppressAutoHyphens/>
        <w:spacing w:before="0" w:beforeAutospacing="0" w:after="0" w:afterAutospacing="0" w:line="360" w:lineRule="auto"/>
        <w:ind w:firstLine="709"/>
        <w:jc w:val="both"/>
        <w:outlineLvl w:val="0"/>
        <w:rPr>
          <w:sz w:val="28"/>
          <w:szCs w:val="28"/>
        </w:rPr>
      </w:pPr>
    </w:p>
    <w:p w:rsidR="003745E2" w:rsidRPr="008A70FA" w:rsidRDefault="00E62B91" w:rsidP="00454372">
      <w:pPr>
        <w:pStyle w:val="a8"/>
        <w:widowControl w:val="0"/>
        <w:suppressAutoHyphens/>
        <w:spacing w:before="0" w:beforeAutospacing="0" w:after="0" w:afterAutospacing="0" w:line="360" w:lineRule="auto"/>
        <w:ind w:firstLine="709"/>
        <w:jc w:val="both"/>
        <w:outlineLvl w:val="0"/>
        <w:rPr>
          <w:sz w:val="28"/>
          <w:szCs w:val="28"/>
        </w:rPr>
      </w:pPr>
      <w:r w:rsidRPr="008A70FA">
        <w:rPr>
          <w:noProof/>
          <w:sz w:val="28"/>
          <w:szCs w:val="28"/>
        </w:rPr>
        <w:drawing>
          <wp:inline distT="0" distB="0" distL="0" distR="0">
            <wp:extent cx="5486400" cy="222963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7827" w:rsidRPr="008A70FA" w:rsidRDefault="00575A6F" w:rsidP="00A81184">
      <w:pPr>
        <w:pStyle w:val="a8"/>
        <w:widowControl w:val="0"/>
        <w:suppressAutoHyphens/>
        <w:spacing w:before="0" w:beforeAutospacing="0" w:after="0" w:afterAutospacing="0" w:line="360" w:lineRule="auto"/>
        <w:ind w:firstLine="709"/>
        <w:jc w:val="center"/>
        <w:outlineLvl w:val="0"/>
        <w:rPr>
          <w:sz w:val="28"/>
          <w:szCs w:val="28"/>
        </w:rPr>
      </w:pPr>
      <w:bookmarkStart w:id="82" w:name="_Toc516435578"/>
      <w:bookmarkStart w:id="83" w:name="_Toc519339971"/>
      <w:bookmarkStart w:id="84" w:name="_Toc519351538"/>
      <w:r w:rsidRPr="008A70FA">
        <w:rPr>
          <w:sz w:val="28"/>
          <w:szCs w:val="28"/>
        </w:rPr>
        <w:t>Рис</w:t>
      </w:r>
      <w:r w:rsidR="00485F00">
        <w:rPr>
          <w:sz w:val="28"/>
          <w:szCs w:val="28"/>
        </w:rPr>
        <w:t>. 4</w:t>
      </w:r>
      <w:r w:rsidR="004039D9" w:rsidRPr="008A70FA">
        <w:rPr>
          <w:sz w:val="28"/>
          <w:szCs w:val="28"/>
        </w:rPr>
        <w:t>.</w:t>
      </w:r>
      <w:r w:rsidR="00082D12" w:rsidRPr="008A70FA">
        <w:rPr>
          <w:sz w:val="28"/>
          <w:szCs w:val="28"/>
        </w:rPr>
        <w:t xml:space="preserve"> </w:t>
      </w:r>
      <w:r w:rsidRPr="008A70FA">
        <w:rPr>
          <w:sz w:val="28"/>
          <w:szCs w:val="28"/>
        </w:rPr>
        <w:t>Динамика</w:t>
      </w:r>
      <w:r w:rsidR="00082D12" w:rsidRPr="008A70FA">
        <w:rPr>
          <w:sz w:val="28"/>
          <w:szCs w:val="28"/>
        </w:rPr>
        <w:t xml:space="preserve"> </w:t>
      </w:r>
      <w:r w:rsidRPr="008A70FA">
        <w:rPr>
          <w:sz w:val="28"/>
          <w:szCs w:val="28"/>
        </w:rPr>
        <w:t>обеспеченности</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пенсий</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пособий</w:t>
      </w:r>
      <w:r w:rsidR="00082D12" w:rsidRPr="008A70FA">
        <w:rPr>
          <w:sz w:val="28"/>
          <w:szCs w:val="28"/>
        </w:rPr>
        <w:t xml:space="preserve"> </w:t>
      </w:r>
      <w:r w:rsidRPr="008A70FA">
        <w:rPr>
          <w:sz w:val="28"/>
          <w:szCs w:val="28"/>
        </w:rPr>
        <w:t>страховыми</w:t>
      </w:r>
      <w:r w:rsidR="00082D12" w:rsidRPr="008A70FA">
        <w:rPr>
          <w:sz w:val="28"/>
          <w:szCs w:val="28"/>
        </w:rPr>
        <w:t xml:space="preserve"> </w:t>
      </w:r>
      <w:r w:rsidRPr="008A70FA">
        <w:rPr>
          <w:sz w:val="28"/>
          <w:szCs w:val="28"/>
        </w:rPr>
        <w:t>взносами,</w:t>
      </w:r>
      <w:r w:rsidR="00082D12" w:rsidRPr="008A70FA">
        <w:rPr>
          <w:sz w:val="28"/>
          <w:szCs w:val="28"/>
        </w:rPr>
        <w:t xml:space="preserve"> </w:t>
      </w:r>
      <w:r w:rsidRPr="008A70FA">
        <w:rPr>
          <w:sz w:val="28"/>
          <w:szCs w:val="28"/>
        </w:rPr>
        <w:t>%</w:t>
      </w:r>
      <w:bookmarkEnd w:id="82"/>
      <w:bookmarkEnd w:id="83"/>
      <w:bookmarkEnd w:id="84"/>
    </w:p>
    <w:p w:rsidR="00575A6F" w:rsidRPr="008A70FA" w:rsidRDefault="00575A6F" w:rsidP="00454372">
      <w:pPr>
        <w:pStyle w:val="a8"/>
        <w:widowControl w:val="0"/>
        <w:suppressAutoHyphens/>
        <w:spacing w:before="0" w:beforeAutospacing="0" w:after="0" w:afterAutospacing="0" w:line="360" w:lineRule="auto"/>
        <w:ind w:firstLine="709"/>
        <w:jc w:val="both"/>
        <w:outlineLvl w:val="0"/>
        <w:rPr>
          <w:sz w:val="28"/>
          <w:szCs w:val="28"/>
        </w:rPr>
      </w:pPr>
    </w:p>
    <w:p w:rsidR="00771C60" w:rsidRPr="008A70FA" w:rsidRDefault="00575A6F" w:rsidP="00771C60">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Недостаточность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00771C60" w:rsidRPr="008A70FA">
        <w:rPr>
          <w:rFonts w:ascii="Times New Roman" w:eastAsia="Times New Roman" w:hAnsi="Times New Roman" w:cs="Times New Roman"/>
          <w:sz w:val="28"/>
          <w:szCs w:val="28"/>
          <w:lang w:eastAsia="ru-RU"/>
        </w:rPr>
        <w:t xml:space="preserve">без привлечения трансферта из федерального бюджета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позволяет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повышать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минимальный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индексировать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lastRenderedPageBreak/>
        <w:t>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выплату.</w:t>
      </w:r>
      <w:r w:rsidR="00082D12" w:rsidRPr="008A70FA">
        <w:rPr>
          <w:rFonts w:ascii="Times New Roman" w:eastAsia="Times New Roman" w:hAnsi="Times New Roman" w:cs="Times New Roman"/>
          <w:sz w:val="28"/>
          <w:szCs w:val="28"/>
          <w:lang w:eastAsia="ru-RU"/>
        </w:rPr>
        <w:t xml:space="preserve"> </w:t>
      </w:r>
      <w:r w:rsidR="00771C60" w:rsidRPr="008A70FA">
        <w:rPr>
          <w:rFonts w:ascii="Times New Roman" w:eastAsia="Times New Roman" w:hAnsi="Times New Roman" w:cs="Times New Roman"/>
          <w:sz w:val="28"/>
          <w:szCs w:val="28"/>
          <w:lang w:eastAsia="ru-RU"/>
        </w:rPr>
        <w:t>Таким образом, вследствие  недостатка сумм страховых взносов на текущие выплаты усиливается зависимость бюджета ПФР от средств федерального бюджета.</w:t>
      </w:r>
    </w:p>
    <w:bookmarkEnd w:id="58"/>
    <w:bookmarkEnd w:id="59"/>
    <w:bookmarkEnd w:id="60"/>
    <w:bookmarkEnd w:id="61"/>
    <w:bookmarkEnd w:id="62"/>
    <w:bookmarkEnd w:id="63"/>
    <w:bookmarkEnd w:id="81"/>
    <w:p w:rsidR="002F2ECF" w:rsidRPr="008A70FA" w:rsidRDefault="002F2ECF" w:rsidP="00163A51">
      <w:pPr>
        <w:pStyle w:val="a8"/>
        <w:widowControl w:val="0"/>
        <w:tabs>
          <w:tab w:val="left" w:pos="993"/>
        </w:tabs>
        <w:suppressAutoHyphens/>
        <w:spacing w:before="0" w:beforeAutospacing="0" w:after="0" w:afterAutospacing="0" w:line="360" w:lineRule="auto"/>
        <w:ind w:firstLine="709"/>
        <w:jc w:val="both"/>
        <w:outlineLvl w:val="0"/>
        <w:rPr>
          <w:sz w:val="28"/>
          <w:szCs w:val="28"/>
        </w:rPr>
      </w:pPr>
    </w:p>
    <w:p w:rsidR="001D23B2" w:rsidRPr="008A70FA" w:rsidRDefault="001D23B2" w:rsidP="00A81184">
      <w:pPr>
        <w:pStyle w:val="2"/>
        <w:keepNext w:val="0"/>
        <w:keepLines w:val="0"/>
        <w:widowControl w:val="0"/>
        <w:tabs>
          <w:tab w:val="left" w:pos="993"/>
        </w:tabs>
        <w:suppressAutoHyphens/>
        <w:spacing w:before="0" w:line="360" w:lineRule="auto"/>
        <w:ind w:firstLine="709"/>
        <w:jc w:val="center"/>
        <w:rPr>
          <w:rFonts w:ascii="Times New Roman" w:hAnsi="Times New Roman" w:cs="Times New Roman"/>
          <w:b w:val="0"/>
          <w:bCs w:val="0"/>
          <w:color w:val="auto"/>
          <w:sz w:val="28"/>
          <w:szCs w:val="28"/>
        </w:rPr>
      </w:pPr>
      <w:bookmarkStart w:id="85" w:name="_Toc519351539"/>
      <w:r w:rsidRPr="008A70FA">
        <w:rPr>
          <w:rFonts w:ascii="Times New Roman" w:hAnsi="Times New Roman" w:cs="Times New Roman"/>
          <w:b w:val="0"/>
          <w:bCs w:val="0"/>
          <w:color w:val="auto"/>
          <w:sz w:val="28"/>
          <w:szCs w:val="28"/>
        </w:rPr>
        <w:t>2.2</w:t>
      </w:r>
      <w:r w:rsidR="00A81184" w:rsidRPr="008A70FA">
        <w:rPr>
          <w:rFonts w:ascii="Times New Roman" w:hAnsi="Times New Roman" w:cs="Times New Roman"/>
          <w:b w:val="0"/>
          <w:bCs w:val="0"/>
          <w:color w:val="auto"/>
          <w:sz w:val="28"/>
          <w:szCs w:val="28"/>
        </w:rPr>
        <w:t>.</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Основные</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направления</w:t>
      </w:r>
      <w:r w:rsidR="00082D12" w:rsidRPr="008A70FA">
        <w:rPr>
          <w:rFonts w:ascii="Times New Roman" w:hAnsi="Times New Roman" w:cs="Times New Roman"/>
          <w:b w:val="0"/>
          <w:bCs w:val="0"/>
          <w:color w:val="auto"/>
          <w:sz w:val="28"/>
          <w:szCs w:val="28"/>
        </w:rPr>
        <w:t xml:space="preserve"> </w:t>
      </w:r>
      <w:r w:rsidR="001D0D26" w:rsidRPr="008A70FA">
        <w:rPr>
          <w:rFonts w:ascii="Times New Roman" w:hAnsi="Times New Roman" w:cs="Times New Roman"/>
          <w:b w:val="0"/>
          <w:bCs w:val="0"/>
          <w:color w:val="auto"/>
          <w:sz w:val="28"/>
          <w:szCs w:val="28"/>
        </w:rPr>
        <w:t>расходов</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РФ</w:t>
      </w:r>
      <w:bookmarkEnd w:id="85"/>
    </w:p>
    <w:p w:rsidR="002F2ECF" w:rsidRPr="008A70FA" w:rsidRDefault="002F2ECF" w:rsidP="00163A51">
      <w:pPr>
        <w:widowControl w:val="0"/>
        <w:tabs>
          <w:tab w:val="left" w:pos="993"/>
        </w:tabs>
        <w:suppressAutoHyphens/>
        <w:spacing w:after="0" w:line="360" w:lineRule="auto"/>
        <w:ind w:firstLine="709"/>
        <w:jc w:val="both"/>
        <w:rPr>
          <w:rFonts w:ascii="Times New Roman" w:hAnsi="Times New Roman" w:cs="Times New Roman"/>
          <w:sz w:val="28"/>
          <w:szCs w:val="28"/>
        </w:rPr>
      </w:pPr>
    </w:p>
    <w:p w:rsidR="002F2ECF"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86" w:name="_Toc497753000"/>
      <w:bookmarkStart w:id="87" w:name="_Toc505420827"/>
      <w:bookmarkStart w:id="88" w:name="_Toc505449560"/>
      <w:bookmarkStart w:id="89" w:name="_Toc505765692"/>
      <w:bookmarkStart w:id="90" w:name="_Toc506200788"/>
      <w:bookmarkStart w:id="91" w:name="_Toc506200978"/>
      <w:bookmarkStart w:id="92" w:name="_Toc514010840"/>
      <w:bookmarkStart w:id="93" w:name="_Toc516435584"/>
      <w:bookmarkStart w:id="94" w:name="_Toc519339977"/>
      <w:bookmarkStart w:id="95" w:name="_Toc519351540"/>
      <w:r w:rsidRPr="008A70FA">
        <w:rPr>
          <w:sz w:val="28"/>
          <w:szCs w:val="28"/>
        </w:rPr>
        <w:t>В</w:t>
      </w:r>
      <w:r w:rsidR="00082D12" w:rsidRPr="008A70FA">
        <w:rPr>
          <w:sz w:val="28"/>
          <w:szCs w:val="28"/>
        </w:rPr>
        <w:t xml:space="preserve"> </w:t>
      </w:r>
      <w:r w:rsidRPr="008A70FA">
        <w:rPr>
          <w:sz w:val="28"/>
          <w:szCs w:val="28"/>
        </w:rPr>
        <w:t>таблице</w:t>
      </w:r>
      <w:r w:rsidR="00082D12" w:rsidRPr="008A70FA">
        <w:rPr>
          <w:sz w:val="28"/>
          <w:szCs w:val="28"/>
        </w:rPr>
        <w:t xml:space="preserve"> </w:t>
      </w:r>
      <w:r w:rsidR="006E6E07" w:rsidRPr="008A70FA">
        <w:rPr>
          <w:sz w:val="28"/>
          <w:szCs w:val="28"/>
        </w:rPr>
        <w:t>2</w:t>
      </w:r>
      <w:r w:rsidR="00082D12" w:rsidRPr="008A70FA">
        <w:rPr>
          <w:sz w:val="28"/>
          <w:szCs w:val="28"/>
        </w:rPr>
        <w:t xml:space="preserve"> </w:t>
      </w:r>
      <w:r w:rsidRPr="008A70FA">
        <w:rPr>
          <w:sz w:val="28"/>
          <w:szCs w:val="28"/>
        </w:rPr>
        <w:t>представим</w:t>
      </w:r>
      <w:r w:rsidR="00082D12" w:rsidRPr="008A70FA">
        <w:rPr>
          <w:sz w:val="28"/>
          <w:szCs w:val="28"/>
        </w:rPr>
        <w:t xml:space="preserve"> </w:t>
      </w:r>
      <w:r w:rsidRPr="008A70FA">
        <w:rPr>
          <w:sz w:val="28"/>
          <w:szCs w:val="28"/>
        </w:rPr>
        <w:t>данные</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состава</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структуры</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w:t>
      </w:r>
      <w:r w:rsidR="0094101A" w:rsidRPr="008A70FA">
        <w:rPr>
          <w:sz w:val="28"/>
          <w:szCs w:val="28"/>
        </w:rPr>
        <w:t>5</w:t>
      </w:r>
      <w:r w:rsidRPr="008A70FA">
        <w:rPr>
          <w:sz w:val="28"/>
          <w:szCs w:val="28"/>
        </w:rPr>
        <w:t>-201</w:t>
      </w:r>
      <w:r w:rsidR="0094101A" w:rsidRPr="008A70FA">
        <w:rPr>
          <w:sz w:val="28"/>
          <w:szCs w:val="28"/>
        </w:rPr>
        <w:t>7</w:t>
      </w:r>
      <w:r w:rsidR="00082D12" w:rsidRPr="008A70FA">
        <w:rPr>
          <w:sz w:val="28"/>
          <w:szCs w:val="28"/>
        </w:rPr>
        <w:t xml:space="preserve"> </w:t>
      </w:r>
      <w:r w:rsidRPr="008A70FA">
        <w:rPr>
          <w:sz w:val="28"/>
          <w:szCs w:val="28"/>
        </w:rPr>
        <w:t>гг.</w:t>
      </w:r>
      <w:bookmarkEnd w:id="86"/>
      <w:bookmarkEnd w:id="87"/>
      <w:bookmarkEnd w:id="88"/>
      <w:bookmarkEnd w:id="89"/>
      <w:bookmarkEnd w:id="90"/>
      <w:bookmarkEnd w:id="91"/>
      <w:bookmarkEnd w:id="92"/>
      <w:bookmarkEnd w:id="93"/>
      <w:bookmarkEnd w:id="94"/>
      <w:bookmarkEnd w:id="95"/>
    </w:p>
    <w:p w:rsidR="002F2ECF" w:rsidRPr="008A70FA" w:rsidRDefault="002F2ECF" w:rsidP="00454372">
      <w:pPr>
        <w:pStyle w:val="a8"/>
        <w:widowControl w:val="0"/>
        <w:suppressAutoHyphens/>
        <w:spacing w:before="0" w:beforeAutospacing="0" w:after="0" w:afterAutospacing="0" w:line="360" w:lineRule="auto"/>
        <w:ind w:firstLine="709"/>
        <w:jc w:val="right"/>
        <w:outlineLvl w:val="0"/>
        <w:rPr>
          <w:sz w:val="28"/>
          <w:szCs w:val="28"/>
        </w:rPr>
      </w:pPr>
      <w:bookmarkStart w:id="96" w:name="_Toc497753001"/>
      <w:bookmarkStart w:id="97" w:name="_Toc505420828"/>
      <w:bookmarkStart w:id="98" w:name="_Toc505449561"/>
      <w:bookmarkStart w:id="99" w:name="_Toc505765693"/>
      <w:bookmarkStart w:id="100" w:name="_Toc506200789"/>
      <w:bookmarkStart w:id="101" w:name="_Toc506200979"/>
      <w:bookmarkStart w:id="102" w:name="_Toc514010841"/>
      <w:bookmarkStart w:id="103" w:name="_Toc516435585"/>
      <w:bookmarkStart w:id="104" w:name="_Toc519339978"/>
      <w:bookmarkStart w:id="105" w:name="_Toc519351541"/>
      <w:r w:rsidRPr="008A70FA">
        <w:rPr>
          <w:sz w:val="28"/>
          <w:szCs w:val="28"/>
        </w:rPr>
        <w:t>Таблица</w:t>
      </w:r>
      <w:r w:rsidR="00082D12" w:rsidRPr="008A70FA">
        <w:rPr>
          <w:sz w:val="28"/>
          <w:szCs w:val="28"/>
        </w:rPr>
        <w:t xml:space="preserve"> </w:t>
      </w:r>
      <w:bookmarkEnd w:id="96"/>
      <w:bookmarkEnd w:id="97"/>
      <w:bookmarkEnd w:id="98"/>
      <w:bookmarkEnd w:id="99"/>
      <w:bookmarkEnd w:id="100"/>
      <w:bookmarkEnd w:id="101"/>
      <w:r w:rsidR="006E6E07" w:rsidRPr="008A70FA">
        <w:rPr>
          <w:sz w:val="28"/>
          <w:szCs w:val="28"/>
        </w:rPr>
        <w:t>2</w:t>
      </w:r>
      <w:bookmarkEnd w:id="102"/>
      <w:bookmarkEnd w:id="103"/>
      <w:bookmarkEnd w:id="104"/>
      <w:bookmarkEnd w:id="105"/>
    </w:p>
    <w:p w:rsidR="002F2ECF" w:rsidRPr="008A70FA" w:rsidRDefault="002F2ECF" w:rsidP="006F22EB">
      <w:pPr>
        <w:widowControl w:val="0"/>
        <w:suppressAutoHyphens/>
        <w:spacing w:after="0" w:line="360" w:lineRule="auto"/>
        <w:jc w:val="right"/>
        <w:rPr>
          <w:rFonts w:ascii="Times New Roman" w:hAnsi="Times New Roman"/>
          <w:bCs/>
          <w:sz w:val="28"/>
          <w:szCs w:val="28"/>
        </w:rPr>
      </w:pPr>
      <w:r w:rsidRPr="008A70FA">
        <w:rPr>
          <w:rFonts w:ascii="Times New Roman" w:hAnsi="Times New Roman"/>
          <w:bCs/>
          <w:sz w:val="28"/>
          <w:szCs w:val="28"/>
        </w:rPr>
        <w:t>Расходы</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002A6B75"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w:t>
      </w:r>
      <w:r w:rsidR="0094101A" w:rsidRPr="008A70FA">
        <w:rPr>
          <w:rFonts w:ascii="Times New Roman" w:hAnsi="Times New Roman"/>
          <w:bCs/>
          <w:sz w:val="28"/>
          <w:szCs w:val="28"/>
        </w:rPr>
        <w:t>5</w:t>
      </w:r>
      <w:r w:rsidRPr="008A70FA">
        <w:rPr>
          <w:rFonts w:ascii="Times New Roman" w:hAnsi="Times New Roman"/>
          <w:bCs/>
          <w:sz w:val="28"/>
          <w:szCs w:val="28"/>
        </w:rPr>
        <w:t>-201</w:t>
      </w:r>
      <w:r w:rsidR="0094101A" w:rsidRPr="008A70FA">
        <w:rPr>
          <w:rFonts w:ascii="Times New Roman" w:hAnsi="Times New Roman"/>
          <w:bCs/>
          <w:sz w:val="28"/>
          <w:szCs w:val="28"/>
        </w:rPr>
        <w:t>7</w:t>
      </w:r>
      <w:r w:rsidR="00082D12" w:rsidRPr="008A70FA">
        <w:rPr>
          <w:rFonts w:ascii="Times New Roman" w:hAnsi="Times New Roman"/>
          <w:bCs/>
          <w:sz w:val="28"/>
          <w:szCs w:val="28"/>
        </w:rPr>
        <w:t xml:space="preserve"> </w:t>
      </w:r>
      <w:r w:rsidRPr="008A70FA">
        <w:rPr>
          <w:rFonts w:ascii="Times New Roman" w:hAnsi="Times New Roman"/>
          <w:bCs/>
          <w:sz w:val="28"/>
          <w:szCs w:val="28"/>
        </w:rPr>
        <w:t>гг</w:t>
      </w:r>
      <w:r w:rsidR="002A6B75" w:rsidRPr="008A70FA">
        <w:rPr>
          <w:rFonts w:ascii="Times New Roman" w:hAnsi="Times New Roman"/>
          <w:bCs/>
          <w:sz w:val="28"/>
          <w:szCs w:val="28"/>
        </w:rPr>
        <w:t>.</w:t>
      </w:r>
    </w:p>
    <w:tbl>
      <w:tblPr>
        <w:tblW w:w="9623" w:type="dxa"/>
        <w:jc w:val="center"/>
        <w:tblInd w:w="89" w:type="dxa"/>
        <w:tblLook w:val="04A0"/>
      </w:tblPr>
      <w:tblGrid>
        <w:gridCol w:w="3848"/>
        <w:gridCol w:w="1221"/>
        <w:gridCol w:w="756"/>
        <w:gridCol w:w="1204"/>
        <w:gridCol w:w="756"/>
        <w:gridCol w:w="1082"/>
        <w:gridCol w:w="756"/>
      </w:tblGrid>
      <w:tr w:rsidR="00395286" w:rsidRPr="008A70FA" w:rsidTr="00FB454E">
        <w:trPr>
          <w:trHeight w:val="76"/>
          <w:jc w:val="center"/>
        </w:trPr>
        <w:tc>
          <w:tcPr>
            <w:tcW w:w="384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bCs/>
                <w:sz w:val="24"/>
                <w:szCs w:val="24"/>
              </w:rPr>
            </w:pPr>
            <w:r w:rsidRPr="008A70FA">
              <w:rPr>
                <w:rFonts w:ascii="Times New Roman" w:hAnsi="Times New Roman"/>
                <w:bCs/>
                <w:sz w:val="24"/>
                <w:szCs w:val="24"/>
              </w:rPr>
              <w:t>Наименование</w:t>
            </w:r>
            <w:r w:rsidR="00082D12" w:rsidRPr="008A70FA">
              <w:rPr>
                <w:rFonts w:ascii="Times New Roman" w:hAnsi="Times New Roman"/>
                <w:bCs/>
                <w:sz w:val="24"/>
                <w:szCs w:val="24"/>
              </w:rPr>
              <w:t xml:space="preserve"> </w:t>
            </w:r>
            <w:r w:rsidRPr="008A70FA">
              <w:rPr>
                <w:rFonts w:ascii="Times New Roman" w:hAnsi="Times New Roman"/>
                <w:bCs/>
                <w:sz w:val="24"/>
                <w:szCs w:val="24"/>
              </w:rPr>
              <w:t>показателя</w:t>
            </w:r>
          </w:p>
        </w:tc>
        <w:tc>
          <w:tcPr>
            <w:tcW w:w="1977"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2015</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c>
          <w:tcPr>
            <w:tcW w:w="196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2016</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c>
          <w:tcPr>
            <w:tcW w:w="1838" w:type="dxa"/>
            <w:gridSpan w:val="2"/>
            <w:tcBorders>
              <w:top w:val="single" w:sz="8" w:space="0" w:color="000000"/>
              <w:left w:val="nil"/>
              <w:bottom w:val="single" w:sz="8" w:space="0" w:color="000000"/>
              <w:right w:val="single" w:sz="8" w:space="0" w:color="000000"/>
            </w:tcBorders>
            <w:vAlign w:val="center"/>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2017</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r>
      <w:tr w:rsidR="0094101A" w:rsidRPr="008A70FA" w:rsidTr="00FB454E">
        <w:trPr>
          <w:trHeight w:val="76"/>
          <w:jc w:val="center"/>
        </w:trPr>
        <w:tc>
          <w:tcPr>
            <w:tcW w:w="3848" w:type="dxa"/>
            <w:vMerge/>
            <w:tcBorders>
              <w:top w:val="single" w:sz="8" w:space="0" w:color="000000"/>
              <w:left w:val="single" w:sz="8" w:space="0" w:color="000000"/>
              <w:bottom w:val="single" w:sz="8" w:space="0" w:color="000000"/>
              <w:right w:val="single" w:sz="8" w:space="0" w:color="000000"/>
            </w:tcBorders>
            <w:vAlign w:val="center"/>
            <w:hideMark/>
          </w:tcPr>
          <w:p w:rsidR="0094101A" w:rsidRPr="008A70FA" w:rsidRDefault="0094101A" w:rsidP="00795C0D">
            <w:pPr>
              <w:widowControl w:val="0"/>
              <w:suppressAutoHyphens/>
              <w:spacing w:after="0" w:line="240" w:lineRule="auto"/>
              <w:jc w:val="center"/>
              <w:rPr>
                <w:rFonts w:ascii="Times New Roman" w:hAnsi="Times New Roman"/>
                <w:bCs/>
                <w:sz w:val="24"/>
                <w:szCs w:val="24"/>
              </w:rPr>
            </w:pP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c>
          <w:tcPr>
            <w:tcW w:w="1082"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r>
      <w:tr w:rsidR="0094101A" w:rsidRPr="008A70FA" w:rsidTr="00FB454E">
        <w:trPr>
          <w:trHeight w:val="77"/>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Расходы</w:t>
            </w:r>
            <w:r w:rsidR="00082D12" w:rsidRPr="008A70FA">
              <w:rPr>
                <w:rFonts w:ascii="Times New Roman" w:hAnsi="Times New Roman"/>
                <w:bCs/>
                <w:sz w:val="24"/>
                <w:szCs w:val="24"/>
              </w:rPr>
              <w:t xml:space="preserve"> </w:t>
            </w:r>
            <w:r w:rsidRPr="008A70FA">
              <w:rPr>
                <w:rFonts w:ascii="Times New Roman" w:hAnsi="Times New Roman"/>
                <w:bCs/>
                <w:sz w:val="24"/>
                <w:szCs w:val="24"/>
              </w:rPr>
              <w:t>бюджета</w:t>
            </w:r>
            <w:r w:rsidR="00082D12" w:rsidRPr="008A70FA">
              <w:rPr>
                <w:rFonts w:ascii="Times New Roman" w:hAnsi="Times New Roman"/>
                <w:bCs/>
                <w:sz w:val="24"/>
                <w:szCs w:val="24"/>
              </w:rPr>
              <w:t xml:space="preserve"> </w:t>
            </w:r>
            <w:r w:rsidRPr="008A70FA">
              <w:rPr>
                <w:rFonts w:ascii="Times New Roman" w:hAnsi="Times New Roman"/>
                <w:bCs/>
                <w:sz w:val="24"/>
                <w:szCs w:val="24"/>
              </w:rPr>
              <w:t>–</w:t>
            </w:r>
            <w:r w:rsidR="00082D12" w:rsidRPr="008A70FA">
              <w:rPr>
                <w:rFonts w:ascii="Times New Roman" w:hAnsi="Times New Roman"/>
                <w:bCs/>
                <w:sz w:val="24"/>
                <w:szCs w:val="24"/>
              </w:rPr>
              <w:t xml:space="preserve"> </w:t>
            </w:r>
            <w:r w:rsidRPr="008A70FA">
              <w:rPr>
                <w:rFonts w:ascii="Times New Roman" w:hAnsi="Times New Roman"/>
                <w:bCs/>
                <w:sz w:val="24"/>
                <w:szCs w:val="24"/>
              </w:rPr>
              <w:t>всего</w:t>
            </w: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7670,27</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7829,67</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c>
          <w:tcPr>
            <w:tcW w:w="1082" w:type="dxa"/>
            <w:tcBorders>
              <w:top w:val="nil"/>
              <w:left w:val="nil"/>
              <w:bottom w:val="single" w:sz="8" w:space="0" w:color="000000"/>
              <w:right w:val="single" w:sz="8" w:space="0" w:color="000000"/>
            </w:tcBorders>
            <w:vAlign w:val="center"/>
          </w:tcPr>
          <w:p w:rsidR="0094101A"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8319,45</w:t>
            </w:r>
          </w:p>
        </w:tc>
        <w:tc>
          <w:tcPr>
            <w:tcW w:w="756" w:type="dxa"/>
            <w:tcBorders>
              <w:top w:val="nil"/>
              <w:left w:val="nil"/>
              <w:bottom w:val="single" w:sz="8" w:space="0" w:color="000000"/>
              <w:right w:val="single" w:sz="8" w:space="0" w:color="000000"/>
            </w:tcBorders>
            <w:vAlign w:val="center"/>
          </w:tcPr>
          <w:p w:rsidR="0094101A" w:rsidRPr="008A70FA" w:rsidRDefault="00E60C3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r>
      <w:tr w:rsidR="0094101A" w:rsidRPr="008A70FA" w:rsidTr="00FB454E">
        <w:trPr>
          <w:trHeight w:val="76"/>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в</w:t>
            </w:r>
            <w:r w:rsidR="00082D12" w:rsidRPr="008A70FA">
              <w:rPr>
                <w:rFonts w:ascii="Times New Roman" w:hAnsi="Times New Roman"/>
                <w:sz w:val="24"/>
                <w:szCs w:val="24"/>
              </w:rPr>
              <w:t xml:space="preserve"> </w:t>
            </w:r>
            <w:r w:rsidRPr="008A70FA">
              <w:rPr>
                <w:rFonts w:ascii="Times New Roman" w:hAnsi="Times New Roman"/>
                <w:sz w:val="24"/>
                <w:szCs w:val="24"/>
              </w:rPr>
              <w:t>том</w:t>
            </w:r>
            <w:r w:rsidR="00082D12" w:rsidRPr="008A70FA">
              <w:rPr>
                <w:rFonts w:ascii="Times New Roman" w:hAnsi="Times New Roman"/>
                <w:sz w:val="24"/>
                <w:szCs w:val="24"/>
              </w:rPr>
              <w:t xml:space="preserve"> </w:t>
            </w:r>
            <w:r w:rsidRPr="008A70FA">
              <w:rPr>
                <w:rFonts w:ascii="Times New Roman" w:hAnsi="Times New Roman"/>
                <w:sz w:val="24"/>
                <w:szCs w:val="24"/>
              </w:rPr>
              <w:t>числе</w:t>
            </w:r>
            <w:r w:rsidR="00FB454E" w:rsidRPr="008A70FA">
              <w:rPr>
                <w:rFonts w:ascii="Times New Roman" w:hAnsi="Times New Roman"/>
                <w:sz w:val="24"/>
                <w:szCs w:val="24"/>
              </w:rPr>
              <w:t xml:space="preserve"> по разделам</w:t>
            </w:r>
            <w:r w:rsidRPr="008A70FA">
              <w:rPr>
                <w:rFonts w:ascii="Times New Roman" w:hAnsi="Times New Roman"/>
                <w:sz w:val="24"/>
                <w:szCs w:val="24"/>
              </w:rPr>
              <w:t>:</w:t>
            </w: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1082"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r>
      <w:tr w:rsidR="00187833" w:rsidRPr="008A70FA" w:rsidTr="00FB454E">
        <w:trPr>
          <w:trHeight w:val="92"/>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Общегосударственные</w:t>
            </w:r>
            <w:r w:rsidR="00082D12" w:rsidRPr="008A70FA">
              <w:rPr>
                <w:rFonts w:ascii="Times New Roman" w:hAnsi="Times New Roman"/>
                <w:bCs/>
                <w:sz w:val="24"/>
                <w:szCs w:val="24"/>
              </w:rPr>
              <w:t xml:space="preserve"> </w:t>
            </w:r>
            <w:r w:rsidRPr="008A70FA">
              <w:rPr>
                <w:rFonts w:ascii="Times New Roman" w:hAnsi="Times New Roman"/>
                <w:bCs/>
                <w:sz w:val="24"/>
                <w:szCs w:val="24"/>
              </w:rPr>
              <w:t>вопросы</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104,78</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1,37</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107,26</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1,37</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110,97</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1,33</w:t>
            </w:r>
          </w:p>
        </w:tc>
      </w:tr>
      <w:tr w:rsidR="00187833" w:rsidRPr="008A70FA" w:rsidTr="00FB454E">
        <w:trPr>
          <w:trHeight w:val="69"/>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Образование</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r>
      <w:tr w:rsidR="00187833" w:rsidRPr="008A70FA" w:rsidTr="00FB454E">
        <w:trPr>
          <w:trHeight w:val="195"/>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Социальная</w:t>
            </w:r>
            <w:r w:rsidR="00082D12" w:rsidRPr="008A70FA">
              <w:rPr>
                <w:rFonts w:ascii="Times New Roman" w:hAnsi="Times New Roman"/>
                <w:bCs/>
                <w:sz w:val="24"/>
                <w:szCs w:val="24"/>
              </w:rPr>
              <w:t xml:space="preserve"> </w:t>
            </w:r>
            <w:r w:rsidRPr="008A70FA">
              <w:rPr>
                <w:rFonts w:ascii="Times New Roman" w:hAnsi="Times New Roman"/>
                <w:bCs/>
                <w:sz w:val="24"/>
                <w:szCs w:val="24"/>
              </w:rPr>
              <w:t>политика</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7565,39</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98,63</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7722,32</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98,63</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8208,38</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98,66</w:t>
            </w:r>
          </w:p>
        </w:tc>
      </w:tr>
    </w:tbl>
    <w:p w:rsidR="002F2ECF" w:rsidRPr="008A70FA" w:rsidRDefault="002F2ECF"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A81184" w:rsidRPr="008A70FA" w:rsidRDefault="00A81184" w:rsidP="00454372">
      <w:pPr>
        <w:pStyle w:val="a8"/>
        <w:widowControl w:val="0"/>
        <w:suppressAutoHyphens/>
        <w:spacing w:before="0" w:beforeAutospacing="0" w:after="0" w:afterAutospacing="0" w:line="360" w:lineRule="auto"/>
        <w:ind w:firstLine="709"/>
        <w:jc w:val="both"/>
        <w:outlineLvl w:val="0"/>
        <w:rPr>
          <w:sz w:val="28"/>
          <w:szCs w:val="28"/>
        </w:rPr>
      </w:pPr>
      <w:bookmarkStart w:id="106" w:name="_Toc516435586"/>
      <w:bookmarkStart w:id="107" w:name="_Toc497753002"/>
      <w:bookmarkStart w:id="108" w:name="_Toc505420829"/>
      <w:bookmarkStart w:id="109" w:name="_Toc505449562"/>
      <w:bookmarkStart w:id="110" w:name="_Toc505765694"/>
      <w:bookmarkStart w:id="111" w:name="_Toc514010842"/>
      <w:bookmarkStart w:id="112" w:name="_Toc519339979"/>
      <w:bookmarkStart w:id="113" w:name="_Toc506200790"/>
      <w:bookmarkStart w:id="114" w:name="_Toc506200980"/>
    </w:p>
    <w:p w:rsidR="002F2ECF" w:rsidRPr="008A70FA" w:rsidRDefault="00C10712" w:rsidP="00454372">
      <w:pPr>
        <w:pStyle w:val="a8"/>
        <w:widowControl w:val="0"/>
        <w:suppressAutoHyphens/>
        <w:spacing w:before="0" w:beforeAutospacing="0" w:after="0" w:afterAutospacing="0" w:line="360" w:lineRule="auto"/>
        <w:ind w:firstLine="709"/>
        <w:jc w:val="both"/>
        <w:outlineLvl w:val="0"/>
        <w:rPr>
          <w:sz w:val="28"/>
          <w:szCs w:val="28"/>
        </w:rPr>
      </w:pPr>
      <w:bookmarkStart w:id="115" w:name="_Toc519351542"/>
      <w:r w:rsidRPr="008A70FA">
        <w:rPr>
          <w:sz w:val="28"/>
          <w:szCs w:val="28"/>
        </w:rPr>
        <w:t>Согласно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Pr="008A70FA">
        <w:rPr>
          <w:sz w:val="28"/>
          <w:szCs w:val="28"/>
        </w:rPr>
        <w:t>2,</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каждым</w:t>
      </w:r>
      <w:r w:rsidR="00082D12" w:rsidRPr="008A70FA">
        <w:rPr>
          <w:sz w:val="28"/>
          <w:szCs w:val="28"/>
        </w:rPr>
        <w:t xml:space="preserve"> </w:t>
      </w:r>
      <w:r w:rsidRPr="008A70FA">
        <w:rPr>
          <w:sz w:val="28"/>
          <w:szCs w:val="28"/>
        </w:rPr>
        <w:t>годом</w:t>
      </w:r>
      <w:r w:rsidR="00082D12" w:rsidRPr="008A70FA">
        <w:rPr>
          <w:sz w:val="28"/>
          <w:szCs w:val="28"/>
        </w:rPr>
        <w:t xml:space="preserve"> </w:t>
      </w:r>
      <w:r w:rsidRPr="008A70FA">
        <w:rPr>
          <w:sz w:val="28"/>
          <w:szCs w:val="28"/>
        </w:rPr>
        <w:t>расходы</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стабильно</w:t>
      </w:r>
      <w:r w:rsidR="00082D12" w:rsidRPr="008A70FA">
        <w:rPr>
          <w:sz w:val="28"/>
          <w:szCs w:val="28"/>
        </w:rPr>
        <w:t xml:space="preserve"> </w:t>
      </w:r>
      <w:r w:rsidRPr="008A70FA">
        <w:rPr>
          <w:sz w:val="28"/>
          <w:szCs w:val="28"/>
        </w:rPr>
        <w:t>увеличиваются.</w:t>
      </w:r>
      <w:r w:rsidR="00082D12" w:rsidRPr="008A70FA">
        <w:rPr>
          <w:sz w:val="28"/>
          <w:szCs w:val="28"/>
        </w:rPr>
        <w:t xml:space="preserve"> </w:t>
      </w:r>
      <w:r w:rsidRPr="008A70FA">
        <w:rPr>
          <w:sz w:val="28"/>
          <w:szCs w:val="28"/>
        </w:rPr>
        <w:t>Так,</w:t>
      </w:r>
      <w:r w:rsidR="00082D12" w:rsidRPr="008A70FA">
        <w:rPr>
          <w:sz w:val="28"/>
          <w:szCs w:val="28"/>
        </w:rPr>
        <w:t xml:space="preserve"> </w:t>
      </w:r>
      <w:r w:rsidRPr="008A70FA">
        <w:rPr>
          <w:sz w:val="28"/>
          <w:szCs w:val="28"/>
        </w:rPr>
        <w:t>общая</w:t>
      </w:r>
      <w:r w:rsidR="00082D12" w:rsidRPr="008A70FA">
        <w:rPr>
          <w:sz w:val="28"/>
          <w:szCs w:val="28"/>
        </w:rPr>
        <w:t xml:space="preserve"> </w:t>
      </w:r>
      <w:r w:rsidRPr="008A70FA">
        <w:rPr>
          <w:sz w:val="28"/>
          <w:szCs w:val="28"/>
        </w:rPr>
        <w:t>сумма</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анализируемый</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по</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гг.</w:t>
      </w:r>
      <w:r w:rsidR="00082D12" w:rsidRPr="008A70FA">
        <w:rPr>
          <w:sz w:val="28"/>
          <w:szCs w:val="28"/>
        </w:rPr>
        <w:t xml:space="preserve"> </w:t>
      </w:r>
      <w:r w:rsidRPr="008A70FA">
        <w:rPr>
          <w:sz w:val="28"/>
          <w:szCs w:val="28"/>
        </w:rPr>
        <w:t>увеличилась</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649,18</w:t>
      </w:r>
      <w:r w:rsidR="00082D12" w:rsidRPr="008A70FA">
        <w:rPr>
          <w:sz w:val="28"/>
          <w:szCs w:val="28"/>
        </w:rPr>
        <w:t xml:space="preserve"> </w:t>
      </w:r>
      <w:r w:rsidRPr="008A70FA">
        <w:rPr>
          <w:sz w:val="28"/>
          <w:szCs w:val="28"/>
        </w:rPr>
        <w:t>млрд.руб.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8,46%,</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объясняется</w:t>
      </w:r>
      <w:r w:rsidR="00082D12" w:rsidRPr="008A70FA">
        <w:rPr>
          <w:sz w:val="28"/>
          <w:szCs w:val="28"/>
        </w:rPr>
        <w:t xml:space="preserve"> </w:t>
      </w:r>
      <w:r w:rsidRPr="008A70FA">
        <w:rPr>
          <w:sz w:val="28"/>
          <w:szCs w:val="28"/>
        </w:rPr>
        <w:t>увеличением</w:t>
      </w:r>
      <w:r w:rsidR="00082D12" w:rsidRPr="008A70FA">
        <w:rPr>
          <w:sz w:val="28"/>
          <w:szCs w:val="28"/>
        </w:rPr>
        <w:t xml:space="preserve"> </w:t>
      </w:r>
      <w:r w:rsidRPr="008A70FA">
        <w:rPr>
          <w:sz w:val="28"/>
          <w:szCs w:val="28"/>
        </w:rPr>
        <w:t>общегосударственных</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6,19</w:t>
      </w:r>
      <w:r w:rsidR="00082D12" w:rsidRPr="008A70FA">
        <w:rPr>
          <w:sz w:val="28"/>
          <w:szCs w:val="28"/>
        </w:rPr>
        <w:t xml:space="preserve"> </w:t>
      </w:r>
      <w:r w:rsidRPr="008A70FA">
        <w:rPr>
          <w:sz w:val="28"/>
          <w:szCs w:val="28"/>
        </w:rPr>
        <w:t>млрд.руб.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5,91%,</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00FB454E" w:rsidRPr="008A70FA">
        <w:rPr>
          <w:sz w:val="28"/>
          <w:szCs w:val="28"/>
        </w:rPr>
        <w:t>по разделу «С</w:t>
      </w:r>
      <w:r w:rsidRPr="008A70FA">
        <w:rPr>
          <w:sz w:val="28"/>
          <w:szCs w:val="28"/>
        </w:rPr>
        <w:t>оциальн</w:t>
      </w:r>
      <w:r w:rsidR="00FB454E" w:rsidRPr="008A70FA">
        <w:rPr>
          <w:sz w:val="28"/>
          <w:szCs w:val="28"/>
        </w:rPr>
        <w:t>ая</w:t>
      </w:r>
      <w:r w:rsidR="00082D12" w:rsidRPr="008A70FA">
        <w:rPr>
          <w:sz w:val="28"/>
          <w:szCs w:val="28"/>
        </w:rPr>
        <w:t xml:space="preserve"> </w:t>
      </w:r>
      <w:r w:rsidRPr="008A70FA">
        <w:rPr>
          <w:sz w:val="28"/>
          <w:szCs w:val="28"/>
        </w:rPr>
        <w:t>политик</w:t>
      </w:r>
      <w:r w:rsidR="00FB454E" w:rsidRPr="008A70FA">
        <w:rPr>
          <w:sz w:val="28"/>
          <w:szCs w:val="28"/>
        </w:rPr>
        <w:t>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642,99</w:t>
      </w:r>
      <w:r w:rsidR="00082D12" w:rsidRPr="008A70FA">
        <w:rPr>
          <w:sz w:val="28"/>
          <w:szCs w:val="28"/>
        </w:rPr>
        <w:t xml:space="preserve"> </w:t>
      </w:r>
      <w:r w:rsidRPr="008A70FA">
        <w:rPr>
          <w:sz w:val="28"/>
          <w:szCs w:val="28"/>
        </w:rPr>
        <w:t>млрд.</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8,5%.</w:t>
      </w:r>
      <w:bookmarkEnd w:id="106"/>
      <w:r w:rsidR="00082D12" w:rsidRPr="008A70FA">
        <w:rPr>
          <w:sz w:val="28"/>
          <w:szCs w:val="28"/>
        </w:rPr>
        <w:t xml:space="preserve"> </w:t>
      </w:r>
      <w:bookmarkStart w:id="116" w:name="_Toc516435587"/>
      <w:r w:rsidR="0094101A" w:rsidRPr="008A70FA">
        <w:rPr>
          <w:sz w:val="28"/>
          <w:szCs w:val="28"/>
        </w:rPr>
        <w:t>В</w:t>
      </w:r>
      <w:r w:rsidR="00082D12" w:rsidRPr="008A70FA">
        <w:rPr>
          <w:sz w:val="28"/>
          <w:szCs w:val="28"/>
        </w:rPr>
        <w:t xml:space="preserve"> </w:t>
      </w:r>
      <w:r w:rsidR="0094101A" w:rsidRPr="008A70FA">
        <w:rPr>
          <w:sz w:val="28"/>
          <w:szCs w:val="28"/>
        </w:rPr>
        <w:t>среднем,</w:t>
      </w:r>
      <w:r w:rsidR="00082D12" w:rsidRPr="008A70FA">
        <w:rPr>
          <w:sz w:val="28"/>
          <w:szCs w:val="28"/>
        </w:rPr>
        <w:t xml:space="preserve"> </w:t>
      </w:r>
      <w:r w:rsidR="0094101A" w:rsidRPr="008A70FA">
        <w:rPr>
          <w:sz w:val="28"/>
          <w:szCs w:val="28"/>
        </w:rPr>
        <w:t>за</w:t>
      </w:r>
      <w:r w:rsidR="00082D12" w:rsidRPr="008A70FA">
        <w:rPr>
          <w:sz w:val="28"/>
          <w:szCs w:val="28"/>
        </w:rPr>
        <w:t xml:space="preserve"> </w:t>
      </w:r>
      <w:r w:rsidR="0094101A" w:rsidRPr="008A70FA">
        <w:rPr>
          <w:sz w:val="28"/>
          <w:szCs w:val="28"/>
        </w:rPr>
        <w:t>анализируемый</w:t>
      </w:r>
      <w:r w:rsidR="00082D12" w:rsidRPr="008A70FA">
        <w:rPr>
          <w:sz w:val="28"/>
          <w:szCs w:val="28"/>
        </w:rPr>
        <w:t xml:space="preserve"> </w:t>
      </w:r>
      <w:r w:rsidR="0094101A" w:rsidRPr="008A70FA">
        <w:rPr>
          <w:sz w:val="28"/>
          <w:szCs w:val="28"/>
        </w:rPr>
        <w:t>период,</w:t>
      </w:r>
      <w:r w:rsidR="00082D12" w:rsidRPr="008A70FA">
        <w:rPr>
          <w:sz w:val="28"/>
          <w:szCs w:val="28"/>
        </w:rPr>
        <w:t xml:space="preserve"> </w:t>
      </w:r>
      <w:r w:rsidR="0094101A" w:rsidRPr="008A70FA">
        <w:rPr>
          <w:sz w:val="28"/>
          <w:szCs w:val="28"/>
        </w:rPr>
        <w:t>н</w:t>
      </w:r>
      <w:r w:rsidR="002F2ECF" w:rsidRPr="008A70FA">
        <w:rPr>
          <w:sz w:val="28"/>
          <w:szCs w:val="28"/>
        </w:rPr>
        <w:t>аибольший</w:t>
      </w:r>
      <w:r w:rsidR="00082D12" w:rsidRPr="008A70FA">
        <w:rPr>
          <w:sz w:val="28"/>
          <w:szCs w:val="28"/>
        </w:rPr>
        <w:t xml:space="preserve"> </w:t>
      </w:r>
      <w:r w:rsidR="002F2ECF" w:rsidRPr="008A70FA">
        <w:rPr>
          <w:sz w:val="28"/>
          <w:szCs w:val="28"/>
        </w:rPr>
        <w:t>удельный</w:t>
      </w:r>
      <w:r w:rsidR="00082D12" w:rsidRPr="008A70FA">
        <w:rPr>
          <w:sz w:val="28"/>
          <w:szCs w:val="28"/>
        </w:rPr>
        <w:t xml:space="preserve"> </w:t>
      </w:r>
      <w:r w:rsidR="002F2ECF" w:rsidRPr="008A70FA">
        <w:rPr>
          <w:sz w:val="28"/>
          <w:szCs w:val="28"/>
        </w:rPr>
        <w:t>вес</w:t>
      </w:r>
      <w:r w:rsidR="00082D12" w:rsidRPr="008A70FA">
        <w:rPr>
          <w:sz w:val="28"/>
          <w:szCs w:val="28"/>
        </w:rPr>
        <w:t xml:space="preserve"> </w:t>
      </w:r>
      <w:r w:rsidR="002F2ECF" w:rsidRPr="008A70FA">
        <w:rPr>
          <w:sz w:val="28"/>
          <w:szCs w:val="28"/>
        </w:rPr>
        <w:t>в</w:t>
      </w:r>
      <w:r w:rsidR="00082D12" w:rsidRPr="008A70FA">
        <w:rPr>
          <w:sz w:val="28"/>
          <w:szCs w:val="28"/>
        </w:rPr>
        <w:t xml:space="preserve"> </w:t>
      </w:r>
      <w:r w:rsidR="002F2ECF" w:rsidRPr="008A70FA">
        <w:rPr>
          <w:sz w:val="28"/>
          <w:szCs w:val="28"/>
        </w:rPr>
        <w:t>структуре</w:t>
      </w:r>
      <w:r w:rsidR="00082D12" w:rsidRPr="008A70FA">
        <w:rPr>
          <w:sz w:val="28"/>
          <w:szCs w:val="28"/>
        </w:rPr>
        <w:t xml:space="preserve"> </w:t>
      </w:r>
      <w:r w:rsidR="002F2ECF" w:rsidRPr="008A70FA">
        <w:rPr>
          <w:sz w:val="28"/>
          <w:szCs w:val="28"/>
        </w:rPr>
        <w:t>расходов</w:t>
      </w:r>
      <w:r w:rsidR="00082D12" w:rsidRPr="008A70FA">
        <w:rPr>
          <w:sz w:val="28"/>
          <w:szCs w:val="28"/>
        </w:rPr>
        <w:t xml:space="preserve"> </w:t>
      </w:r>
      <w:r w:rsidR="002F2ECF" w:rsidRPr="008A70FA">
        <w:rPr>
          <w:sz w:val="28"/>
          <w:szCs w:val="28"/>
        </w:rPr>
        <w:t>бюджета</w:t>
      </w:r>
      <w:r w:rsidR="00082D12" w:rsidRPr="008A70FA">
        <w:rPr>
          <w:sz w:val="28"/>
          <w:szCs w:val="28"/>
        </w:rPr>
        <w:t xml:space="preserve"> </w:t>
      </w:r>
      <w:r w:rsidR="002F2ECF" w:rsidRPr="008A70FA">
        <w:rPr>
          <w:sz w:val="28"/>
          <w:szCs w:val="28"/>
        </w:rPr>
        <w:t>занимают</w:t>
      </w:r>
      <w:r w:rsidR="00082D12" w:rsidRPr="008A70FA">
        <w:rPr>
          <w:sz w:val="28"/>
          <w:szCs w:val="28"/>
        </w:rPr>
        <w:t xml:space="preserve"> </w:t>
      </w:r>
      <w:r w:rsidR="002F2ECF" w:rsidRPr="008A70FA">
        <w:rPr>
          <w:sz w:val="28"/>
          <w:szCs w:val="28"/>
        </w:rPr>
        <w:t>расходы</w:t>
      </w:r>
      <w:r w:rsidR="00082D12" w:rsidRPr="008A70FA">
        <w:rPr>
          <w:sz w:val="28"/>
          <w:szCs w:val="28"/>
        </w:rPr>
        <w:t xml:space="preserve"> </w:t>
      </w:r>
      <w:r w:rsidR="002F2ECF" w:rsidRPr="008A70FA">
        <w:rPr>
          <w:sz w:val="28"/>
          <w:szCs w:val="28"/>
        </w:rPr>
        <w:t>на</w:t>
      </w:r>
      <w:r w:rsidR="00082D12" w:rsidRPr="008A70FA">
        <w:rPr>
          <w:sz w:val="28"/>
          <w:szCs w:val="28"/>
        </w:rPr>
        <w:t xml:space="preserve"> </w:t>
      </w:r>
      <w:r w:rsidR="002F2ECF" w:rsidRPr="008A70FA">
        <w:rPr>
          <w:sz w:val="28"/>
          <w:szCs w:val="28"/>
        </w:rPr>
        <w:t>социальную</w:t>
      </w:r>
      <w:r w:rsidR="00082D12" w:rsidRPr="008A70FA">
        <w:rPr>
          <w:sz w:val="28"/>
          <w:szCs w:val="28"/>
        </w:rPr>
        <w:t xml:space="preserve"> </w:t>
      </w:r>
      <w:r w:rsidR="002F2ECF" w:rsidRPr="008A70FA">
        <w:rPr>
          <w:sz w:val="28"/>
          <w:szCs w:val="28"/>
        </w:rPr>
        <w:t>политику</w:t>
      </w:r>
      <w:r w:rsidR="00082D12" w:rsidRPr="008A70FA">
        <w:rPr>
          <w:sz w:val="28"/>
          <w:szCs w:val="28"/>
        </w:rPr>
        <w:t xml:space="preserve"> </w:t>
      </w:r>
      <w:r w:rsidR="0094101A" w:rsidRPr="008A70FA">
        <w:rPr>
          <w:sz w:val="28"/>
          <w:szCs w:val="28"/>
        </w:rPr>
        <w:t>-</w:t>
      </w:r>
      <w:r w:rsidR="00082D12" w:rsidRPr="008A70FA">
        <w:rPr>
          <w:sz w:val="28"/>
          <w:szCs w:val="28"/>
        </w:rPr>
        <w:t xml:space="preserve"> </w:t>
      </w:r>
      <w:r w:rsidR="002F2ECF" w:rsidRPr="008A70FA">
        <w:rPr>
          <w:sz w:val="28"/>
          <w:szCs w:val="28"/>
        </w:rPr>
        <w:t>98,</w:t>
      </w:r>
      <w:r w:rsidR="0094101A" w:rsidRPr="008A70FA">
        <w:rPr>
          <w:sz w:val="28"/>
          <w:szCs w:val="28"/>
        </w:rPr>
        <w:t>64</w:t>
      </w:r>
      <w:r w:rsidR="002F2ECF" w:rsidRPr="008A70FA">
        <w:rPr>
          <w:sz w:val="28"/>
          <w:szCs w:val="28"/>
        </w:rPr>
        <w:t>%.</w:t>
      </w:r>
      <w:bookmarkEnd w:id="107"/>
      <w:bookmarkEnd w:id="108"/>
      <w:bookmarkEnd w:id="109"/>
      <w:bookmarkEnd w:id="110"/>
      <w:bookmarkEnd w:id="111"/>
      <w:bookmarkEnd w:id="112"/>
      <w:bookmarkEnd w:id="115"/>
      <w:bookmarkEnd w:id="116"/>
      <w:r w:rsidR="00082D12" w:rsidRPr="008A70FA">
        <w:rPr>
          <w:sz w:val="28"/>
          <w:szCs w:val="28"/>
        </w:rPr>
        <w:t xml:space="preserve"> </w:t>
      </w:r>
      <w:bookmarkEnd w:id="113"/>
      <w:bookmarkEnd w:id="114"/>
    </w:p>
    <w:p w:rsidR="006F22EB" w:rsidRPr="008A70FA" w:rsidRDefault="006F22EB" w:rsidP="006F22EB">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bCs/>
          <w:sz w:val="28"/>
          <w:szCs w:val="28"/>
        </w:rPr>
        <w:t xml:space="preserve">Согласно данным таблицы 3, сумма расходов </w:t>
      </w:r>
      <w:r w:rsidRPr="008A70FA">
        <w:rPr>
          <w:rFonts w:ascii="Times New Roman" w:hAnsi="Times New Roman" w:cs="Times New Roman"/>
          <w:sz w:val="28"/>
          <w:szCs w:val="28"/>
        </w:rPr>
        <w:t>бюджета Пенсионного Фонда Российской Федерации на социальную политику имеет стабильную тенденцию к увеличению. Так, за 2015-2017 гг. абсолютное увеличение расходов составило 642,99 млрд. руб. или 8,5%. В основном рост был обеспечен благодаря увеличению расходов на пенсионное обеспечение – 911.48 млрд. руб. или на 14.55%, и на социальное обеспечение – 34,61 млрд .руб. или на 7,79%.</w:t>
      </w:r>
    </w:p>
    <w:p w:rsidR="002A6B75" w:rsidRPr="008A70FA" w:rsidRDefault="002A6B75" w:rsidP="00454372">
      <w:pPr>
        <w:widowControl w:val="0"/>
        <w:suppressAutoHyphens/>
        <w:spacing w:after="0" w:line="360" w:lineRule="auto"/>
        <w:ind w:firstLine="709"/>
        <w:jc w:val="right"/>
        <w:rPr>
          <w:rFonts w:ascii="Times New Roman" w:hAnsi="Times New Roman" w:cs="Times New Roman"/>
          <w:sz w:val="28"/>
          <w:szCs w:val="28"/>
        </w:rPr>
      </w:pPr>
      <w:r w:rsidRPr="008A70FA">
        <w:rPr>
          <w:rFonts w:ascii="Times New Roman" w:hAnsi="Times New Roman" w:cs="Times New Roman"/>
          <w:sz w:val="28"/>
          <w:szCs w:val="28"/>
        </w:rPr>
        <w:lastRenderedPageBreak/>
        <w:t>Таблица</w:t>
      </w:r>
      <w:r w:rsidR="00082D12" w:rsidRPr="008A70FA">
        <w:rPr>
          <w:rFonts w:ascii="Times New Roman" w:hAnsi="Times New Roman" w:cs="Times New Roman"/>
          <w:sz w:val="28"/>
          <w:szCs w:val="28"/>
        </w:rPr>
        <w:t xml:space="preserve"> </w:t>
      </w:r>
      <w:r w:rsidR="003164EA" w:rsidRPr="008A70FA">
        <w:rPr>
          <w:rFonts w:ascii="Times New Roman" w:hAnsi="Times New Roman" w:cs="Times New Roman"/>
          <w:sz w:val="28"/>
          <w:szCs w:val="28"/>
        </w:rPr>
        <w:t>3</w:t>
      </w:r>
    </w:p>
    <w:p w:rsidR="002A6B75" w:rsidRPr="008A70FA" w:rsidRDefault="002A6B75" w:rsidP="00454372">
      <w:pPr>
        <w:widowControl w:val="0"/>
        <w:suppressAutoHyphens/>
        <w:spacing w:after="0" w:line="360" w:lineRule="auto"/>
        <w:ind w:firstLine="709"/>
        <w:jc w:val="center"/>
        <w:rPr>
          <w:rFonts w:ascii="Times New Roman" w:hAnsi="Times New Roman"/>
          <w:bCs/>
          <w:sz w:val="28"/>
          <w:szCs w:val="28"/>
        </w:rPr>
      </w:pPr>
      <w:r w:rsidRPr="008A70FA">
        <w:rPr>
          <w:rFonts w:ascii="Times New Roman" w:hAnsi="Times New Roman" w:cs="Times New Roman"/>
          <w:sz w:val="28"/>
          <w:szCs w:val="28"/>
        </w:rPr>
        <w:t>Расходы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2015-2017</w:t>
      </w:r>
      <w:r w:rsidR="00082D12" w:rsidRPr="008A70FA">
        <w:rPr>
          <w:rFonts w:ascii="Times New Roman" w:hAnsi="Times New Roman"/>
          <w:bCs/>
          <w:sz w:val="28"/>
          <w:szCs w:val="28"/>
        </w:rPr>
        <w:t xml:space="preserve"> </w:t>
      </w:r>
      <w:r w:rsidRPr="008A70FA">
        <w:rPr>
          <w:rFonts w:ascii="Times New Roman" w:hAnsi="Times New Roman"/>
          <w:bCs/>
          <w:sz w:val="28"/>
          <w:szCs w:val="28"/>
        </w:rPr>
        <w:t>гг.</w:t>
      </w:r>
    </w:p>
    <w:tbl>
      <w:tblPr>
        <w:tblW w:w="9714" w:type="dxa"/>
        <w:tblInd w:w="91" w:type="dxa"/>
        <w:tblLook w:val="04A0"/>
      </w:tblPr>
      <w:tblGrid>
        <w:gridCol w:w="4270"/>
        <w:gridCol w:w="1090"/>
        <w:gridCol w:w="756"/>
        <w:gridCol w:w="1090"/>
        <w:gridCol w:w="756"/>
        <w:gridCol w:w="996"/>
        <w:gridCol w:w="756"/>
      </w:tblGrid>
      <w:tr w:rsidR="00FA1390" w:rsidRPr="008A70FA" w:rsidTr="003164EA">
        <w:trPr>
          <w:trHeight w:val="315"/>
        </w:trPr>
        <w:tc>
          <w:tcPr>
            <w:tcW w:w="4270" w:type="dxa"/>
            <w:vMerge w:val="restart"/>
            <w:tcBorders>
              <w:top w:val="single" w:sz="4" w:space="0" w:color="auto"/>
              <w:left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Calibri" w:eastAsia="Times New Roman" w:hAnsi="Calibri" w:cs="Calibri"/>
                <w:lang w:eastAsia="ru-RU"/>
              </w:rPr>
            </w:pP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FA1390" w:rsidRPr="008A70FA" w:rsidTr="003164EA">
        <w:trPr>
          <w:trHeight w:val="315"/>
        </w:trPr>
        <w:tc>
          <w:tcPr>
            <w:tcW w:w="4270" w:type="dxa"/>
            <w:vMerge/>
            <w:tcBorders>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Calibri" w:eastAsia="Times New Roman" w:hAnsi="Calibri" w:cs="Calibri"/>
                <w:lang w:eastAsia="ru-RU"/>
              </w:rPr>
            </w:pP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Всего,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из</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них:</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7565,39</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7722,32</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8208,38</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Пенсионное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обеспечение</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6264,05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82,80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6613,4</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85,64</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7175,53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87,42</w:t>
            </w:r>
          </w:p>
        </w:tc>
      </w:tr>
      <w:tr w:rsidR="003C32BE"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p>
        </w:tc>
        <w:tc>
          <w:tcPr>
            <w:tcW w:w="1090"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A27C6D"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hAnsi="Times New Roman" w:cs="Times New Roman"/>
                <w:sz w:val="24"/>
                <w:szCs w:val="24"/>
              </w:rPr>
              <w:t>Государственная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программа</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РФ</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«Социальная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поддержка</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граждан»</w:t>
            </w:r>
          </w:p>
        </w:tc>
        <w:tc>
          <w:tcPr>
            <w:tcW w:w="1090"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082D12"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 xml:space="preserve"> </w:t>
            </w:r>
            <w:r w:rsidR="00A27C6D" w:rsidRPr="008A70FA">
              <w:rPr>
                <w:rFonts w:ascii="Times New Roman" w:hAnsi="Times New Roman" w:cs="Times New Roman"/>
                <w:sz w:val="24"/>
                <w:szCs w:val="24"/>
              </w:rPr>
              <w:t>-</w:t>
            </w:r>
          </w:p>
        </w:tc>
        <w:tc>
          <w:tcPr>
            <w:tcW w:w="1090"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108,97</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1,41</w:t>
            </w:r>
          </w:p>
        </w:tc>
        <w:tc>
          <w:tcPr>
            <w:tcW w:w="996"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105,18</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1,28</w:t>
            </w:r>
          </w:p>
        </w:tc>
      </w:tr>
      <w:tr w:rsidR="00A27C6D"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hAnsi="Times New Roman" w:cs="Times New Roman"/>
                <w:sz w:val="24"/>
                <w:szCs w:val="24"/>
              </w:rPr>
              <w:t>Непрограммные</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направления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деятельности</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органов</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управления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государственных</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внебюджетных</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фондов</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РФ</w:t>
            </w:r>
          </w:p>
        </w:tc>
        <w:tc>
          <w:tcPr>
            <w:tcW w:w="1090"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6264,05</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82,80</w:t>
            </w:r>
          </w:p>
        </w:tc>
        <w:tc>
          <w:tcPr>
            <w:tcW w:w="1090"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6504,43</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84,23</w:t>
            </w:r>
          </w:p>
        </w:tc>
        <w:tc>
          <w:tcPr>
            <w:tcW w:w="996"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7070,34</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86,14</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Социальное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обеспечение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населения</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444,15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5,87</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462,05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5,98</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478,76</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5,83</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Охрана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семьи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детства</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328,58</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4,34</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365,25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4,73</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311,77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3,80</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предоставление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материнского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(семейного)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капитала</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328,57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4,34</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365,25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4,73</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311,77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3,80</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Прикладные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научные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исследования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области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социальной</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политики</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0,04</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r>
      <w:tr w:rsidR="00FA1390" w:rsidRPr="008A70FA" w:rsidTr="003164EA">
        <w:trPr>
          <w:trHeight w:val="630"/>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Другие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вопросы</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области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социальной</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политики</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528,57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6,99</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281,59</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242,3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2,95</w:t>
            </w:r>
          </w:p>
        </w:tc>
      </w:tr>
    </w:tbl>
    <w:p w:rsidR="006E6E07" w:rsidRPr="008A70FA" w:rsidRDefault="006E6E07"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AE6B8A" w:rsidRPr="008A70FA" w:rsidRDefault="00AE6B8A" w:rsidP="00454372">
      <w:pPr>
        <w:widowControl w:val="0"/>
        <w:suppressAutoHyphens/>
        <w:spacing w:after="0" w:line="360" w:lineRule="auto"/>
        <w:ind w:firstLine="709"/>
        <w:jc w:val="both"/>
        <w:rPr>
          <w:rFonts w:ascii="Times New Roman" w:hAnsi="Times New Roman"/>
          <w:bCs/>
          <w:sz w:val="28"/>
          <w:szCs w:val="28"/>
        </w:rPr>
      </w:pPr>
    </w:p>
    <w:p w:rsidR="00636964" w:rsidRPr="008A70FA" w:rsidRDefault="00636964" w:rsidP="00454372">
      <w:pPr>
        <w:widowControl w:val="0"/>
        <w:suppressAutoHyphens/>
        <w:spacing w:after="0" w:line="360" w:lineRule="auto"/>
        <w:ind w:firstLine="709"/>
        <w:jc w:val="both"/>
        <w:rPr>
          <w:rFonts w:ascii="Times New Roman" w:hAnsi="Times New Roman"/>
          <w:bCs/>
          <w:sz w:val="28"/>
          <w:szCs w:val="28"/>
        </w:rPr>
      </w:pPr>
      <w:bookmarkStart w:id="117" w:name="_Toc497753007"/>
      <w:bookmarkStart w:id="118" w:name="_Toc505420834"/>
      <w:bookmarkStart w:id="119" w:name="_Toc505449567"/>
      <w:bookmarkStart w:id="120" w:name="_Toc505765699"/>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рисунке</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представим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ПФ</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на</w:t>
      </w:r>
      <w:r w:rsidR="00082D12" w:rsidRPr="008A70FA">
        <w:rPr>
          <w:rFonts w:ascii="Times New Roman" w:hAnsi="Times New Roman"/>
          <w:bCs/>
          <w:sz w:val="28"/>
          <w:szCs w:val="28"/>
        </w:rPr>
        <w:t xml:space="preserve"> </w:t>
      </w:r>
      <w:r w:rsidRPr="008A70FA">
        <w:rPr>
          <w:rFonts w:ascii="Times New Roman" w:hAnsi="Times New Roman"/>
          <w:bCs/>
          <w:sz w:val="28"/>
          <w:szCs w:val="28"/>
        </w:rPr>
        <w:t>социальную</w:t>
      </w:r>
      <w:r w:rsidR="00082D12" w:rsidRPr="008A70FA">
        <w:rPr>
          <w:rFonts w:ascii="Times New Roman" w:hAnsi="Times New Roman"/>
          <w:bCs/>
          <w:sz w:val="28"/>
          <w:szCs w:val="28"/>
        </w:rPr>
        <w:t xml:space="preserve"> </w:t>
      </w:r>
      <w:r w:rsidRPr="008A70FA">
        <w:rPr>
          <w:rFonts w:ascii="Times New Roman" w:hAnsi="Times New Roman"/>
          <w:bCs/>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p>
    <w:p w:rsidR="006F22EB" w:rsidRPr="008A70FA" w:rsidRDefault="006F22EB" w:rsidP="00454372">
      <w:pPr>
        <w:widowControl w:val="0"/>
        <w:suppressAutoHyphens/>
        <w:spacing w:after="0" w:line="360" w:lineRule="auto"/>
        <w:ind w:firstLine="709"/>
        <w:jc w:val="both"/>
        <w:rPr>
          <w:rFonts w:ascii="Times New Roman" w:hAnsi="Times New Roman"/>
          <w:bCs/>
          <w:sz w:val="28"/>
          <w:szCs w:val="28"/>
        </w:rPr>
      </w:pPr>
    </w:p>
    <w:p w:rsidR="00636964" w:rsidRPr="008A70FA" w:rsidRDefault="00636964" w:rsidP="00454372">
      <w:pPr>
        <w:widowControl w:val="0"/>
        <w:suppressAutoHyphens/>
        <w:spacing w:after="0" w:line="360" w:lineRule="auto"/>
        <w:ind w:firstLine="709"/>
        <w:jc w:val="both"/>
        <w:rPr>
          <w:rFonts w:ascii="Times New Roman" w:hAnsi="Times New Roman"/>
          <w:bCs/>
          <w:sz w:val="28"/>
          <w:szCs w:val="28"/>
        </w:rPr>
      </w:pPr>
      <w:r w:rsidRPr="008A70FA">
        <w:rPr>
          <w:rFonts w:ascii="Times New Roman" w:hAnsi="Times New Roman"/>
          <w:bCs/>
          <w:noProof/>
          <w:sz w:val="28"/>
          <w:szCs w:val="28"/>
          <w:lang w:eastAsia="ru-RU"/>
        </w:rPr>
        <w:drawing>
          <wp:inline distT="0" distB="0" distL="0" distR="0">
            <wp:extent cx="5937337" cy="2304789"/>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964" w:rsidRPr="008A70FA" w:rsidRDefault="00636964" w:rsidP="00A81184">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Рис</w:t>
      </w:r>
      <w:r w:rsidR="00485F00">
        <w:rPr>
          <w:rFonts w:ascii="Times New Roman" w:hAnsi="Times New Roman" w:cs="Times New Roman"/>
          <w:sz w:val="28"/>
          <w:szCs w:val="28"/>
        </w:rPr>
        <w:t>. 5</w:t>
      </w:r>
      <w:r w:rsidR="004039D9"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на</w:t>
      </w:r>
      <w:r w:rsidR="00082D12" w:rsidRPr="008A70FA">
        <w:rPr>
          <w:rFonts w:ascii="Times New Roman" w:hAnsi="Times New Roman"/>
          <w:bCs/>
          <w:sz w:val="28"/>
          <w:szCs w:val="28"/>
        </w:rPr>
        <w:t xml:space="preserve"> </w:t>
      </w:r>
      <w:r w:rsidRPr="008A70FA">
        <w:rPr>
          <w:rFonts w:ascii="Times New Roman" w:hAnsi="Times New Roman"/>
          <w:bCs/>
          <w:sz w:val="28"/>
          <w:szCs w:val="28"/>
        </w:rPr>
        <w:t>социальную</w:t>
      </w:r>
      <w:r w:rsidR="00082D12" w:rsidRPr="008A70FA">
        <w:rPr>
          <w:rFonts w:ascii="Times New Roman" w:hAnsi="Times New Roman"/>
          <w:bCs/>
          <w:sz w:val="28"/>
          <w:szCs w:val="28"/>
        </w:rPr>
        <w:t xml:space="preserve"> </w:t>
      </w:r>
      <w:r w:rsidRPr="008A70FA">
        <w:rPr>
          <w:rFonts w:ascii="Times New Roman" w:hAnsi="Times New Roman"/>
          <w:bCs/>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процентах</w:t>
      </w:r>
    </w:p>
    <w:p w:rsidR="00636964" w:rsidRPr="008A70FA" w:rsidRDefault="00636964"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lastRenderedPageBreak/>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рисунку</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5</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наблюдается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преобладание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направленных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87,42%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подтверждает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факт,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являются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статьей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Pr="008A70FA">
        <w:rPr>
          <w:rFonts w:ascii="Times New Roman" w:hAnsi="Times New Roman" w:cs="Times New Roman"/>
          <w:sz w:val="28"/>
          <w:szCs w:val="28"/>
        </w:rPr>
        <w:t>.</w:t>
      </w:r>
      <w:bookmarkEnd w:id="117"/>
      <w:bookmarkEnd w:id="118"/>
      <w:bookmarkEnd w:id="119"/>
      <w:bookmarkEnd w:id="120"/>
      <w:r w:rsidR="00082D12" w:rsidRPr="008A70FA">
        <w:rPr>
          <w:rFonts w:ascii="Times New Roman" w:hAnsi="Times New Roman" w:cs="Times New Roman"/>
          <w:sz w:val="28"/>
          <w:szCs w:val="28"/>
        </w:rPr>
        <w:t xml:space="preserve"> </w:t>
      </w:r>
    </w:p>
    <w:p w:rsidR="002F2ECF" w:rsidRPr="008A70FA" w:rsidRDefault="00254BF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00A81184" w:rsidRPr="008A70FA">
        <w:rPr>
          <w:rFonts w:ascii="Times New Roman" w:hAnsi="Times New Roman" w:cs="Times New Roman"/>
          <w:sz w:val="28"/>
          <w:szCs w:val="28"/>
        </w:rPr>
        <w:t>таблице 3</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наблюдается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w:t>
      </w:r>
      <w:r w:rsidR="008F5500" w:rsidRPr="008A70FA">
        <w:rPr>
          <w:rFonts w:ascii="Times New Roman" w:hAnsi="Times New Roman" w:cs="Times New Roman"/>
          <w:sz w:val="28"/>
          <w:szCs w:val="28"/>
        </w:rPr>
        <w:t>жегодное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увеличение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пенсионное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обеспечение</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связано</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индексацией</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повышением</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размера</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других</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выплат</w:t>
      </w:r>
      <w:r w:rsidR="007B6EBC"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увеличением</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численности</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пенсионеров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45,2</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млн.чел</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2015</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46,1</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млн.</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чел.</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году</w:t>
      </w:r>
      <w:r w:rsidR="008F5500" w:rsidRPr="008A70FA">
        <w:rPr>
          <w:rFonts w:ascii="Times New Roman" w:hAnsi="Times New Roman" w:cs="Times New Roman"/>
          <w:sz w:val="28"/>
          <w:szCs w:val="28"/>
        </w:rPr>
        <w:t>.</w:t>
      </w:r>
    </w:p>
    <w:p w:rsidR="0064628D" w:rsidRPr="008A70FA" w:rsidRDefault="001663E5"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Все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выплачиваемые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ежегодно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увеличиваются.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Крупнейшая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разовая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индексация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была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произведена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февраля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11,4%</w:t>
      </w:r>
      <w:r w:rsidR="00082D12" w:rsidRPr="008A70FA">
        <w:rPr>
          <w:rFonts w:ascii="Times New Roman" w:hAnsi="Times New Roman" w:cs="Times New Roman"/>
          <w:sz w:val="28"/>
          <w:szCs w:val="28"/>
        </w:rPr>
        <w:t xml:space="preserve"> </w:t>
      </w:r>
      <w:r w:rsidR="0064628D" w:rsidRPr="008A70FA">
        <w:rPr>
          <w:rFonts w:ascii="Times New Roman" w:hAnsi="Times New Roman" w:cs="Times New Roman"/>
          <w:sz w:val="28"/>
          <w:szCs w:val="28"/>
        </w:rPr>
        <w:t>(таблица</w:t>
      </w:r>
      <w:r w:rsidR="00082D12" w:rsidRPr="008A70FA">
        <w:rPr>
          <w:rFonts w:ascii="Times New Roman" w:hAnsi="Times New Roman" w:cs="Times New Roman"/>
          <w:sz w:val="28"/>
          <w:szCs w:val="28"/>
        </w:rPr>
        <w:t xml:space="preserve"> </w:t>
      </w:r>
      <w:r w:rsidR="006F22EB" w:rsidRPr="008A70FA">
        <w:rPr>
          <w:rFonts w:ascii="Times New Roman" w:hAnsi="Times New Roman" w:cs="Times New Roman"/>
          <w:sz w:val="28"/>
          <w:szCs w:val="28"/>
        </w:rPr>
        <w:t>Приложение 1</w:t>
      </w:r>
      <w:r w:rsidR="0064628D" w:rsidRPr="008A70FA">
        <w:rPr>
          <w:rFonts w:ascii="Times New Roman" w:hAnsi="Times New Roman" w:cs="Times New Roman"/>
          <w:sz w:val="28"/>
          <w:szCs w:val="28"/>
        </w:rPr>
        <w:t>)</w:t>
      </w:r>
      <w:r w:rsidRPr="008A70FA">
        <w:rPr>
          <w:rFonts w:ascii="Times New Roman" w:hAnsi="Times New Roman" w:cs="Times New Roman"/>
          <w:sz w:val="28"/>
          <w:szCs w:val="28"/>
        </w:rPr>
        <w:t>.</w:t>
      </w:r>
    </w:p>
    <w:p w:rsidR="00795C0D" w:rsidRPr="008A70FA" w:rsidRDefault="00795C0D" w:rsidP="00795C0D">
      <w:pPr>
        <w:widowControl w:val="0"/>
        <w:tabs>
          <w:tab w:val="left" w:pos="993"/>
        </w:tabs>
        <w:suppressAutoHyphens/>
        <w:spacing w:after="0" w:line="360" w:lineRule="auto"/>
        <w:ind w:firstLine="709"/>
        <w:jc w:val="both"/>
        <w:rPr>
          <w:rFonts w:ascii="Times New Roman" w:hAnsi="Times New Roman" w:cs="Times New Roman"/>
          <w:sz w:val="28"/>
          <w:szCs w:val="28"/>
        </w:rPr>
      </w:pPr>
      <w:bookmarkStart w:id="121" w:name="_Toc514010843"/>
      <w:r w:rsidRPr="008A70FA">
        <w:rPr>
          <w:rFonts w:ascii="Times New Roman" w:hAnsi="Times New Roman" w:cs="Times New Roman"/>
          <w:sz w:val="28"/>
          <w:szCs w:val="28"/>
        </w:rPr>
        <w:t>С 1 февраля 2016 года страховые пенсии неработающих пенсионеров были повышены на 4%. Это увеличение коснулось пенсий 29,7 млн. человек. Средний размер страховой пенсии по старости после индексации вырос с 12,8 до 13,1 тыс. рублей, к концу 2016 года – до 13,2 тыс. рублей. Одновременно со страховыми пенсиями на 4% выросли стоимость пенсионного балла и размер фиксированной выплаты, исходя из которых рассчитывается страховая пенсия. Стоимость пенсионного балла увеличилась с 71,41 до 74,27 рубля, стоимость фиксированной выплаты – с 4 383,59 до 4 558,93 рубля. Обещанную правительством во втором полугодии 2016 года вторую индексацию пожилые люди так и не дождались. Это связано с ростом дефицита пенсионного фонда. Взамен им выдали единовременную выплату в размере 5 тысяч рублей, но уже в январе 2017-го. Таким образом были «условно доиндексированы» пенсии россиян, многие из которых восприняли это просто как подарок к Новому году. С 2016 года страховые пенсии индексируются то</w:t>
      </w:r>
      <w:r w:rsidR="007355B3" w:rsidRPr="008A70FA">
        <w:rPr>
          <w:rFonts w:ascii="Times New Roman" w:hAnsi="Times New Roman" w:cs="Times New Roman"/>
          <w:sz w:val="28"/>
          <w:szCs w:val="28"/>
        </w:rPr>
        <w:t>лько у неработающих пенсионеров</w:t>
      </w:r>
      <w:r w:rsidR="007355B3" w:rsidRPr="008A70FA">
        <w:rPr>
          <w:rStyle w:val="a7"/>
          <w:rFonts w:ascii="Times New Roman" w:hAnsi="Times New Roman" w:cs="Times New Roman"/>
          <w:sz w:val="28"/>
          <w:szCs w:val="28"/>
        </w:rPr>
        <w:footnoteReference w:id="11"/>
      </w:r>
      <w:r w:rsidRPr="008A70FA">
        <w:rPr>
          <w:rFonts w:ascii="Times New Roman" w:hAnsi="Times New Roman" w:cs="Times New Roman"/>
          <w:sz w:val="28"/>
          <w:szCs w:val="28"/>
        </w:rPr>
        <w:t>.</w:t>
      </w:r>
    </w:p>
    <w:bookmarkEnd w:id="121"/>
    <w:p w:rsidR="001663E5" w:rsidRPr="008A70FA" w:rsidRDefault="001663E5" w:rsidP="00454372">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Повышение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состоялось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февраля: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тогда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неработающих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пенсионеров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выросли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5,4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процента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фактическим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уровнем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инфляции,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апреле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подняли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еще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0,38%.</w:t>
      </w:r>
    </w:p>
    <w:p w:rsidR="0064628D" w:rsidRPr="008A70FA" w:rsidRDefault="0064628D"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Страховые</w:t>
      </w:r>
      <w:r w:rsidR="00082D12" w:rsidRPr="008A70FA">
        <w:rPr>
          <w:sz w:val="28"/>
          <w:szCs w:val="28"/>
        </w:rPr>
        <w:t xml:space="preserve"> </w:t>
      </w:r>
      <w:r w:rsidRPr="008A70FA">
        <w:rPr>
          <w:sz w:val="28"/>
          <w:szCs w:val="28"/>
        </w:rPr>
        <w:t>пенсии</w:t>
      </w:r>
      <w:r w:rsidR="00082D12" w:rsidRPr="008A70FA">
        <w:rPr>
          <w:sz w:val="28"/>
          <w:szCs w:val="28"/>
        </w:rPr>
        <w:t xml:space="preserve"> </w:t>
      </w:r>
      <w:r w:rsidRPr="008A70FA">
        <w:rPr>
          <w:sz w:val="28"/>
          <w:szCs w:val="28"/>
        </w:rPr>
        <w:t>неработающих</w:t>
      </w:r>
      <w:r w:rsidR="00082D12" w:rsidRPr="008A70FA">
        <w:rPr>
          <w:sz w:val="28"/>
          <w:szCs w:val="28"/>
        </w:rPr>
        <w:t xml:space="preserve"> </w:t>
      </w:r>
      <w:r w:rsidRPr="008A70FA">
        <w:rPr>
          <w:sz w:val="28"/>
          <w:szCs w:val="28"/>
        </w:rPr>
        <w:t>пенсионеров</w:t>
      </w:r>
      <w:r w:rsidR="00082D12" w:rsidRPr="008A70FA">
        <w:rPr>
          <w:sz w:val="28"/>
          <w:szCs w:val="28"/>
        </w:rPr>
        <w:t xml:space="preserve"> </w:t>
      </w:r>
      <w:r w:rsidRPr="008A70FA">
        <w:rPr>
          <w:sz w:val="28"/>
          <w:szCs w:val="28"/>
        </w:rPr>
        <w:t>проиндексированы</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января</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3,7%,</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выше</w:t>
      </w:r>
      <w:r w:rsidR="00082D12" w:rsidRPr="008A70FA">
        <w:rPr>
          <w:sz w:val="28"/>
          <w:szCs w:val="28"/>
        </w:rPr>
        <w:t xml:space="preserve"> </w:t>
      </w:r>
      <w:r w:rsidRPr="008A70FA">
        <w:rPr>
          <w:sz w:val="28"/>
          <w:szCs w:val="28"/>
        </w:rPr>
        <w:t>индекса</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цен</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составившего</w:t>
      </w:r>
      <w:r w:rsidR="00082D12" w:rsidRPr="008A70FA">
        <w:rPr>
          <w:sz w:val="28"/>
          <w:szCs w:val="28"/>
        </w:rPr>
        <w:t xml:space="preserve"> </w:t>
      </w:r>
      <w:r w:rsidRPr="008A70FA">
        <w:rPr>
          <w:sz w:val="28"/>
          <w:szCs w:val="28"/>
        </w:rPr>
        <w:t>2,5%.</w:t>
      </w:r>
      <w:r w:rsidR="00082D12" w:rsidRPr="008A70FA">
        <w:rPr>
          <w:sz w:val="28"/>
          <w:szCs w:val="28"/>
        </w:rPr>
        <w:t xml:space="preserve"> </w:t>
      </w:r>
      <w:r w:rsidRPr="008A70FA">
        <w:rPr>
          <w:sz w:val="28"/>
          <w:szCs w:val="28"/>
        </w:rPr>
        <w:t>Стоимость</w:t>
      </w:r>
      <w:r w:rsidR="00082D12" w:rsidRPr="008A70FA">
        <w:rPr>
          <w:sz w:val="28"/>
          <w:szCs w:val="28"/>
        </w:rPr>
        <w:t xml:space="preserve"> </w:t>
      </w:r>
      <w:r w:rsidRPr="008A70FA">
        <w:rPr>
          <w:sz w:val="28"/>
          <w:szCs w:val="28"/>
        </w:rPr>
        <w:t>одного</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коэффициента</w:t>
      </w:r>
      <w:r w:rsidR="00082D12" w:rsidRPr="008A70FA">
        <w:rPr>
          <w:sz w:val="28"/>
          <w:szCs w:val="28"/>
        </w:rPr>
        <w:t xml:space="preserve"> </w:t>
      </w:r>
      <w:r w:rsidRPr="008A70FA">
        <w:rPr>
          <w:sz w:val="28"/>
          <w:szCs w:val="28"/>
        </w:rPr>
        <w:t>после</w:t>
      </w:r>
      <w:r w:rsidR="00082D12" w:rsidRPr="008A70FA">
        <w:rPr>
          <w:sz w:val="28"/>
          <w:szCs w:val="28"/>
        </w:rPr>
        <w:t xml:space="preserve"> </w:t>
      </w:r>
      <w:r w:rsidRPr="008A70FA">
        <w:rPr>
          <w:sz w:val="28"/>
          <w:szCs w:val="28"/>
        </w:rPr>
        <w:t>повышения</w:t>
      </w:r>
      <w:r w:rsidR="00082D12" w:rsidRPr="008A70FA">
        <w:rPr>
          <w:sz w:val="28"/>
          <w:szCs w:val="28"/>
        </w:rPr>
        <w:t xml:space="preserve"> </w:t>
      </w:r>
      <w:r w:rsidRPr="008A70FA">
        <w:rPr>
          <w:sz w:val="28"/>
          <w:szCs w:val="28"/>
        </w:rPr>
        <w:t>составила</w:t>
      </w:r>
      <w:r w:rsidR="00082D12" w:rsidRPr="008A70FA">
        <w:rPr>
          <w:sz w:val="28"/>
          <w:szCs w:val="28"/>
        </w:rPr>
        <w:t xml:space="preserve"> </w:t>
      </w:r>
      <w:r w:rsidRPr="008A70FA">
        <w:rPr>
          <w:sz w:val="28"/>
          <w:szCs w:val="28"/>
        </w:rPr>
        <w:t>81,49</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размер</w:t>
      </w:r>
      <w:r w:rsidR="00082D12" w:rsidRPr="008A70FA">
        <w:rPr>
          <w:sz w:val="28"/>
          <w:szCs w:val="28"/>
        </w:rPr>
        <w:t xml:space="preserve"> </w:t>
      </w:r>
      <w:r w:rsidRPr="008A70FA">
        <w:rPr>
          <w:sz w:val="28"/>
          <w:szCs w:val="28"/>
        </w:rPr>
        <w:t>фиксированной</w:t>
      </w:r>
      <w:r w:rsidR="00082D12" w:rsidRPr="008A70FA">
        <w:rPr>
          <w:sz w:val="28"/>
          <w:szCs w:val="28"/>
        </w:rPr>
        <w:t xml:space="preserve"> </w:t>
      </w:r>
      <w:r w:rsidRPr="008A70FA">
        <w:rPr>
          <w:sz w:val="28"/>
          <w:szCs w:val="28"/>
        </w:rPr>
        <w:t>выплаты</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4</w:t>
      </w:r>
      <w:r w:rsidR="00082D12" w:rsidRPr="008A70FA">
        <w:rPr>
          <w:sz w:val="28"/>
          <w:szCs w:val="28"/>
        </w:rPr>
        <w:t xml:space="preserve"> </w:t>
      </w:r>
      <w:r w:rsidRPr="008A70FA">
        <w:rPr>
          <w:sz w:val="28"/>
          <w:szCs w:val="28"/>
        </w:rPr>
        <w:t>982,9</w:t>
      </w:r>
      <w:r w:rsidR="00082D12" w:rsidRPr="008A70FA">
        <w:rPr>
          <w:sz w:val="28"/>
          <w:szCs w:val="28"/>
        </w:rPr>
        <w:t xml:space="preserve"> </w:t>
      </w:r>
      <w:r w:rsidRPr="008A70FA">
        <w:rPr>
          <w:sz w:val="28"/>
          <w:szCs w:val="28"/>
        </w:rPr>
        <w:t>руб.</w:t>
      </w:r>
    </w:p>
    <w:p w:rsidR="0064628D" w:rsidRPr="008A70FA" w:rsidRDefault="0064628D"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Социальные</w:t>
      </w:r>
      <w:r w:rsidR="00082D12" w:rsidRPr="008A70FA">
        <w:rPr>
          <w:sz w:val="28"/>
          <w:szCs w:val="28"/>
        </w:rPr>
        <w:t xml:space="preserve"> </w:t>
      </w:r>
      <w:r w:rsidRPr="008A70FA">
        <w:rPr>
          <w:sz w:val="28"/>
          <w:szCs w:val="28"/>
        </w:rPr>
        <w:t>пенсии</w:t>
      </w:r>
      <w:r w:rsidR="00082D12" w:rsidRPr="008A70FA">
        <w:rPr>
          <w:sz w:val="28"/>
          <w:szCs w:val="28"/>
        </w:rPr>
        <w:t xml:space="preserve"> </w:t>
      </w:r>
      <w:r w:rsidR="00C80D03" w:rsidRPr="008A70FA">
        <w:rPr>
          <w:sz w:val="28"/>
          <w:szCs w:val="28"/>
        </w:rPr>
        <w:t>проиндексированы</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апреля</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2,9%</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учетом</w:t>
      </w:r>
      <w:r w:rsidR="00082D12" w:rsidRPr="008A70FA">
        <w:rPr>
          <w:sz w:val="28"/>
          <w:szCs w:val="28"/>
        </w:rPr>
        <w:t xml:space="preserve"> </w:t>
      </w:r>
      <w:r w:rsidRPr="008A70FA">
        <w:rPr>
          <w:sz w:val="28"/>
          <w:szCs w:val="28"/>
        </w:rPr>
        <w:t>темпов</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прожиточного</w:t>
      </w:r>
      <w:r w:rsidR="00082D12" w:rsidRPr="008A70FA">
        <w:rPr>
          <w:sz w:val="28"/>
          <w:szCs w:val="28"/>
        </w:rPr>
        <w:t xml:space="preserve"> </w:t>
      </w:r>
      <w:r w:rsidRPr="008A70FA">
        <w:rPr>
          <w:sz w:val="28"/>
          <w:szCs w:val="28"/>
        </w:rPr>
        <w:t>минимума</w:t>
      </w:r>
      <w:r w:rsidR="00082D12" w:rsidRPr="008A70FA">
        <w:rPr>
          <w:sz w:val="28"/>
          <w:szCs w:val="28"/>
        </w:rPr>
        <w:t xml:space="preserve"> </w:t>
      </w:r>
      <w:r w:rsidRPr="008A70FA">
        <w:rPr>
          <w:sz w:val="28"/>
          <w:szCs w:val="28"/>
        </w:rPr>
        <w:t>пенсионера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прошедший</w:t>
      </w:r>
      <w:r w:rsidR="00082D12" w:rsidRPr="008A70FA">
        <w:rPr>
          <w:sz w:val="28"/>
          <w:szCs w:val="28"/>
        </w:rPr>
        <w:t xml:space="preserve"> </w:t>
      </w:r>
      <w:r w:rsidRPr="008A70FA">
        <w:rPr>
          <w:sz w:val="28"/>
          <w:szCs w:val="28"/>
        </w:rPr>
        <w:t>год.</w:t>
      </w:r>
    </w:p>
    <w:p w:rsidR="0064628D" w:rsidRPr="008A70FA" w:rsidRDefault="0064628D" w:rsidP="00163A51">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результате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индексаций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составляют:</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14</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151</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инвалидности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738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случаю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потери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кормильца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869</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социальная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9</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062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социальная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детям-инвалидам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13</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410</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числа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инвалидов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вследствие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военной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травмы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участников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Великой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Отечественной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войны,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получающих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две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30</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694</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35</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387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соответственно.</w:t>
      </w:r>
    </w:p>
    <w:p w:rsidR="00636964" w:rsidRPr="008A70FA" w:rsidRDefault="00636964"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видно</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006F22EB" w:rsidRPr="008A70FA">
        <w:rPr>
          <w:rFonts w:ascii="Times New Roman" w:hAnsi="Times New Roman"/>
          <w:sz w:val="28"/>
          <w:szCs w:val="28"/>
        </w:rPr>
        <w:t xml:space="preserve">таблице </w:t>
      </w:r>
      <w:r w:rsidR="00485F00">
        <w:rPr>
          <w:rFonts w:ascii="Times New Roman" w:hAnsi="Times New Roman"/>
          <w:sz w:val="28"/>
          <w:szCs w:val="28"/>
        </w:rPr>
        <w:t>3</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сумма</w:t>
      </w:r>
      <w:r w:rsidR="00082D12" w:rsidRPr="008A70FA">
        <w:rPr>
          <w:rFonts w:ascii="Times New Roman" w:hAnsi="Times New Roman"/>
          <w:sz w:val="28"/>
          <w:szCs w:val="28"/>
        </w:rPr>
        <w:t xml:space="preserve"> </w:t>
      </w:r>
      <w:r w:rsidRPr="008A70FA">
        <w:rPr>
          <w:rFonts w:ascii="Times New Roman" w:hAnsi="Times New Roman"/>
          <w:sz w:val="28"/>
          <w:szCs w:val="28"/>
        </w:rPr>
        <w:t>расходов</w:t>
      </w:r>
      <w:r w:rsidR="00082D12" w:rsidRPr="008A70FA">
        <w:rPr>
          <w:rFonts w:ascii="Times New Roman" w:hAnsi="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(семейного)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резко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снизилась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365,25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млрд.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2016</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311,77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млрд.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предварительным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данным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было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выдано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724,46</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тыс.</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сертификатов</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получение</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28%,</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меньше</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выданного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количества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2016</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обусловлено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уменьшением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родившихся</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детей</w:t>
      </w:r>
      <w:r w:rsidR="009C2C56" w:rsidRPr="008A70FA">
        <w:rPr>
          <w:rFonts w:ascii="Times New Roman" w:hAnsi="Times New Roman" w:cs="Times New Roman"/>
          <w:sz w:val="28"/>
          <w:szCs w:val="28"/>
        </w:rPr>
        <w:t>.</w:t>
      </w:r>
    </w:p>
    <w:p w:rsidR="006F22EB" w:rsidRPr="008A70FA" w:rsidRDefault="006F22EB" w:rsidP="006F22EB">
      <w:pPr>
        <w:pStyle w:val="a8"/>
        <w:widowControl w:val="0"/>
        <w:suppressAutoHyphens/>
        <w:spacing w:before="0" w:beforeAutospacing="0" w:after="0" w:afterAutospacing="0" w:line="360" w:lineRule="auto"/>
        <w:ind w:firstLine="709"/>
        <w:jc w:val="both"/>
        <w:outlineLvl w:val="0"/>
        <w:rPr>
          <w:sz w:val="28"/>
          <w:szCs w:val="28"/>
        </w:rPr>
      </w:pPr>
      <w:bookmarkStart w:id="122" w:name="_Toc519351545"/>
      <w:r w:rsidRPr="008A70FA">
        <w:rPr>
          <w:sz w:val="28"/>
          <w:szCs w:val="28"/>
        </w:rPr>
        <w:t xml:space="preserve">Согласно полученным данным таблицы </w:t>
      </w:r>
      <w:r w:rsidR="00485F00">
        <w:rPr>
          <w:sz w:val="28"/>
          <w:szCs w:val="28"/>
        </w:rPr>
        <w:t>4</w:t>
      </w:r>
      <w:r w:rsidRPr="008A70FA">
        <w:rPr>
          <w:sz w:val="28"/>
          <w:szCs w:val="28"/>
        </w:rPr>
        <w:t xml:space="preserve">, сумма расходов на содержание аппарата ПФР имеет тенденцию к росту. В расходы на содержание аппарата включены расходы на: общегосударственные вопросы, образование, науку и на информационно-разъяснительную деятельность. Так, в 2015-2017 гг. рост </w:t>
      </w:r>
      <w:r w:rsidRPr="008A70FA">
        <w:rPr>
          <w:sz w:val="28"/>
          <w:szCs w:val="28"/>
        </w:rPr>
        <w:lastRenderedPageBreak/>
        <w:t>составил 5,89%. В структуре расходов на содержание аппарата ПФР преобладают расходы на общегосударственные вопросы – свыше 99%.</w:t>
      </w:r>
      <w:bookmarkEnd w:id="122"/>
    </w:p>
    <w:p w:rsidR="001A264C" w:rsidRPr="008A70FA" w:rsidRDefault="001A264C" w:rsidP="00454372">
      <w:pPr>
        <w:widowControl w:val="0"/>
        <w:suppressAutoHyphens/>
        <w:spacing w:after="0" w:line="360" w:lineRule="auto"/>
        <w:ind w:firstLine="709"/>
        <w:jc w:val="right"/>
        <w:rPr>
          <w:rFonts w:ascii="Times New Roman" w:hAnsi="Times New Roman" w:cs="Times New Roman"/>
          <w:sz w:val="28"/>
          <w:szCs w:val="28"/>
        </w:rPr>
      </w:pPr>
      <w:r w:rsidRPr="008A70FA">
        <w:rPr>
          <w:rFonts w:ascii="Times New Roman" w:hAnsi="Times New Roman" w:cs="Times New Roman"/>
          <w:sz w:val="28"/>
          <w:szCs w:val="28"/>
        </w:rPr>
        <w:t>Таблица</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4</w:t>
      </w:r>
    </w:p>
    <w:p w:rsidR="001A264C" w:rsidRPr="008A70FA" w:rsidRDefault="001A264C" w:rsidP="00454372">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Расходы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содержание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аппарата</w:t>
      </w:r>
      <w:r w:rsidR="00082D12" w:rsidRPr="008A70FA">
        <w:rPr>
          <w:rFonts w:ascii="Times New Roman" w:hAnsi="Times New Roman" w:cs="Times New Roman"/>
          <w:sz w:val="28"/>
          <w:szCs w:val="28"/>
        </w:rPr>
        <w:t xml:space="preserve"> </w:t>
      </w:r>
    </w:p>
    <w:tbl>
      <w:tblPr>
        <w:tblW w:w="9682" w:type="dxa"/>
        <w:tblInd w:w="92" w:type="dxa"/>
        <w:tblLook w:val="04A0"/>
      </w:tblPr>
      <w:tblGrid>
        <w:gridCol w:w="4127"/>
        <w:gridCol w:w="1081"/>
        <w:gridCol w:w="762"/>
        <w:gridCol w:w="1081"/>
        <w:gridCol w:w="761"/>
        <w:gridCol w:w="996"/>
        <w:gridCol w:w="874"/>
      </w:tblGrid>
      <w:tr w:rsidR="001A264C" w:rsidRPr="008A70FA" w:rsidTr="00127B99">
        <w:trPr>
          <w:trHeight w:val="330"/>
        </w:trPr>
        <w:tc>
          <w:tcPr>
            <w:tcW w:w="412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Наименование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показателя</w:t>
            </w:r>
          </w:p>
        </w:tc>
        <w:tc>
          <w:tcPr>
            <w:tcW w:w="1843"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4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70" w:type="dxa"/>
            <w:gridSpan w:val="2"/>
            <w:tcBorders>
              <w:top w:val="single" w:sz="8" w:space="0" w:color="000000"/>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1A264C" w:rsidRPr="008A70FA" w:rsidTr="00127B99">
        <w:trPr>
          <w:trHeight w:val="152"/>
        </w:trPr>
        <w:tc>
          <w:tcPr>
            <w:tcW w:w="4127" w:type="dxa"/>
            <w:vMerge/>
            <w:tcBorders>
              <w:top w:val="single" w:sz="8" w:space="0" w:color="000000"/>
              <w:left w:val="single" w:sz="8" w:space="0" w:color="000000"/>
              <w:bottom w:val="single" w:sz="8" w:space="0" w:color="000000"/>
              <w:right w:val="single" w:sz="8" w:space="0" w:color="000000"/>
            </w:tcBorders>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1A264C" w:rsidRPr="008A70FA" w:rsidTr="00127B99">
        <w:trPr>
          <w:trHeight w:val="345"/>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Общегосударственные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вопросы</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104,78</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99,33</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107,25</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99,32</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110,98</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99,36</w:t>
            </w:r>
          </w:p>
        </w:tc>
      </w:tr>
      <w:tr w:rsidR="001A264C" w:rsidRPr="008A70FA" w:rsidTr="00127B99">
        <w:trPr>
          <w:trHeight w:val="330"/>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Образование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наука</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0,1</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0,08</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0,097</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r>
      <w:tr w:rsidR="001A264C" w:rsidRPr="008A70FA" w:rsidTr="006F22EB">
        <w:trPr>
          <w:trHeight w:val="79"/>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Информационно-разъяснительная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деятельность</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0,608</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0,58</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0,64</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0,59</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0,62</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0,56</w:t>
            </w:r>
          </w:p>
        </w:tc>
      </w:tr>
      <w:tr w:rsidR="001A264C" w:rsidRPr="008A70FA" w:rsidTr="006F22EB">
        <w:trPr>
          <w:trHeight w:val="79"/>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Всего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расходов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содержание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аппарата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ПФР</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105,49</w:t>
            </w:r>
          </w:p>
        </w:tc>
        <w:tc>
          <w:tcPr>
            <w:tcW w:w="762"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107,98</w:t>
            </w:r>
          </w:p>
        </w:tc>
        <w:tc>
          <w:tcPr>
            <w:tcW w:w="76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111,70</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1A264C" w:rsidRPr="008A70FA" w:rsidTr="00127B99">
        <w:trPr>
          <w:trHeight w:val="63"/>
        </w:trPr>
        <w:tc>
          <w:tcPr>
            <w:tcW w:w="4127" w:type="dxa"/>
            <w:tcBorders>
              <w:top w:val="nil"/>
              <w:left w:val="single" w:sz="8" w:space="0" w:color="000000"/>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Страховые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взносы</w:t>
            </w:r>
          </w:p>
        </w:tc>
        <w:tc>
          <w:tcPr>
            <w:tcW w:w="1081" w:type="dxa"/>
            <w:tcBorders>
              <w:top w:val="nil"/>
              <w:left w:val="nil"/>
              <w:bottom w:val="single" w:sz="8" w:space="0" w:color="auto"/>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3878,7</w:t>
            </w:r>
          </w:p>
        </w:tc>
        <w:tc>
          <w:tcPr>
            <w:tcW w:w="762"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4144,5</w:t>
            </w:r>
          </w:p>
        </w:tc>
        <w:tc>
          <w:tcPr>
            <w:tcW w:w="761"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4495,25</w:t>
            </w:r>
          </w:p>
        </w:tc>
        <w:tc>
          <w:tcPr>
            <w:tcW w:w="874"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1A264C" w:rsidRPr="008A70FA" w:rsidTr="006F22EB">
        <w:trPr>
          <w:trHeight w:val="259"/>
        </w:trPr>
        <w:tc>
          <w:tcPr>
            <w:tcW w:w="4127" w:type="dxa"/>
            <w:tcBorders>
              <w:top w:val="nil"/>
              <w:left w:val="single" w:sz="8" w:space="0" w:color="auto"/>
              <w:bottom w:val="single" w:sz="8" w:space="0" w:color="auto"/>
              <w:right w:val="single" w:sz="8" w:space="0" w:color="auto"/>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Доля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расходов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содержание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аппарата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ПФР</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страховых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взносах,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2,72</w:t>
            </w:r>
          </w:p>
        </w:tc>
        <w:tc>
          <w:tcPr>
            <w:tcW w:w="762"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2,61</w:t>
            </w:r>
          </w:p>
        </w:tc>
        <w:tc>
          <w:tcPr>
            <w:tcW w:w="76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2,48</w:t>
            </w:r>
          </w:p>
        </w:tc>
        <w:tc>
          <w:tcPr>
            <w:tcW w:w="874" w:type="dxa"/>
            <w:tcBorders>
              <w:top w:val="nil"/>
              <w:left w:val="nil"/>
              <w:bottom w:val="single" w:sz="8" w:space="0" w:color="auto"/>
              <w:right w:val="single" w:sz="8" w:space="0" w:color="auto"/>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bl>
    <w:p w:rsidR="001A264C" w:rsidRPr="008A70FA" w:rsidRDefault="001A264C"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127B99" w:rsidRPr="008A70FA" w:rsidRDefault="00127B99" w:rsidP="00454372">
      <w:pPr>
        <w:pStyle w:val="a8"/>
        <w:widowControl w:val="0"/>
        <w:suppressAutoHyphens/>
        <w:spacing w:before="0" w:beforeAutospacing="0" w:after="0" w:afterAutospacing="0" w:line="360" w:lineRule="auto"/>
        <w:ind w:firstLine="709"/>
        <w:jc w:val="both"/>
        <w:outlineLvl w:val="0"/>
        <w:rPr>
          <w:sz w:val="28"/>
          <w:szCs w:val="28"/>
        </w:rPr>
      </w:pPr>
      <w:bookmarkStart w:id="123" w:name="_Toc516435591"/>
      <w:bookmarkStart w:id="124" w:name="_Toc519339983"/>
    </w:p>
    <w:p w:rsidR="00A90494" w:rsidRPr="008A70FA" w:rsidRDefault="00A90494" w:rsidP="00454372">
      <w:pPr>
        <w:pStyle w:val="a8"/>
        <w:widowControl w:val="0"/>
        <w:suppressAutoHyphens/>
        <w:spacing w:before="0" w:beforeAutospacing="0" w:after="0" w:afterAutospacing="0" w:line="360" w:lineRule="auto"/>
        <w:ind w:firstLine="709"/>
        <w:jc w:val="both"/>
        <w:outlineLvl w:val="0"/>
        <w:rPr>
          <w:sz w:val="28"/>
          <w:szCs w:val="28"/>
        </w:rPr>
      </w:pPr>
      <w:bookmarkStart w:id="125" w:name="_Toc516435592"/>
      <w:bookmarkStart w:id="126" w:name="_Toc519339984"/>
      <w:bookmarkStart w:id="127" w:name="_Toc519351546"/>
      <w:bookmarkEnd w:id="123"/>
      <w:bookmarkEnd w:id="124"/>
      <w:r w:rsidRPr="008A70FA">
        <w:rPr>
          <w:sz w:val="28"/>
          <w:szCs w:val="28"/>
        </w:rPr>
        <w:t>Ч</w:t>
      </w:r>
      <w:r w:rsidR="00D54501" w:rsidRPr="008A70FA">
        <w:rPr>
          <w:sz w:val="28"/>
          <w:szCs w:val="28"/>
        </w:rPr>
        <w:t>то</w:t>
      </w:r>
      <w:r w:rsidR="00082D12" w:rsidRPr="008A70FA">
        <w:rPr>
          <w:sz w:val="28"/>
          <w:szCs w:val="28"/>
        </w:rPr>
        <w:t xml:space="preserve"> </w:t>
      </w:r>
      <w:r w:rsidR="00D54501" w:rsidRPr="008A70FA">
        <w:rPr>
          <w:sz w:val="28"/>
          <w:szCs w:val="28"/>
        </w:rPr>
        <w:t>касается</w:t>
      </w:r>
      <w:r w:rsidR="00082D12" w:rsidRPr="008A70FA">
        <w:rPr>
          <w:sz w:val="28"/>
          <w:szCs w:val="28"/>
        </w:rPr>
        <w:t xml:space="preserve"> </w:t>
      </w:r>
      <w:r w:rsidRPr="008A70FA">
        <w:rPr>
          <w:sz w:val="28"/>
          <w:szCs w:val="28"/>
        </w:rPr>
        <w:t>доли</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содержание</w:t>
      </w:r>
      <w:r w:rsidR="00082D12" w:rsidRPr="008A70FA">
        <w:rPr>
          <w:sz w:val="28"/>
          <w:szCs w:val="28"/>
        </w:rPr>
        <w:t xml:space="preserve"> </w:t>
      </w:r>
      <w:r w:rsidRPr="008A70FA">
        <w:rPr>
          <w:sz w:val="28"/>
          <w:szCs w:val="28"/>
        </w:rPr>
        <w:t>аппарата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взносах,</w:t>
      </w:r>
      <w:r w:rsidR="00082D12" w:rsidRPr="008A70FA">
        <w:rPr>
          <w:sz w:val="28"/>
          <w:szCs w:val="28"/>
        </w:rPr>
        <w:t xml:space="preserve"> </w:t>
      </w:r>
      <w:r w:rsidRPr="008A70FA">
        <w:rPr>
          <w:sz w:val="28"/>
          <w:szCs w:val="28"/>
        </w:rPr>
        <w:t>то</w:t>
      </w:r>
      <w:r w:rsidR="00082D12" w:rsidRPr="008A70FA">
        <w:rPr>
          <w:sz w:val="28"/>
          <w:szCs w:val="28"/>
        </w:rPr>
        <w:t xml:space="preserve"> </w:t>
      </w:r>
      <w:r w:rsidRPr="008A70FA">
        <w:rPr>
          <w:sz w:val="28"/>
          <w:szCs w:val="28"/>
        </w:rPr>
        <w:t>она</w:t>
      </w:r>
      <w:r w:rsidR="00082D12" w:rsidRPr="008A70FA">
        <w:rPr>
          <w:sz w:val="28"/>
          <w:szCs w:val="28"/>
        </w:rPr>
        <w:t xml:space="preserve"> </w:t>
      </w:r>
      <w:r w:rsidRPr="008A70FA">
        <w:rPr>
          <w:sz w:val="28"/>
          <w:szCs w:val="28"/>
        </w:rPr>
        <w:t>имеет</w:t>
      </w:r>
      <w:r w:rsidR="00082D12" w:rsidRPr="008A70FA">
        <w:rPr>
          <w:sz w:val="28"/>
          <w:szCs w:val="28"/>
        </w:rPr>
        <w:t xml:space="preserve"> </w:t>
      </w:r>
      <w:r w:rsidRPr="008A70FA">
        <w:rPr>
          <w:sz w:val="28"/>
          <w:szCs w:val="28"/>
        </w:rPr>
        <w:t>тенденцию</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снижению</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2.72%</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до</w:t>
      </w:r>
      <w:r w:rsidR="00082D12" w:rsidRPr="008A70FA">
        <w:rPr>
          <w:sz w:val="28"/>
          <w:szCs w:val="28"/>
        </w:rPr>
        <w:t xml:space="preserve"> </w:t>
      </w:r>
      <w:r w:rsidRPr="008A70FA">
        <w:rPr>
          <w:sz w:val="28"/>
          <w:szCs w:val="28"/>
        </w:rPr>
        <w:t>2,48%</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bookmarkEnd w:id="125"/>
      <w:bookmarkEnd w:id="126"/>
      <w:bookmarkEnd w:id="127"/>
    </w:p>
    <w:p w:rsidR="00462B30" w:rsidRPr="008A70FA" w:rsidRDefault="00462B30" w:rsidP="00462B30">
      <w:pPr>
        <w:widowControl w:val="0"/>
        <w:tabs>
          <w:tab w:val="left" w:pos="567"/>
          <w:tab w:val="left" w:pos="1276"/>
        </w:tabs>
        <w:suppressAutoHyphens/>
        <w:spacing w:after="0" w:line="360" w:lineRule="auto"/>
        <w:ind w:firstLine="709"/>
        <w:jc w:val="both"/>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Из таблицы </w:t>
      </w:r>
      <w:r w:rsidR="00485F00">
        <w:rPr>
          <w:rFonts w:ascii="Times New Roman" w:eastAsia="Calibri" w:hAnsi="Times New Roman" w:cs="Times New Roman"/>
          <w:sz w:val="28"/>
          <w:szCs w:val="28"/>
        </w:rPr>
        <w:t>Приложения 2</w:t>
      </w:r>
      <w:r w:rsidRPr="008A70FA">
        <w:rPr>
          <w:rFonts w:ascii="Times New Roman" w:eastAsia="Calibri" w:hAnsi="Times New Roman" w:cs="Times New Roman"/>
          <w:sz w:val="28"/>
          <w:szCs w:val="28"/>
        </w:rPr>
        <w:t xml:space="preserve"> следует, что расходы превышают доходы на протяжении трех лет. Ситуация с бюджетом ПФР ухудшилась резко в 2015 году. Бюджет в 2015 г. исполнен с дефицитом в размере 543,64 млрд. руб., что вызвано девальвацией рубля в конце 2014 г. (бюджет ПФР уже был принят), и, следовательно, инфляция потребовала дополнительного роста пенсионных расходов, в том числе упомянутой выше индексации страховых пенсий в 2015 году на 11,4%. Данная мера привела к тому, что сумма федерального трансферта на обязательное пенсионное страхование в 2015 году резко возросла. В 2016 г. дефицит бюджета составил 204,42 млрд руб.; это может свидетельствовать о том, что часть этих средств образована в результате перевода гражданами своих пенсионных накоплений из ПФР в НПФ. В 2017 году размер дефицита снизился до 59,37 млрд. руб., что оказалось ниже запланированного уровня почти в 2,5 раза.</w:t>
      </w:r>
    </w:p>
    <w:p w:rsidR="00A81184" w:rsidRPr="008A70FA" w:rsidRDefault="00A81184" w:rsidP="00A81184">
      <w:pPr>
        <w:pStyle w:val="a8"/>
        <w:widowControl w:val="0"/>
        <w:tabs>
          <w:tab w:val="left" w:pos="993"/>
        </w:tabs>
        <w:suppressAutoHyphens/>
        <w:spacing w:before="0" w:beforeAutospacing="0" w:after="0" w:afterAutospacing="0" w:line="360" w:lineRule="auto"/>
        <w:ind w:firstLine="709"/>
        <w:jc w:val="both"/>
        <w:outlineLvl w:val="0"/>
        <w:rPr>
          <w:sz w:val="28"/>
          <w:szCs w:val="28"/>
        </w:rPr>
      </w:pPr>
      <w:bookmarkStart w:id="128" w:name="_Toc516435582"/>
      <w:bookmarkStart w:id="129" w:name="_Toc519339975"/>
      <w:bookmarkStart w:id="130" w:name="_Toc519351547"/>
      <w:r w:rsidRPr="008A70FA">
        <w:rPr>
          <w:sz w:val="28"/>
          <w:szCs w:val="28"/>
        </w:rPr>
        <w:lastRenderedPageBreak/>
        <w:t>Таким образом, на протяжении анализируемого периода доходы Пенсионного фонда РФ стабильно росли, что связано с увеличением суммы страховых взносов. В структуре источников доходов бюджета Пенсионного фонда Российской Федерации за 2015-2017 гг., наблюдается преобладание средств собранных страховых взносов на обязательное пенсионное страхование, что подтверждает тот факт, что они являются основным источником формирования бюджета Пенсионного фонда Российской Федерации. Однако следует отметить, что доля безвозмездных поступлений в бюджете ПФР постоянно растет, что свидетельствует о снижении уровня сбалансированности бюджета ПФР.</w:t>
      </w:r>
      <w:bookmarkEnd w:id="128"/>
      <w:bookmarkEnd w:id="129"/>
      <w:bookmarkEnd w:id="130"/>
    </w:p>
    <w:p w:rsidR="00A81184" w:rsidRPr="008A70FA" w:rsidRDefault="00A81184" w:rsidP="00A81184">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Анализ расходов бюджета Пенсионного фонда РФ за 2015-2017 гг. показал следующее:</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расходы бюджета имеют тенденцию к росту;</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наибольшую сумму и удельный вес занимают расходы бюджета на социальную политику, в частности, на пенсионное обеспечение;</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увеличение расходов бюджета на пенсионное обеспечение, в основном, связано с индексацией и повышением размера пенсий и других социальных выплат;</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в составе расходов доля расходов за счет средств федерального бюджета на выплаты нестрахового характера составляют около 17%;</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сумма расходов бюджета на предоставление материнского (семейного) капитала в 2017 году резко снизилась, что обусловлено уменьшением числа родившихся детей.</w:t>
      </w:r>
    </w:p>
    <w:p w:rsidR="00A81184" w:rsidRPr="008A70FA" w:rsidRDefault="00A81184" w:rsidP="00A81184">
      <w:pPr>
        <w:widowControl w:val="0"/>
        <w:tabs>
          <w:tab w:val="left" w:pos="1134"/>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 xml:space="preserve">Исходя из проанализированных данных можно сделать вывод о том, что несмотря на сложную экономическую ситуацию в стране, Пенсионный фонд России с привлечением средств трансфертов федерального бюджета обеспечил полную и своевременную выплату всех видов пенсий и социальных пособий, провел все необходимые мероприятия по повышению их уровня. </w:t>
      </w:r>
    </w:p>
    <w:p w:rsidR="00A958DC" w:rsidRPr="008A70FA" w:rsidRDefault="00A958DC" w:rsidP="00795C0D">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br w:type="page"/>
      </w:r>
    </w:p>
    <w:p w:rsidR="00266DB4" w:rsidRPr="008A70FA" w:rsidRDefault="00610079" w:rsidP="00266DB4">
      <w:pPr>
        <w:pStyle w:val="1"/>
        <w:widowControl w:val="0"/>
        <w:suppressAutoHyphens/>
        <w:spacing w:before="0" w:beforeAutospacing="0" w:after="0" w:afterAutospacing="0" w:line="360" w:lineRule="auto"/>
        <w:ind w:firstLine="709"/>
        <w:jc w:val="center"/>
        <w:rPr>
          <w:b w:val="0"/>
          <w:bCs w:val="0"/>
          <w:sz w:val="28"/>
          <w:szCs w:val="28"/>
        </w:rPr>
      </w:pPr>
      <w:bookmarkStart w:id="131" w:name="_Toc519351548"/>
      <w:r w:rsidRPr="008A70FA">
        <w:rPr>
          <w:b w:val="0"/>
          <w:sz w:val="28"/>
          <w:szCs w:val="28"/>
        </w:rPr>
        <w:lastRenderedPageBreak/>
        <w:t>3</w:t>
      </w:r>
      <w:r w:rsidR="00127B99" w:rsidRPr="008A70FA">
        <w:rPr>
          <w:b w:val="0"/>
          <w:sz w:val="28"/>
          <w:szCs w:val="28"/>
        </w:rPr>
        <w:t>.</w:t>
      </w:r>
      <w:r w:rsidR="00082D12" w:rsidRPr="008A70FA">
        <w:rPr>
          <w:b w:val="0"/>
          <w:sz w:val="28"/>
          <w:szCs w:val="28"/>
        </w:rPr>
        <w:t xml:space="preserve"> </w:t>
      </w:r>
      <w:r w:rsidRPr="008A70FA">
        <w:rPr>
          <w:b w:val="0"/>
          <w:bCs w:val="0"/>
          <w:sz w:val="28"/>
          <w:szCs w:val="28"/>
        </w:rPr>
        <w:t>О</w:t>
      </w:r>
      <w:r w:rsidR="004E04EE" w:rsidRPr="008A70FA">
        <w:rPr>
          <w:b w:val="0"/>
          <w:bCs w:val="0"/>
          <w:sz w:val="28"/>
          <w:szCs w:val="28"/>
        </w:rPr>
        <w:t>сновные</w:t>
      </w:r>
      <w:r w:rsidR="00082D12" w:rsidRPr="008A70FA">
        <w:rPr>
          <w:b w:val="0"/>
          <w:bCs w:val="0"/>
          <w:sz w:val="28"/>
          <w:szCs w:val="28"/>
        </w:rPr>
        <w:t xml:space="preserve"> </w:t>
      </w:r>
      <w:r w:rsidR="004E04EE" w:rsidRPr="008A70FA">
        <w:rPr>
          <w:b w:val="0"/>
          <w:bCs w:val="0"/>
          <w:sz w:val="28"/>
          <w:szCs w:val="28"/>
        </w:rPr>
        <w:t>проблемы</w:t>
      </w:r>
      <w:r w:rsidR="00082D12" w:rsidRPr="008A70FA">
        <w:rPr>
          <w:b w:val="0"/>
          <w:bCs w:val="0"/>
          <w:sz w:val="28"/>
          <w:szCs w:val="28"/>
        </w:rPr>
        <w:t xml:space="preserve"> </w:t>
      </w:r>
      <w:r w:rsidR="004E04EE" w:rsidRPr="008A70FA">
        <w:rPr>
          <w:b w:val="0"/>
          <w:bCs w:val="0"/>
          <w:sz w:val="28"/>
          <w:szCs w:val="28"/>
        </w:rPr>
        <w:t>функционирования</w:t>
      </w:r>
      <w:r w:rsidR="00082D12" w:rsidRPr="008A70FA">
        <w:rPr>
          <w:b w:val="0"/>
          <w:bCs w:val="0"/>
          <w:sz w:val="28"/>
          <w:szCs w:val="28"/>
        </w:rPr>
        <w:t xml:space="preserve"> </w:t>
      </w:r>
      <w:r w:rsidR="004E04EE" w:rsidRPr="008A70FA">
        <w:rPr>
          <w:b w:val="0"/>
          <w:bCs w:val="0"/>
          <w:sz w:val="28"/>
          <w:szCs w:val="28"/>
        </w:rPr>
        <w:t>Пенсионного</w:t>
      </w:r>
      <w:r w:rsidR="00082D12" w:rsidRPr="008A70FA">
        <w:rPr>
          <w:b w:val="0"/>
          <w:bCs w:val="0"/>
          <w:sz w:val="28"/>
          <w:szCs w:val="28"/>
        </w:rPr>
        <w:t xml:space="preserve"> </w:t>
      </w:r>
      <w:r w:rsidR="004E04EE" w:rsidRPr="008A70FA">
        <w:rPr>
          <w:b w:val="0"/>
          <w:bCs w:val="0"/>
          <w:sz w:val="28"/>
          <w:szCs w:val="28"/>
        </w:rPr>
        <w:t>фонда</w:t>
      </w:r>
      <w:r w:rsidR="00082D12" w:rsidRPr="008A70FA">
        <w:rPr>
          <w:b w:val="0"/>
          <w:bCs w:val="0"/>
          <w:sz w:val="28"/>
          <w:szCs w:val="28"/>
        </w:rPr>
        <w:t xml:space="preserve"> </w:t>
      </w:r>
      <w:r w:rsidR="004E04EE" w:rsidRPr="008A70FA">
        <w:rPr>
          <w:b w:val="0"/>
          <w:bCs w:val="0"/>
          <w:sz w:val="28"/>
          <w:szCs w:val="28"/>
        </w:rPr>
        <w:t>РФ</w:t>
      </w:r>
      <w:r w:rsidR="00082D12" w:rsidRPr="008A70FA">
        <w:rPr>
          <w:b w:val="0"/>
          <w:bCs w:val="0"/>
          <w:sz w:val="28"/>
          <w:szCs w:val="28"/>
        </w:rPr>
        <w:t xml:space="preserve"> </w:t>
      </w:r>
      <w:r w:rsidR="004E04EE" w:rsidRPr="008A70FA">
        <w:rPr>
          <w:b w:val="0"/>
          <w:bCs w:val="0"/>
          <w:sz w:val="28"/>
          <w:szCs w:val="28"/>
        </w:rPr>
        <w:t>и</w:t>
      </w:r>
      <w:r w:rsidR="00082D12" w:rsidRPr="008A70FA">
        <w:rPr>
          <w:b w:val="0"/>
          <w:bCs w:val="0"/>
          <w:sz w:val="28"/>
          <w:szCs w:val="28"/>
        </w:rPr>
        <w:t xml:space="preserve"> </w:t>
      </w:r>
      <w:r w:rsidR="004E04EE" w:rsidRPr="008A70FA">
        <w:rPr>
          <w:b w:val="0"/>
          <w:bCs w:val="0"/>
          <w:sz w:val="28"/>
          <w:szCs w:val="28"/>
        </w:rPr>
        <w:t>пути</w:t>
      </w:r>
      <w:bookmarkEnd w:id="131"/>
      <w:r w:rsidR="00082D12" w:rsidRPr="008A70FA">
        <w:rPr>
          <w:b w:val="0"/>
          <w:bCs w:val="0"/>
          <w:sz w:val="28"/>
          <w:szCs w:val="28"/>
        </w:rPr>
        <w:t xml:space="preserve"> </w:t>
      </w:r>
    </w:p>
    <w:p w:rsidR="004B6DBE" w:rsidRPr="008A70FA" w:rsidRDefault="00FD6A2D" w:rsidP="00127B99">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132" w:name="_Toc519351549"/>
      <w:r w:rsidRPr="008A70FA">
        <w:rPr>
          <w:rFonts w:ascii="Times New Roman" w:hAnsi="Times New Roman" w:cs="Times New Roman"/>
          <w:b w:val="0"/>
          <w:bCs w:val="0"/>
          <w:color w:val="auto"/>
          <w:sz w:val="28"/>
          <w:szCs w:val="28"/>
        </w:rPr>
        <w:t>достижения</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сбалансированности</w:t>
      </w:r>
      <w:r w:rsidR="00082D12" w:rsidRPr="008A70FA">
        <w:rPr>
          <w:rFonts w:ascii="Times New Roman" w:hAnsi="Times New Roman" w:cs="Times New Roman"/>
          <w:b w:val="0"/>
          <w:bCs w:val="0"/>
          <w:color w:val="auto"/>
          <w:sz w:val="28"/>
          <w:szCs w:val="28"/>
        </w:rPr>
        <w:t xml:space="preserve"> </w:t>
      </w:r>
      <w:r w:rsidR="00266DB4" w:rsidRPr="008A70FA">
        <w:rPr>
          <w:rFonts w:ascii="Times New Roman" w:hAnsi="Times New Roman" w:cs="Times New Roman"/>
          <w:b w:val="0"/>
          <w:bCs w:val="0"/>
          <w:color w:val="auto"/>
          <w:sz w:val="28"/>
          <w:szCs w:val="28"/>
        </w:rPr>
        <w:t xml:space="preserve">его </w:t>
      </w:r>
      <w:r w:rsidRPr="008A70FA">
        <w:rPr>
          <w:rFonts w:ascii="Times New Roman" w:hAnsi="Times New Roman" w:cs="Times New Roman"/>
          <w:b w:val="0"/>
          <w:bCs w:val="0"/>
          <w:color w:val="auto"/>
          <w:sz w:val="28"/>
          <w:szCs w:val="28"/>
        </w:rPr>
        <w:t>бюджета</w:t>
      </w:r>
      <w:bookmarkEnd w:id="132"/>
      <w:r w:rsidR="00082D12" w:rsidRPr="008A70FA">
        <w:rPr>
          <w:rFonts w:ascii="Times New Roman" w:hAnsi="Times New Roman" w:cs="Times New Roman"/>
          <w:b w:val="0"/>
          <w:bCs w:val="0"/>
          <w:color w:val="auto"/>
          <w:sz w:val="28"/>
          <w:szCs w:val="28"/>
        </w:rPr>
        <w:t xml:space="preserve"> </w:t>
      </w:r>
    </w:p>
    <w:p w:rsidR="00B8351F" w:rsidRPr="008A70FA" w:rsidRDefault="00B8351F" w:rsidP="00454372">
      <w:pPr>
        <w:widowControl w:val="0"/>
        <w:suppressAutoHyphens/>
        <w:rPr>
          <w:rFonts w:ascii="Times New Roman" w:hAnsi="Times New Roman" w:cs="Times New Roman"/>
          <w:sz w:val="28"/>
          <w:szCs w:val="28"/>
        </w:rPr>
      </w:pPr>
    </w:p>
    <w:p w:rsidR="00B8351F" w:rsidRPr="008A70FA" w:rsidRDefault="00A57DF4"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выделить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следующие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проблемы</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России:</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1)</w:t>
      </w:r>
      <w:r w:rsidR="00082D12" w:rsidRPr="008A70FA">
        <w:rPr>
          <w:rFonts w:ascii="Times New Roman" w:hAnsi="Times New Roman"/>
          <w:bCs/>
          <w:sz w:val="28"/>
          <w:szCs w:val="28"/>
        </w:rPr>
        <w:t xml:space="preserve"> </w:t>
      </w:r>
      <w:r w:rsidRPr="008A70FA">
        <w:rPr>
          <w:rFonts w:ascii="Times New Roman" w:hAnsi="Times New Roman"/>
          <w:bCs/>
          <w:sz w:val="28"/>
          <w:szCs w:val="28"/>
        </w:rPr>
        <w:t>дефицит</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2)</w:t>
      </w:r>
      <w:r w:rsidR="00082D12" w:rsidRPr="008A70FA">
        <w:rPr>
          <w:rFonts w:ascii="Times New Roman" w:hAnsi="Times New Roman"/>
          <w:sz w:val="28"/>
          <w:szCs w:val="28"/>
        </w:rPr>
        <w:t xml:space="preserve"> </w:t>
      </w:r>
      <w:r w:rsidRPr="008A70FA">
        <w:rPr>
          <w:rFonts w:ascii="Times New Roman" w:hAnsi="Times New Roman"/>
          <w:sz w:val="28"/>
          <w:szCs w:val="28"/>
        </w:rPr>
        <w:t>проблема</w:t>
      </w:r>
      <w:r w:rsidR="00082D12" w:rsidRPr="008A70FA">
        <w:rPr>
          <w:rFonts w:ascii="Times New Roman" w:hAnsi="Times New Roman"/>
          <w:sz w:val="28"/>
          <w:szCs w:val="28"/>
        </w:rPr>
        <w:t xml:space="preserve"> </w:t>
      </w:r>
      <w:r w:rsidRPr="008A70FA">
        <w:rPr>
          <w:rFonts w:ascii="Times New Roman" w:hAnsi="Times New Roman"/>
          <w:sz w:val="28"/>
          <w:szCs w:val="28"/>
        </w:rPr>
        <w:t>инвестирования</w:t>
      </w:r>
      <w:r w:rsidR="00082D12" w:rsidRPr="008A70FA">
        <w:rPr>
          <w:rFonts w:ascii="Times New Roman" w:hAnsi="Times New Roman"/>
          <w:sz w:val="28"/>
          <w:szCs w:val="28"/>
        </w:rPr>
        <w:t xml:space="preserve"> </w:t>
      </w:r>
      <w:r w:rsidRPr="008A70FA">
        <w:rPr>
          <w:rFonts w:ascii="Times New Roman" w:hAnsi="Times New Roman"/>
          <w:sz w:val="28"/>
          <w:szCs w:val="28"/>
        </w:rPr>
        <w:t>денег</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3)</w:t>
      </w:r>
      <w:r w:rsidR="00082D12" w:rsidRPr="008A70FA">
        <w:rPr>
          <w:rFonts w:ascii="Times New Roman" w:hAnsi="Times New Roman"/>
          <w:sz w:val="28"/>
          <w:szCs w:val="28"/>
        </w:rPr>
        <w:t xml:space="preserve"> </w:t>
      </w:r>
      <w:r w:rsidRPr="008A70FA">
        <w:rPr>
          <w:rFonts w:ascii="Times New Roman" w:hAnsi="Times New Roman"/>
          <w:sz w:val="28"/>
          <w:szCs w:val="28"/>
        </w:rPr>
        <w:t>невысокий</w:t>
      </w:r>
      <w:r w:rsidR="00082D12" w:rsidRPr="008A70FA">
        <w:rPr>
          <w:rFonts w:ascii="Times New Roman" w:hAnsi="Times New Roman"/>
          <w:sz w:val="28"/>
          <w:szCs w:val="28"/>
        </w:rPr>
        <w:t xml:space="preserve"> </w:t>
      </w:r>
      <w:r w:rsidRPr="008A70FA">
        <w:rPr>
          <w:rFonts w:ascii="Times New Roman" w:hAnsi="Times New Roman"/>
          <w:sz w:val="28"/>
          <w:szCs w:val="28"/>
        </w:rPr>
        <w:t>уровень</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4)</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недостаточная</w:t>
      </w:r>
      <w:r w:rsidR="00082D12" w:rsidRPr="008A70FA">
        <w:rPr>
          <w:rFonts w:ascii="Times New Roman" w:hAnsi="Times New Roman"/>
          <w:sz w:val="28"/>
          <w:szCs w:val="28"/>
        </w:rPr>
        <w:t xml:space="preserve"> </w:t>
      </w:r>
      <w:r w:rsidRPr="008A70FA">
        <w:rPr>
          <w:rFonts w:ascii="Times New Roman" w:hAnsi="Times New Roman"/>
          <w:sz w:val="28"/>
          <w:szCs w:val="28"/>
        </w:rPr>
        <w:t>ресурсная</w:t>
      </w:r>
      <w:r w:rsidR="00082D12" w:rsidRPr="008A70FA">
        <w:rPr>
          <w:rFonts w:ascii="Times New Roman" w:hAnsi="Times New Roman"/>
          <w:sz w:val="28"/>
          <w:szCs w:val="28"/>
        </w:rPr>
        <w:t xml:space="preserve"> </w:t>
      </w:r>
      <w:r w:rsidRPr="008A70FA">
        <w:rPr>
          <w:rFonts w:ascii="Times New Roman" w:hAnsi="Times New Roman"/>
          <w:sz w:val="28"/>
          <w:szCs w:val="28"/>
        </w:rPr>
        <w:t>база</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РФ.</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5)</w:t>
      </w:r>
      <w:r w:rsidR="00082D12" w:rsidRPr="008A70FA">
        <w:rPr>
          <w:rFonts w:ascii="Times New Roman" w:hAnsi="Times New Roman"/>
          <w:sz w:val="28"/>
          <w:szCs w:val="28"/>
        </w:rPr>
        <w:t xml:space="preserve"> </w:t>
      </w:r>
      <w:r w:rsidRPr="008A70FA">
        <w:rPr>
          <w:rFonts w:ascii="Times New Roman" w:hAnsi="Times New Roman"/>
          <w:sz w:val="28"/>
          <w:szCs w:val="28"/>
        </w:rPr>
        <w:t>коррупция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системе</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Пенсионным</w:t>
      </w:r>
      <w:r w:rsidR="00082D12" w:rsidRPr="008A70FA">
        <w:rPr>
          <w:rFonts w:ascii="Times New Roman" w:hAnsi="Times New Roman"/>
          <w:sz w:val="28"/>
          <w:szCs w:val="28"/>
        </w:rPr>
        <w:t xml:space="preserve"> </w:t>
      </w:r>
      <w:r w:rsidRPr="008A70FA">
        <w:rPr>
          <w:rFonts w:ascii="Times New Roman" w:hAnsi="Times New Roman"/>
          <w:sz w:val="28"/>
          <w:szCs w:val="28"/>
        </w:rPr>
        <w:t>фондом</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6)</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недостаточно</w:t>
      </w:r>
      <w:r w:rsidR="00082D12" w:rsidRPr="008A70FA">
        <w:rPr>
          <w:rFonts w:ascii="Times New Roman" w:hAnsi="Times New Roman"/>
          <w:sz w:val="28"/>
          <w:szCs w:val="28"/>
        </w:rPr>
        <w:t xml:space="preserve"> </w:t>
      </w:r>
      <w:r w:rsidRPr="008A70FA">
        <w:rPr>
          <w:rFonts w:ascii="Times New Roman" w:hAnsi="Times New Roman"/>
          <w:sz w:val="28"/>
          <w:szCs w:val="28"/>
        </w:rPr>
        <w:t>проработанный</w:t>
      </w:r>
      <w:r w:rsidR="00082D12" w:rsidRPr="008A70FA">
        <w:rPr>
          <w:rFonts w:ascii="Times New Roman" w:hAnsi="Times New Roman"/>
          <w:sz w:val="28"/>
          <w:szCs w:val="28"/>
        </w:rPr>
        <w:t xml:space="preserve"> </w:t>
      </w:r>
      <w:r w:rsidRPr="008A70FA">
        <w:rPr>
          <w:rFonts w:ascii="Times New Roman" w:hAnsi="Times New Roman"/>
          <w:sz w:val="28"/>
          <w:szCs w:val="28"/>
        </w:rPr>
        <w:t>правовой</w:t>
      </w:r>
      <w:r w:rsidR="00082D12" w:rsidRPr="008A70FA">
        <w:rPr>
          <w:rFonts w:ascii="Times New Roman" w:hAnsi="Times New Roman"/>
          <w:sz w:val="28"/>
          <w:szCs w:val="28"/>
        </w:rPr>
        <w:t xml:space="preserve"> </w:t>
      </w:r>
      <w:r w:rsidRPr="008A70FA">
        <w:rPr>
          <w:rFonts w:ascii="Times New Roman" w:hAnsi="Times New Roman"/>
          <w:sz w:val="28"/>
          <w:szCs w:val="28"/>
        </w:rPr>
        <w:t>статус</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современных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p>
    <w:p w:rsidR="00B8351F" w:rsidRPr="008A70FA" w:rsidRDefault="002C5569"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7</w:t>
      </w:r>
      <w:r w:rsidR="00B8351F" w:rsidRPr="008A70FA">
        <w:rPr>
          <w:rFonts w:ascii="Times New Roman" w:hAnsi="Times New Roman"/>
          <w:sz w:val="28"/>
          <w:szCs w:val="28"/>
        </w:rPr>
        <w:t>)</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неофициальное</w:t>
      </w:r>
      <w:r w:rsidR="00082D12" w:rsidRPr="008A70FA">
        <w:rPr>
          <w:rFonts w:ascii="Times New Roman" w:hAnsi="Times New Roman"/>
          <w:sz w:val="28"/>
          <w:szCs w:val="28"/>
        </w:rPr>
        <w:t xml:space="preserve"> </w:t>
      </w:r>
      <w:r w:rsidR="00B8351F" w:rsidRPr="008A70FA">
        <w:rPr>
          <w:rFonts w:ascii="Times New Roman" w:hAnsi="Times New Roman"/>
          <w:sz w:val="28"/>
          <w:szCs w:val="28"/>
        </w:rPr>
        <w:t>трудоустройство</w:t>
      </w:r>
      <w:r w:rsidR="00082D12" w:rsidRPr="008A70FA">
        <w:rPr>
          <w:rFonts w:ascii="Times New Roman" w:hAnsi="Times New Roman"/>
          <w:sz w:val="28"/>
          <w:szCs w:val="28"/>
        </w:rPr>
        <w:t xml:space="preserve"> </w:t>
      </w:r>
      <w:r w:rsidR="00B8351F" w:rsidRPr="008A70FA">
        <w:rPr>
          <w:rFonts w:ascii="Times New Roman" w:hAnsi="Times New Roman"/>
          <w:sz w:val="28"/>
          <w:szCs w:val="28"/>
        </w:rPr>
        <w:t>также</w:t>
      </w:r>
      <w:r w:rsidR="00082D12" w:rsidRPr="008A70FA">
        <w:rPr>
          <w:rFonts w:ascii="Times New Roman" w:hAnsi="Times New Roman"/>
          <w:sz w:val="28"/>
          <w:szCs w:val="28"/>
        </w:rPr>
        <w:t xml:space="preserve"> </w:t>
      </w:r>
      <w:r w:rsidR="00B8351F"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00B8351F" w:rsidRPr="008A70FA">
        <w:rPr>
          <w:rFonts w:ascii="Times New Roman" w:hAnsi="Times New Roman"/>
          <w:sz w:val="28"/>
          <w:szCs w:val="28"/>
        </w:rPr>
        <w:t>одной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из</w:t>
      </w:r>
      <w:r w:rsidR="00082D12" w:rsidRPr="008A70FA">
        <w:rPr>
          <w:rFonts w:ascii="Times New Roman" w:hAnsi="Times New Roman"/>
          <w:sz w:val="28"/>
          <w:szCs w:val="28"/>
        </w:rPr>
        <w:t xml:space="preserve"> </w:t>
      </w:r>
      <w:r w:rsidR="00B8351F" w:rsidRPr="008A70FA">
        <w:rPr>
          <w:rFonts w:ascii="Times New Roman" w:hAnsi="Times New Roman"/>
          <w:sz w:val="28"/>
          <w:szCs w:val="28"/>
        </w:rPr>
        <w:t>основных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проблем</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фонда</w:t>
      </w:r>
      <w:r w:rsidR="00082D12" w:rsidRPr="008A70FA">
        <w:rPr>
          <w:rFonts w:ascii="Times New Roman" w:hAnsi="Times New Roman"/>
          <w:sz w:val="28"/>
          <w:szCs w:val="28"/>
        </w:rPr>
        <w:t xml:space="preserve"> </w:t>
      </w:r>
      <w:r w:rsidR="00B8351F" w:rsidRPr="008A70FA">
        <w:rPr>
          <w:rFonts w:ascii="Times New Roman" w:hAnsi="Times New Roman"/>
          <w:sz w:val="28"/>
          <w:szCs w:val="28"/>
        </w:rPr>
        <w:t>РФ.</w:t>
      </w:r>
      <w:r w:rsidR="00082D12" w:rsidRPr="008A70FA">
        <w:rPr>
          <w:rFonts w:ascii="Times New Roman" w:hAnsi="Times New Roman"/>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Проблемы</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нельзя</w:t>
      </w:r>
      <w:r w:rsidR="00082D12" w:rsidRPr="008A70FA">
        <w:rPr>
          <w:rFonts w:ascii="Times New Roman" w:hAnsi="Times New Roman"/>
          <w:bCs/>
          <w:sz w:val="28"/>
          <w:szCs w:val="28"/>
        </w:rPr>
        <w:t xml:space="preserve"> </w:t>
      </w:r>
      <w:r w:rsidRPr="008A70FA">
        <w:rPr>
          <w:rFonts w:ascii="Times New Roman" w:hAnsi="Times New Roman"/>
          <w:bCs/>
          <w:sz w:val="28"/>
          <w:szCs w:val="28"/>
        </w:rPr>
        <w:t>решать</w:t>
      </w:r>
      <w:r w:rsidR="00082D12" w:rsidRPr="008A70FA">
        <w:rPr>
          <w:rFonts w:ascii="Times New Roman" w:hAnsi="Times New Roman"/>
          <w:bCs/>
          <w:sz w:val="28"/>
          <w:szCs w:val="28"/>
        </w:rPr>
        <w:t xml:space="preserve"> </w:t>
      </w:r>
      <w:r w:rsidRPr="008A70FA">
        <w:rPr>
          <w:rFonts w:ascii="Times New Roman" w:hAnsi="Times New Roman"/>
          <w:bCs/>
          <w:sz w:val="28"/>
          <w:szCs w:val="28"/>
        </w:rPr>
        <w:t>за</w:t>
      </w:r>
      <w:r w:rsidR="00082D12" w:rsidRPr="008A70FA">
        <w:rPr>
          <w:rFonts w:ascii="Times New Roman" w:hAnsi="Times New Roman"/>
          <w:bCs/>
          <w:sz w:val="28"/>
          <w:szCs w:val="28"/>
        </w:rPr>
        <w:t xml:space="preserve"> </w:t>
      </w:r>
      <w:r w:rsidRPr="008A70FA">
        <w:rPr>
          <w:rFonts w:ascii="Times New Roman" w:hAnsi="Times New Roman"/>
          <w:bCs/>
          <w:sz w:val="28"/>
          <w:szCs w:val="28"/>
        </w:rPr>
        <w:t>счет</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пенсионеров.</w:t>
      </w:r>
      <w:r w:rsidR="00082D12" w:rsidRPr="008A70FA">
        <w:rPr>
          <w:rFonts w:ascii="Times New Roman" w:hAnsi="Times New Roman"/>
          <w:bCs/>
          <w:sz w:val="28"/>
          <w:szCs w:val="28"/>
        </w:rPr>
        <w:t xml:space="preserve"> </w:t>
      </w:r>
      <w:r w:rsidRPr="008A70FA">
        <w:rPr>
          <w:rFonts w:ascii="Times New Roman" w:hAnsi="Times New Roman"/>
          <w:bCs/>
          <w:sz w:val="28"/>
          <w:szCs w:val="28"/>
        </w:rPr>
        <w:t>Необходимо</w:t>
      </w:r>
      <w:r w:rsidR="00082D12" w:rsidRPr="008A70FA">
        <w:rPr>
          <w:rFonts w:ascii="Times New Roman" w:hAnsi="Times New Roman"/>
          <w:bCs/>
          <w:sz w:val="28"/>
          <w:szCs w:val="28"/>
        </w:rPr>
        <w:t xml:space="preserve"> </w:t>
      </w:r>
      <w:r w:rsidRPr="008A70FA">
        <w:rPr>
          <w:rFonts w:ascii="Times New Roman" w:hAnsi="Times New Roman"/>
          <w:bCs/>
          <w:sz w:val="28"/>
          <w:szCs w:val="28"/>
        </w:rPr>
        <w:t>искать</w:t>
      </w:r>
      <w:r w:rsidR="00082D12" w:rsidRPr="008A70FA">
        <w:rPr>
          <w:rFonts w:ascii="Times New Roman" w:hAnsi="Times New Roman"/>
          <w:bCs/>
          <w:sz w:val="28"/>
          <w:szCs w:val="28"/>
        </w:rPr>
        <w:t xml:space="preserve"> </w:t>
      </w:r>
      <w:r w:rsidRPr="008A70FA">
        <w:rPr>
          <w:rFonts w:ascii="Times New Roman" w:hAnsi="Times New Roman"/>
          <w:bCs/>
          <w:sz w:val="28"/>
          <w:szCs w:val="28"/>
        </w:rPr>
        <w:t>другие</w:t>
      </w:r>
      <w:r w:rsidR="00082D12" w:rsidRPr="008A70FA">
        <w:rPr>
          <w:rFonts w:ascii="Times New Roman" w:hAnsi="Times New Roman"/>
          <w:bCs/>
          <w:sz w:val="28"/>
          <w:szCs w:val="28"/>
        </w:rPr>
        <w:t xml:space="preserve"> </w:t>
      </w:r>
      <w:r w:rsidRPr="008A70FA">
        <w:rPr>
          <w:rFonts w:ascii="Times New Roman" w:hAnsi="Times New Roman"/>
          <w:bCs/>
          <w:sz w:val="28"/>
          <w:szCs w:val="28"/>
        </w:rPr>
        <w:t>способы</w:t>
      </w:r>
      <w:r w:rsidR="00082D12" w:rsidRPr="008A70FA">
        <w:rPr>
          <w:rFonts w:ascii="Times New Roman" w:hAnsi="Times New Roman"/>
          <w:bCs/>
          <w:sz w:val="28"/>
          <w:szCs w:val="28"/>
        </w:rPr>
        <w:t xml:space="preserve"> </w:t>
      </w:r>
      <w:r w:rsidRPr="008A70FA">
        <w:rPr>
          <w:rFonts w:ascii="Times New Roman" w:hAnsi="Times New Roman"/>
          <w:bCs/>
          <w:sz w:val="28"/>
          <w:szCs w:val="28"/>
        </w:rPr>
        <w:t>повышения</w:t>
      </w:r>
      <w:r w:rsidR="00082D12" w:rsidRPr="008A70FA">
        <w:rPr>
          <w:rFonts w:ascii="Times New Roman" w:hAnsi="Times New Roman"/>
          <w:bCs/>
          <w:sz w:val="28"/>
          <w:szCs w:val="28"/>
        </w:rPr>
        <w:t xml:space="preserve"> </w:t>
      </w:r>
      <w:r w:rsidRPr="008A70FA">
        <w:rPr>
          <w:rFonts w:ascii="Times New Roman" w:hAnsi="Times New Roman"/>
          <w:bCs/>
          <w:sz w:val="28"/>
          <w:szCs w:val="28"/>
        </w:rPr>
        <w:t>финансовой</w:t>
      </w:r>
      <w:r w:rsidR="00082D12" w:rsidRPr="008A70FA">
        <w:rPr>
          <w:rFonts w:ascii="Times New Roman" w:hAnsi="Times New Roman"/>
          <w:bCs/>
          <w:sz w:val="28"/>
          <w:szCs w:val="28"/>
        </w:rPr>
        <w:t xml:space="preserve"> </w:t>
      </w:r>
      <w:r w:rsidRPr="008A70FA">
        <w:rPr>
          <w:rFonts w:ascii="Times New Roman" w:hAnsi="Times New Roman"/>
          <w:bCs/>
          <w:sz w:val="28"/>
          <w:szCs w:val="28"/>
        </w:rPr>
        <w:t>устойчивости</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Одним</w:t>
      </w:r>
      <w:r w:rsidR="00082D12" w:rsidRPr="008A70FA">
        <w:rPr>
          <w:rFonts w:ascii="Times New Roman" w:hAnsi="Times New Roman"/>
          <w:bCs/>
          <w:sz w:val="28"/>
          <w:szCs w:val="28"/>
        </w:rPr>
        <w:t xml:space="preserve"> </w:t>
      </w:r>
      <w:r w:rsidRPr="008A70FA">
        <w:rPr>
          <w:rFonts w:ascii="Times New Roman" w:hAnsi="Times New Roman"/>
          <w:bCs/>
          <w:sz w:val="28"/>
          <w:szCs w:val="28"/>
        </w:rPr>
        <w:t>из</w:t>
      </w:r>
      <w:r w:rsidR="00082D12" w:rsidRPr="008A70FA">
        <w:rPr>
          <w:rFonts w:ascii="Times New Roman" w:hAnsi="Times New Roman"/>
          <w:bCs/>
          <w:sz w:val="28"/>
          <w:szCs w:val="28"/>
        </w:rPr>
        <w:t xml:space="preserve"> </w:t>
      </w:r>
      <w:r w:rsidRPr="008A70FA">
        <w:rPr>
          <w:rFonts w:ascii="Times New Roman" w:hAnsi="Times New Roman"/>
          <w:bCs/>
          <w:sz w:val="28"/>
          <w:szCs w:val="28"/>
        </w:rPr>
        <w:t>эффективных</w:t>
      </w:r>
      <w:r w:rsidR="00082D12" w:rsidRPr="008A70FA">
        <w:rPr>
          <w:rFonts w:ascii="Times New Roman" w:hAnsi="Times New Roman"/>
          <w:bCs/>
          <w:sz w:val="28"/>
          <w:szCs w:val="28"/>
        </w:rPr>
        <w:t xml:space="preserve"> </w:t>
      </w:r>
      <w:r w:rsidRPr="008A70FA">
        <w:rPr>
          <w:rFonts w:ascii="Times New Roman" w:hAnsi="Times New Roman"/>
          <w:bCs/>
          <w:sz w:val="28"/>
          <w:szCs w:val="28"/>
        </w:rPr>
        <w:t>решений</w:t>
      </w:r>
      <w:r w:rsidR="00082D12" w:rsidRPr="008A70FA">
        <w:rPr>
          <w:rFonts w:ascii="Times New Roman" w:hAnsi="Times New Roman"/>
          <w:bCs/>
          <w:sz w:val="28"/>
          <w:szCs w:val="28"/>
        </w:rPr>
        <w:t xml:space="preserve"> </w:t>
      </w:r>
      <w:r w:rsidRPr="008A70FA">
        <w:rPr>
          <w:rFonts w:ascii="Times New Roman" w:hAnsi="Times New Roman"/>
          <w:bCs/>
          <w:sz w:val="28"/>
          <w:szCs w:val="28"/>
        </w:rPr>
        <w:t>является</w:t>
      </w:r>
      <w:r w:rsidR="00082D12" w:rsidRPr="008A70FA">
        <w:rPr>
          <w:rFonts w:ascii="Times New Roman" w:hAnsi="Times New Roman"/>
          <w:bCs/>
          <w:sz w:val="28"/>
          <w:szCs w:val="28"/>
        </w:rPr>
        <w:t xml:space="preserve"> </w:t>
      </w:r>
      <w:r w:rsidRPr="008A70FA">
        <w:rPr>
          <w:rFonts w:ascii="Times New Roman" w:hAnsi="Times New Roman"/>
          <w:bCs/>
          <w:sz w:val="28"/>
          <w:szCs w:val="28"/>
        </w:rPr>
        <w:t>радикальное</w:t>
      </w:r>
      <w:r w:rsidR="00082D12" w:rsidRPr="008A70FA">
        <w:rPr>
          <w:rFonts w:ascii="Times New Roman" w:hAnsi="Times New Roman"/>
          <w:bCs/>
          <w:sz w:val="28"/>
          <w:szCs w:val="28"/>
        </w:rPr>
        <w:t xml:space="preserve"> </w:t>
      </w:r>
      <w:r w:rsidRPr="008A70FA">
        <w:rPr>
          <w:rFonts w:ascii="Times New Roman" w:hAnsi="Times New Roman"/>
          <w:bCs/>
          <w:sz w:val="28"/>
          <w:szCs w:val="28"/>
        </w:rPr>
        <w:t>расширение</w:t>
      </w:r>
      <w:r w:rsidR="00082D12" w:rsidRPr="008A70FA">
        <w:rPr>
          <w:rFonts w:ascii="Times New Roman" w:hAnsi="Times New Roman"/>
          <w:bCs/>
          <w:sz w:val="28"/>
          <w:szCs w:val="28"/>
        </w:rPr>
        <w:t xml:space="preserve"> </w:t>
      </w:r>
      <w:r w:rsidRPr="008A70FA">
        <w:rPr>
          <w:rFonts w:ascii="Times New Roman" w:hAnsi="Times New Roman"/>
          <w:bCs/>
          <w:sz w:val="28"/>
          <w:szCs w:val="28"/>
        </w:rPr>
        <w:t>возможностей</w:t>
      </w:r>
      <w:r w:rsidR="00082D12" w:rsidRPr="008A70FA">
        <w:rPr>
          <w:rFonts w:ascii="Times New Roman" w:hAnsi="Times New Roman"/>
          <w:bCs/>
          <w:sz w:val="28"/>
          <w:szCs w:val="28"/>
        </w:rPr>
        <w:t xml:space="preserve"> </w:t>
      </w:r>
      <w:r w:rsidRPr="008A70FA">
        <w:rPr>
          <w:rFonts w:ascii="Times New Roman" w:hAnsi="Times New Roman"/>
          <w:bCs/>
          <w:sz w:val="28"/>
          <w:szCs w:val="28"/>
        </w:rPr>
        <w:t>для</w:t>
      </w:r>
      <w:r w:rsidR="00082D12" w:rsidRPr="008A70FA">
        <w:rPr>
          <w:rFonts w:ascii="Times New Roman" w:hAnsi="Times New Roman"/>
          <w:bCs/>
          <w:sz w:val="28"/>
          <w:szCs w:val="28"/>
        </w:rPr>
        <w:t xml:space="preserve"> </w:t>
      </w:r>
      <w:r w:rsidRPr="008A70FA">
        <w:rPr>
          <w:rFonts w:ascii="Times New Roman" w:hAnsi="Times New Roman"/>
          <w:bCs/>
          <w:sz w:val="28"/>
          <w:szCs w:val="28"/>
        </w:rPr>
        <w:t>инвестирования</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пенсионных</w:t>
      </w:r>
      <w:r w:rsidR="00082D12" w:rsidRPr="008A70FA">
        <w:rPr>
          <w:rFonts w:ascii="Times New Roman" w:hAnsi="Times New Roman"/>
          <w:bCs/>
          <w:sz w:val="28"/>
          <w:szCs w:val="28"/>
        </w:rPr>
        <w:t xml:space="preserve"> </w:t>
      </w:r>
      <w:r w:rsidRPr="008A70FA">
        <w:rPr>
          <w:rFonts w:ascii="Times New Roman" w:hAnsi="Times New Roman"/>
          <w:bCs/>
          <w:sz w:val="28"/>
          <w:szCs w:val="28"/>
        </w:rPr>
        <w:t>накоплений,</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том</w:t>
      </w:r>
      <w:r w:rsidR="00082D12" w:rsidRPr="008A70FA">
        <w:rPr>
          <w:rFonts w:ascii="Times New Roman" w:hAnsi="Times New Roman"/>
          <w:bCs/>
          <w:sz w:val="28"/>
          <w:szCs w:val="28"/>
        </w:rPr>
        <w:t xml:space="preserve"> </w:t>
      </w:r>
      <w:r w:rsidRPr="008A70FA">
        <w:rPr>
          <w:rFonts w:ascii="Times New Roman" w:hAnsi="Times New Roman"/>
          <w:bCs/>
          <w:sz w:val="28"/>
          <w:szCs w:val="28"/>
        </w:rPr>
        <w:t>числе</w:t>
      </w:r>
      <w:r w:rsidR="00082D12" w:rsidRPr="008A70FA">
        <w:rPr>
          <w:rFonts w:ascii="Times New Roman" w:hAnsi="Times New Roman"/>
          <w:bCs/>
          <w:sz w:val="28"/>
          <w:szCs w:val="28"/>
        </w:rPr>
        <w:t xml:space="preserve"> </w:t>
      </w:r>
      <w:r w:rsidRPr="008A70FA">
        <w:rPr>
          <w:rFonts w:ascii="Times New Roman" w:hAnsi="Times New Roman"/>
          <w:bCs/>
          <w:sz w:val="28"/>
          <w:szCs w:val="28"/>
        </w:rPr>
        <w:t>и</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иностранные</w:t>
      </w:r>
      <w:r w:rsidR="00082D12" w:rsidRPr="008A70FA">
        <w:rPr>
          <w:rFonts w:ascii="Times New Roman" w:hAnsi="Times New Roman"/>
          <w:bCs/>
          <w:sz w:val="28"/>
          <w:szCs w:val="28"/>
        </w:rPr>
        <w:t xml:space="preserve"> </w:t>
      </w:r>
      <w:r w:rsidRPr="008A70FA">
        <w:rPr>
          <w:rFonts w:ascii="Times New Roman" w:hAnsi="Times New Roman"/>
          <w:bCs/>
          <w:sz w:val="28"/>
          <w:szCs w:val="28"/>
        </w:rPr>
        <w:t>активы.</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Избавиться</w:t>
      </w:r>
      <w:r w:rsidR="00082D12" w:rsidRPr="008A70FA">
        <w:rPr>
          <w:rFonts w:ascii="Times New Roman" w:hAnsi="Times New Roman"/>
          <w:bCs/>
          <w:sz w:val="28"/>
          <w:szCs w:val="28"/>
        </w:rPr>
        <w:t xml:space="preserve"> </w:t>
      </w:r>
      <w:r w:rsidRPr="008A70FA">
        <w:rPr>
          <w:rFonts w:ascii="Times New Roman" w:hAnsi="Times New Roman"/>
          <w:bCs/>
          <w:sz w:val="28"/>
          <w:szCs w:val="28"/>
        </w:rPr>
        <w:t>от</w:t>
      </w:r>
      <w:r w:rsidR="00082D12" w:rsidRPr="008A70FA">
        <w:rPr>
          <w:rFonts w:ascii="Times New Roman" w:hAnsi="Times New Roman"/>
          <w:bCs/>
          <w:sz w:val="28"/>
          <w:szCs w:val="28"/>
        </w:rPr>
        <w:t xml:space="preserve"> </w:t>
      </w:r>
      <w:r w:rsidRPr="008A70FA">
        <w:rPr>
          <w:rFonts w:ascii="Times New Roman" w:hAnsi="Times New Roman"/>
          <w:bCs/>
          <w:sz w:val="28"/>
          <w:szCs w:val="28"/>
        </w:rPr>
        <w:t>большого</w:t>
      </w:r>
      <w:r w:rsidR="00082D12" w:rsidRPr="008A70FA">
        <w:rPr>
          <w:rFonts w:ascii="Times New Roman" w:hAnsi="Times New Roman"/>
          <w:bCs/>
          <w:sz w:val="28"/>
          <w:szCs w:val="28"/>
        </w:rPr>
        <w:t xml:space="preserve"> </w:t>
      </w:r>
      <w:r w:rsidRPr="008A70FA">
        <w:rPr>
          <w:rFonts w:ascii="Times New Roman" w:hAnsi="Times New Roman"/>
          <w:bCs/>
          <w:sz w:val="28"/>
          <w:szCs w:val="28"/>
        </w:rPr>
        <w:t>размера</w:t>
      </w:r>
      <w:r w:rsidR="00082D12" w:rsidRPr="008A70FA">
        <w:rPr>
          <w:rFonts w:ascii="Times New Roman" w:hAnsi="Times New Roman"/>
          <w:bCs/>
          <w:sz w:val="28"/>
          <w:szCs w:val="28"/>
        </w:rPr>
        <w:t xml:space="preserve"> </w:t>
      </w:r>
      <w:r w:rsidRPr="008A70FA">
        <w:rPr>
          <w:rFonts w:ascii="Times New Roman" w:hAnsi="Times New Roman"/>
          <w:bCs/>
          <w:sz w:val="28"/>
          <w:szCs w:val="28"/>
        </w:rPr>
        <w:t>дефицита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Пенсионному</w:t>
      </w:r>
      <w:r w:rsidR="00082D12" w:rsidRPr="008A70FA">
        <w:rPr>
          <w:rFonts w:ascii="Times New Roman" w:hAnsi="Times New Roman"/>
          <w:bCs/>
          <w:sz w:val="28"/>
          <w:szCs w:val="28"/>
        </w:rPr>
        <w:t xml:space="preserve"> </w:t>
      </w:r>
      <w:r w:rsidRPr="008A70FA">
        <w:rPr>
          <w:rFonts w:ascii="Times New Roman" w:hAnsi="Times New Roman"/>
          <w:bCs/>
          <w:sz w:val="28"/>
          <w:szCs w:val="28"/>
        </w:rPr>
        <w:t>фонду</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следует</w:t>
      </w:r>
      <w:r w:rsidR="00082D12" w:rsidRPr="008A70FA">
        <w:rPr>
          <w:rFonts w:ascii="Times New Roman" w:hAnsi="Times New Roman"/>
          <w:bCs/>
          <w:sz w:val="28"/>
          <w:szCs w:val="28"/>
        </w:rPr>
        <w:t xml:space="preserve"> </w:t>
      </w:r>
      <w:r w:rsidRPr="008A70FA">
        <w:rPr>
          <w:rFonts w:ascii="Times New Roman" w:hAnsi="Times New Roman"/>
          <w:bCs/>
          <w:sz w:val="28"/>
          <w:szCs w:val="28"/>
        </w:rPr>
        <w:t>путем</w:t>
      </w:r>
      <w:r w:rsidR="00082D12" w:rsidRPr="008A70FA">
        <w:rPr>
          <w:rFonts w:ascii="Times New Roman" w:hAnsi="Times New Roman"/>
          <w:bCs/>
          <w:sz w:val="28"/>
          <w:szCs w:val="28"/>
        </w:rPr>
        <w:t xml:space="preserve"> </w:t>
      </w:r>
      <w:r w:rsidRPr="008A70FA">
        <w:rPr>
          <w:rFonts w:ascii="Times New Roman" w:hAnsi="Times New Roman"/>
          <w:bCs/>
          <w:sz w:val="28"/>
          <w:szCs w:val="28"/>
        </w:rPr>
        <w:t>поиска</w:t>
      </w:r>
      <w:r w:rsidR="00082D12" w:rsidRPr="008A70FA">
        <w:rPr>
          <w:rFonts w:ascii="Times New Roman" w:hAnsi="Times New Roman"/>
          <w:bCs/>
          <w:sz w:val="28"/>
          <w:szCs w:val="28"/>
        </w:rPr>
        <w:t xml:space="preserve"> </w:t>
      </w:r>
      <w:r w:rsidRPr="008A70FA">
        <w:rPr>
          <w:rFonts w:ascii="Times New Roman" w:hAnsi="Times New Roman"/>
          <w:bCs/>
          <w:sz w:val="28"/>
          <w:szCs w:val="28"/>
        </w:rPr>
        <w:t>дополнительного</w:t>
      </w:r>
      <w:r w:rsidR="00082D12" w:rsidRPr="008A70FA">
        <w:rPr>
          <w:rFonts w:ascii="Times New Roman" w:hAnsi="Times New Roman"/>
          <w:bCs/>
          <w:sz w:val="28"/>
          <w:szCs w:val="28"/>
        </w:rPr>
        <w:t xml:space="preserve"> </w:t>
      </w:r>
      <w:r w:rsidRPr="008A70FA">
        <w:rPr>
          <w:rFonts w:ascii="Times New Roman" w:hAnsi="Times New Roman"/>
          <w:bCs/>
          <w:sz w:val="28"/>
          <w:szCs w:val="28"/>
        </w:rPr>
        <w:t>источника</w:t>
      </w:r>
      <w:r w:rsidR="00082D12" w:rsidRPr="008A70FA">
        <w:rPr>
          <w:rFonts w:ascii="Times New Roman" w:hAnsi="Times New Roman"/>
          <w:bCs/>
          <w:sz w:val="28"/>
          <w:szCs w:val="28"/>
        </w:rPr>
        <w:t xml:space="preserve"> </w:t>
      </w:r>
      <w:r w:rsidRPr="008A70FA">
        <w:rPr>
          <w:rFonts w:ascii="Times New Roman" w:hAnsi="Times New Roman"/>
          <w:bCs/>
          <w:sz w:val="28"/>
          <w:szCs w:val="28"/>
        </w:rPr>
        <w:t>пополнения</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например,</w:t>
      </w:r>
      <w:r w:rsidR="00082D12" w:rsidRPr="008A70FA">
        <w:rPr>
          <w:rFonts w:ascii="Times New Roman" w:hAnsi="Times New Roman"/>
          <w:bCs/>
          <w:sz w:val="28"/>
          <w:szCs w:val="28"/>
        </w:rPr>
        <w:t xml:space="preserve"> </w:t>
      </w:r>
      <w:r w:rsidRPr="008A70FA">
        <w:rPr>
          <w:rFonts w:ascii="Times New Roman" w:hAnsi="Times New Roman"/>
          <w:bCs/>
          <w:sz w:val="28"/>
          <w:szCs w:val="28"/>
        </w:rPr>
        <w:t>поступления</w:t>
      </w:r>
      <w:r w:rsidR="00082D12" w:rsidRPr="008A70FA">
        <w:rPr>
          <w:rFonts w:ascii="Times New Roman" w:hAnsi="Times New Roman"/>
          <w:bCs/>
          <w:sz w:val="28"/>
          <w:szCs w:val="28"/>
        </w:rPr>
        <w:t xml:space="preserve"> </w:t>
      </w:r>
      <w:r w:rsidRPr="008A70FA">
        <w:rPr>
          <w:rFonts w:ascii="Times New Roman" w:hAnsi="Times New Roman"/>
          <w:bCs/>
          <w:sz w:val="28"/>
          <w:szCs w:val="28"/>
        </w:rPr>
        <w:t>от</w:t>
      </w:r>
      <w:r w:rsidR="00082D12" w:rsidRPr="008A70FA">
        <w:rPr>
          <w:rFonts w:ascii="Times New Roman" w:hAnsi="Times New Roman"/>
          <w:bCs/>
          <w:sz w:val="28"/>
          <w:szCs w:val="28"/>
        </w:rPr>
        <w:t xml:space="preserve"> </w:t>
      </w:r>
      <w:r w:rsidRPr="008A70FA">
        <w:rPr>
          <w:rFonts w:ascii="Times New Roman" w:hAnsi="Times New Roman"/>
          <w:bCs/>
          <w:sz w:val="28"/>
          <w:szCs w:val="28"/>
        </w:rPr>
        <w:t>НДС</w:t>
      </w:r>
      <w:r w:rsidR="007355B3" w:rsidRPr="008A70FA">
        <w:rPr>
          <w:rStyle w:val="a7"/>
          <w:rFonts w:ascii="Times New Roman" w:hAnsi="Times New Roman"/>
          <w:bCs/>
          <w:sz w:val="28"/>
          <w:szCs w:val="28"/>
        </w:rPr>
        <w:footnoteReference w:id="12"/>
      </w:r>
      <w:r w:rsidR="007355B3" w:rsidRPr="008A70FA">
        <w:rPr>
          <w:rFonts w:ascii="Times New Roman" w:hAnsi="Times New Roman"/>
          <w:bCs/>
          <w:sz w:val="28"/>
          <w:szCs w:val="28"/>
        </w:rPr>
        <w:t>.</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Помимо</w:t>
      </w:r>
      <w:r w:rsidR="00082D12" w:rsidRPr="008A70FA">
        <w:rPr>
          <w:rFonts w:ascii="Times New Roman" w:hAnsi="Times New Roman"/>
          <w:sz w:val="28"/>
          <w:szCs w:val="28"/>
        </w:rPr>
        <w:t xml:space="preserve"> </w:t>
      </w:r>
      <w:r w:rsidRPr="008A70FA">
        <w:rPr>
          <w:rFonts w:ascii="Times New Roman" w:hAnsi="Times New Roman"/>
          <w:sz w:val="28"/>
          <w:szCs w:val="28"/>
        </w:rPr>
        <w:t>этого,</w:t>
      </w:r>
      <w:r w:rsidR="00082D12" w:rsidRPr="008A70FA">
        <w:rPr>
          <w:rFonts w:ascii="Times New Roman" w:hAnsi="Times New Roman"/>
          <w:sz w:val="28"/>
          <w:szCs w:val="28"/>
        </w:rPr>
        <w:t xml:space="preserve"> </w:t>
      </w:r>
      <w:r w:rsidRPr="008A70FA">
        <w:rPr>
          <w:rFonts w:ascii="Times New Roman" w:hAnsi="Times New Roman"/>
          <w:sz w:val="28"/>
          <w:szCs w:val="28"/>
        </w:rPr>
        <w:t>Министерство</w:t>
      </w:r>
      <w:r w:rsidR="00082D12" w:rsidRPr="008A70FA">
        <w:rPr>
          <w:rFonts w:ascii="Times New Roman" w:hAnsi="Times New Roman"/>
          <w:sz w:val="28"/>
          <w:szCs w:val="28"/>
        </w:rPr>
        <w:t xml:space="preserve"> </w:t>
      </w:r>
      <w:r w:rsidRPr="008A70FA">
        <w:rPr>
          <w:rFonts w:ascii="Times New Roman" w:hAnsi="Times New Roman"/>
          <w:sz w:val="28"/>
          <w:szCs w:val="28"/>
        </w:rPr>
        <w:t>финансов</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однажды</w:t>
      </w:r>
      <w:r w:rsidR="00082D12" w:rsidRPr="008A70FA">
        <w:rPr>
          <w:rFonts w:ascii="Times New Roman" w:hAnsi="Times New Roman"/>
          <w:sz w:val="28"/>
          <w:szCs w:val="28"/>
        </w:rPr>
        <w:t xml:space="preserve"> </w:t>
      </w:r>
      <w:r w:rsidRPr="008A70FA">
        <w:rPr>
          <w:rFonts w:ascii="Times New Roman" w:hAnsi="Times New Roman"/>
          <w:sz w:val="28"/>
          <w:szCs w:val="28"/>
        </w:rPr>
        <w:t>выступило</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предложением</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выплачивать</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определенны</w:t>
      </w:r>
      <w:r w:rsidR="009000BD" w:rsidRPr="008A70FA">
        <w:rPr>
          <w:rFonts w:ascii="Times New Roman" w:hAnsi="Times New Roman"/>
          <w:sz w:val="28"/>
          <w:szCs w:val="28"/>
        </w:rPr>
        <w:t>м</w:t>
      </w:r>
      <w:r w:rsidR="00082D12" w:rsidRPr="008A70FA">
        <w:rPr>
          <w:rFonts w:ascii="Times New Roman" w:hAnsi="Times New Roman"/>
          <w:sz w:val="28"/>
          <w:szCs w:val="28"/>
        </w:rPr>
        <w:t xml:space="preserve"> </w:t>
      </w:r>
      <w:r w:rsidR="009000BD" w:rsidRPr="008A70FA">
        <w:rPr>
          <w:rFonts w:ascii="Times New Roman" w:hAnsi="Times New Roman"/>
          <w:sz w:val="28"/>
          <w:szCs w:val="28"/>
        </w:rPr>
        <w:t>категориям</w:t>
      </w:r>
      <w:r w:rsidR="00082D12" w:rsidRPr="008A70FA">
        <w:rPr>
          <w:rFonts w:ascii="Times New Roman" w:hAnsi="Times New Roman"/>
          <w:sz w:val="28"/>
          <w:szCs w:val="28"/>
        </w:rPr>
        <w:t xml:space="preserve"> </w:t>
      </w:r>
      <w:r w:rsidR="009000BD"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009000BD" w:rsidRPr="008A70FA">
        <w:rPr>
          <w:rFonts w:ascii="Times New Roman" w:hAnsi="Times New Roman"/>
          <w:sz w:val="28"/>
          <w:szCs w:val="28"/>
        </w:rPr>
        <w:t>(например,</w:t>
      </w:r>
      <w:r w:rsidR="00082D12" w:rsidRPr="008A70FA">
        <w:rPr>
          <w:rFonts w:ascii="Times New Roman" w:hAnsi="Times New Roman"/>
          <w:sz w:val="28"/>
          <w:szCs w:val="28"/>
        </w:rPr>
        <w:t xml:space="preserve"> </w:t>
      </w:r>
      <w:r w:rsidR="009000BD" w:rsidRPr="008A70FA">
        <w:rPr>
          <w:rFonts w:ascii="Times New Roman" w:hAnsi="Times New Roman"/>
          <w:sz w:val="28"/>
          <w:szCs w:val="28"/>
        </w:rPr>
        <w:t>военным</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федерального</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платить</w:t>
      </w:r>
      <w:r w:rsidR="00082D12" w:rsidRPr="008A70FA">
        <w:rPr>
          <w:rFonts w:ascii="Times New Roman" w:hAnsi="Times New Roman"/>
          <w:sz w:val="28"/>
          <w:szCs w:val="28"/>
        </w:rPr>
        <w:t xml:space="preserve"> </w:t>
      </w:r>
      <w:r w:rsidRPr="008A70FA">
        <w:rPr>
          <w:rFonts w:ascii="Times New Roman" w:hAnsi="Times New Roman"/>
          <w:sz w:val="28"/>
          <w:szCs w:val="28"/>
        </w:rPr>
        <w:t>страховые</w:t>
      </w:r>
      <w:r w:rsidR="00082D12" w:rsidRPr="008A70FA">
        <w:rPr>
          <w:rFonts w:ascii="Times New Roman" w:hAnsi="Times New Roman"/>
          <w:sz w:val="28"/>
          <w:szCs w:val="28"/>
        </w:rPr>
        <w:t xml:space="preserve"> </w:t>
      </w:r>
      <w:r w:rsidRPr="008A70FA">
        <w:rPr>
          <w:rFonts w:ascii="Times New Roman" w:hAnsi="Times New Roman"/>
          <w:sz w:val="28"/>
          <w:szCs w:val="28"/>
        </w:rPr>
        <w:t>взносы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них.</w:t>
      </w:r>
      <w:r w:rsidR="00082D12" w:rsidRPr="008A70FA">
        <w:rPr>
          <w:rFonts w:ascii="Times New Roman" w:hAnsi="Times New Roman"/>
          <w:sz w:val="28"/>
          <w:szCs w:val="28"/>
        </w:rPr>
        <w:t xml:space="preserve"> </w:t>
      </w:r>
      <w:r w:rsidRPr="008A70FA">
        <w:rPr>
          <w:rFonts w:ascii="Times New Roman" w:hAnsi="Times New Roman"/>
          <w:sz w:val="28"/>
          <w:szCs w:val="28"/>
        </w:rPr>
        <w:t>Если</w:t>
      </w:r>
      <w:r w:rsidR="00082D12" w:rsidRPr="008A70FA">
        <w:rPr>
          <w:rFonts w:ascii="Times New Roman" w:hAnsi="Times New Roman"/>
          <w:sz w:val="28"/>
          <w:szCs w:val="28"/>
        </w:rPr>
        <w:t xml:space="preserve"> </w:t>
      </w:r>
      <w:r w:rsidRPr="008A70FA">
        <w:rPr>
          <w:rFonts w:ascii="Times New Roman" w:hAnsi="Times New Roman"/>
          <w:sz w:val="28"/>
          <w:szCs w:val="28"/>
        </w:rPr>
        <w:t>внедрить</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предложение,</w:t>
      </w:r>
      <w:r w:rsidR="00082D12" w:rsidRPr="008A70FA">
        <w:rPr>
          <w:rFonts w:ascii="Times New Roman" w:hAnsi="Times New Roman"/>
          <w:sz w:val="28"/>
          <w:szCs w:val="28"/>
        </w:rPr>
        <w:t xml:space="preserve"> </w:t>
      </w:r>
      <w:r w:rsidRPr="008A70FA">
        <w:rPr>
          <w:rFonts w:ascii="Times New Roman" w:hAnsi="Times New Roman"/>
          <w:sz w:val="28"/>
          <w:szCs w:val="28"/>
        </w:rPr>
        <w:t>можно</w:t>
      </w:r>
      <w:r w:rsidR="00082D12" w:rsidRPr="008A70FA">
        <w:rPr>
          <w:rFonts w:ascii="Times New Roman" w:hAnsi="Times New Roman"/>
          <w:sz w:val="28"/>
          <w:szCs w:val="28"/>
        </w:rPr>
        <w:t xml:space="preserve"> </w:t>
      </w:r>
      <w:r w:rsidRPr="008A70FA">
        <w:rPr>
          <w:rFonts w:ascii="Times New Roman" w:hAnsi="Times New Roman"/>
          <w:sz w:val="28"/>
          <w:szCs w:val="28"/>
        </w:rPr>
        <w:t>существенно</w:t>
      </w:r>
      <w:r w:rsidR="00082D12" w:rsidRPr="008A70FA">
        <w:rPr>
          <w:rFonts w:ascii="Times New Roman" w:hAnsi="Times New Roman"/>
          <w:sz w:val="28"/>
          <w:szCs w:val="28"/>
        </w:rPr>
        <w:t xml:space="preserve"> </w:t>
      </w:r>
      <w:r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Pr="008A70FA">
        <w:rPr>
          <w:rFonts w:ascii="Times New Roman" w:hAnsi="Times New Roman"/>
          <w:sz w:val="28"/>
          <w:szCs w:val="28"/>
        </w:rPr>
        <w:t>доходы</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счет</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снизить</w:t>
      </w:r>
      <w:r w:rsidR="00082D12" w:rsidRPr="008A70FA">
        <w:rPr>
          <w:rFonts w:ascii="Times New Roman" w:hAnsi="Times New Roman"/>
          <w:sz w:val="28"/>
          <w:szCs w:val="28"/>
        </w:rPr>
        <w:t xml:space="preserve"> </w:t>
      </w:r>
      <w:r w:rsidRPr="008A70FA">
        <w:rPr>
          <w:rFonts w:ascii="Times New Roman" w:hAnsi="Times New Roman"/>
          <w:sz w:val="28"/>
          <w:szCs w:val="28"/>
        </w:rPr>
        <w:t>дефицит.</w:t>
      </w:r>
      <w:r w:rsidR="00082D12" w:rsidRPr="008A70FA">
        <w:rPr>
          <w:rFonts w:ascii="Times New Roman" w:hAnsi="Times New Roman"/>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Следующим</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предполагаемым</w:t>
      </w:r>
      <w:r w:rsidR="00082D12" w:rsidRPr="008A70FA">
        <w:rPr>
          <w:rFonts w:ascii="Times New Roman" w:hAnsi="Times New Roman"/>
          <w:sz w:val="28"/>
          <w:szCs w:val="28"/>
        </w:rPr>
        <w:t xml:space="preserve"> </w:t>
      </w:r>
      <w:r w:rsidRPr="008A70FA">
        <w:rPr>
          <w:rFonts w:ascii="Times New Roman" w:hAnsi="Times New Roman"/>
          <w:sz w:val="28"/>
          <w:szCs w:val="28"/>
        </w:rPr>
        <w:t>вариантом</w:t>
      </w:r>
      <w:r w:rsidR="00082D12" w:rsidRPr="008A70FA">
        <w:rPr>
          <w:rFonts w:ascii="Times New Roman" w:hAnsi="Times New Roman"/>
          <w:sz w:val="28"/>
          <w:szCs w:val="28"/>
        </w:rPr>
        <w:t xml:space="preserve"> </w:t>
      </w:r>
      <w:r w:rsidRPr="008A70FA">
        <w:rPr>
          <w:rFonts w:ascii="Times New Roman" w:hAnsi="Times New Roman"/>
          <w:sz w:val="28"/>
          <w:szCs w:val="28"/>
        </w:rPr>
        <w:t>избавления</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высокого</w:t>
      </w:r>
      <w:r w:rsidR="00082D12" w:rsidRPr="008A70FA">
        <w:rPr>
          <w:rFonts w:ascii="Times New Roman" w:hAnsi="Times New Roman"/>
          <w:sz w:val="28"/>
          <w:szCs w:val="28"/>
        </w:rPr>
        <w:t xml:space="preserve"> </w:t>
      </w:r>
      <w:r w:rsidRPr="008A70FA">
        <w:rPr>
          <w:rFonts w:ascii="Times New Roman" w:hAnsi="Times New Roman"/>
          <w:sz w:val="28"/>
          <w:szCs w:val="28"/>
        </w:rPr>
        <w:t>размера</w:t>
      </w:r>
      <w:r w:rsidR="00082D12" w:rsidRPr="008A70FA">
        <w:rPr>
          <w:rFonts w:ascii="Times New Roman" w:hAnsi="Times New Roman"/>
          <w:sz w:val="28"/>
          <w:szCs w:val="28"/>
        </w:rPr>
        <w:t xml:space="preserve"> </w:t>
      </w:r>
      <w:r w:rsidRPr="008A70FA">
        <w:rPr>
          <w:rFonts w:ascii="Times New Roman" w:hAnsi="Times New Roman"/>
          <w:sz w:val="28"/>
          <w:szCs w:val="28"/>
        </w:rPr>
        <w:lastRenderedPageBreak/>
        <w:t>дефицита</w:t>
      </w:r>
      <w:r w:rsidR="00082D12" w:rsidRPr="008A70FA">
        <w:rPr>
          <w:rFonts w:ascii="Times New Roman" w:hAnsi="Times New Roman"/>
          <w:sz w:val="28"/>
          <w:szCs w:val="28"/>
        </w:rPr>
        <w:t xml:space="preserve"> </w:t>
      </w:r>
      <w:r w:rsidRPr="008A70FA">
        <w:rPr>
          <w:rFonts w:ascii="Times New Roman" w:hAnsi="Times New Roman"/>
          <w:sz w:val="28"/>
          <w:szCs w:val="28"/>
        </w:rPr>
        <w:t>может</w:t>
      </w:r>
      <w:r w:rsidR="00082D12" w:rsidRPr="008A70FA">
        <w:rPr>
          <w:rFonts w:ascii="Times New Roman" w:hAnsi="Times New Roman"/>
          <w:sz w:val="28"/>
          <w:szCs w:val="28"/>
        </w:rPr>
        <w:t xml:space="preserve"> </w:t>
      </w:r>
      <w:r w:rsidRPr="008A70FA">
        <w:rPr>
          <w:rFonts w:ascii="Times New Roman" w:hAnsi="Times New Roman"/>
          <w:sz w:val="28"/>
          <w:szCs w:val="28"/>
        </w:rPr>
        <w:t>быть</w:t>
      </w:r>
      <w:r w:rsidR="00082D12" w:rsidRPr="008A70FA">
        <w:rPr>
          <w:rFonts w:ascii="Times New Roman" w:hAnsi="Times New Roman"/>
          <w:sz w:val="28"/>
          <w:szCs w:val="28"/>
        </w:rPr>
        <w:t xml:space="preserve"> </w:t>
      </w:r>
      <w:r w:rsidRPr="008A70FA">
        <w:rPr>
          <w:rFonts w:ascii="Times New Roman" w:hAnsi="Times New Roman"/>
          <w:sz w:val="28"/>
          <w:szCs w:val="28"/>
        </w:rPr>
        <w:t>увеличение</w:t>
      </w:r>
      <w:r w:rsidR="00082D12" w:rsidRPr="008A70FA">
        <w:rPr>
          <w:rFonts w:ascii="Times New Roman" w:hAnsi="Times New Roman"/>
          <w:sz w:val="28"/>
          <w:szCs w:val="28"/>
        </w:rPr>
        <w:t xml:space="preserve"> </w:t>
      </w:r>
      <w:r w:rsidRPr="008A70FA">
        <w:rPr>
          <w:rFonts w:ascii="Times New Roman" w:hAnsi="Times New Roman"/>
          <w:sz w:val="28"/>
          <w:szCs w:val="28"/>
        </w:rPr>
        <w:t>числа</w:t>
      </w:r>
      <w:r w:rsidR="00082D12" w:rsidRPr="008A70FA">
        <w:rPr>
          <w:rFonts w:ascii="Times New Roman" w:hAnsi="Times New Roman"/>
          <w:sz w:val="28"/>
          <w:szCs w:val="28"/>
        </w:rPr>
        <w:t xml:space="preserve"> </w:t>
      </w:r>
      <w:r w:rsidRPr="008A70FA">
        <w:rPr>
          <w:rFonts w:ascii="Times New Roman" w:hAnsi="Times New Roman"/>
          <w:sz w:val="28"/>
          <w:szCs w:val="28"/>
        </w:rPr>
        <w:t>плательщиков</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счет</w:t>
      </w:r>
      <w:r w:rsidR="00082D12" w:rsidRPr="008A70FA">
        <w:rPr>
          <w:rFonts w:ascii="Times New Roman" w:hAnsi="Times New Roman"/>
          <w:sz w:val="28"/>
          <w:szCs w:val="28"/>
        </w:rPr>
        <w:t xml:space="preserve"> </w:t>
      </w:r>
      <w:r w:rsidRPr="008A70FA">
        <w:rPr>
          <w:rFonts w:ascii="Times New Roman" w:hAnsi="Times New Roman"/>
          <w:sz w:val="28"/>
          <w:szCs w:val="28"/>
        </w:rPr>
        <w:t>предпринимателей,</w:t>
      </w:r>
      <w:r w:rsidR="00082D12" w:rsidRPr="008A70FA">
        <w:rPr>
          <w:rFonts w:ascii="Times New Roman" w:hAnsi="Times New Roman"/>
          <w:sz w:val="28"/>
          <w:szCs w:val="28"/>
        </w:rPr>
        <w:t xml:space="preserve"> </w:t>
      </w:r>
      <w:r w:rsidRPr="008A70FA">
        <w:rPr>
          <w:rFonts w:ascii="Times New Roman" w:hAnsi="Times New Roman"/>
          <w:sz w:val="28"/>
          <w:szCs w:val="28"/>
        </w:rPr>
        <w:t>которые</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льготным</w:t>
      </w:r>
      <w:r w:rsidR="00082D12" w:rsidRPr="008A70FA">
        <w:rPr>
          <w:rFonts w:ascii="Times New Roman" w:hAnsi="Times New Roman"/>
          <w:sz w:val="28"/>
          <w:szCs w:val="28"/>
        </w:rPr>
        <w:t xml:space="preserve"> </w:t>
      </w:r>
      <w:r w:rsidRPr="008A70FA">
        <w:rPr>
          <w:rFonts w:ascii="Times New Roman" w:hAnsi="Times New Roman"/>
          <w:sz w:val="28"/>
          <w:szCs w:val="28"/>
        </w:rPr>
        <w:t>условиям</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фиксированной</w:t>
      </w:r>
      <w:r w:rsidR="00082D12" w:rsidRPr="008A70FA">
        <w:rPr>
          <w:rFonts w:ascii="Times New Roman" w:hAnsi="Times New Roman"/>
          <w:sz w:val="28"/>
          <w:szCs w:val="28"/>
        </w:rPr>
        <w:t xml:space="preserve"> </w:t>
      </w:r>
      <w:r w:rsidRPr="008A70FA">
        <w:rPr>
          <w:rFonts w:ascii="Times New Roman" w:hAnsi="Times New Roman"/>
          <w:sz w:val="28"/>
          <w:szCs w:val="28"/>
        </w:rPr>
        <w:t>наименьшей</w:t>
      </w:r>
      <w:r w:rsidR="00082D12" w:rsidRPr="008A70FA">
        <w:rPr>
          <w:rFonts w:ascii="Times New Roman" w:hAnsi="Times New Roman"/>
          <w:sz w:val="28"/>
          <w:szCs w:val="28"/>
        </w:rPr>
        <w:t xml:space="preserve"> </w:t>
      </w:r>
      <w:r w:rsidRPr="008A70FA">
        <w:rPr>
          <w:rFonts w:ascii="Times New Roman" w:hAnsi="Times New Roman"/>
          <w:sz w:val="28"/>
          <w:szCs w:val="28"/>
        </w:rPr>
        <w:t>ставке</w:t>
      </w:r>
      <w:r w:rsidR="00082D12" w:rsidRPr="008A70FA">
        <w:rPr>
          <w:rFonts w:ascii="Times New Roman" w:hAnsi="Times New Roman"/>
          <w:sz w:val="28"/>
          <w:szCs w:val="28"/>
        </w:rPr>
        <w:t xml:space="preserve"> </w:t>
      </w:r>
      <w:r w:rsidRPr="008A70FA">
        <w:rPr>
          <w:rFonts w:ascii="Times New Roman" w:hAnsi="Times New Roman"/>
          <w:sz w:val="28"/>
          <w:szCs w:val="28"/>
        </w:rPr>
        <w:t>вносят</w:t>
      </w:r>
      <w:r w:rsidR="00082D12" w:rsidRPr="008A70FA">
        <w:rPr>
          <w:rFonts w:ascii="Times New Roman" w:hAnsi="Times New Roman"/>
          <w:sz w:val="28"/>
          <w:szCs w:val="28"/>
        </w:rPr>
        <w:t xml:space="preserve"> </w:t>
      </w:r>
      <w:r w:rsidRPr="008A70FA">
        <w:rPr>
          <w:rFonts w:ascii="Times New Roman" w:hAnsi="Times New Roman"/>
          <w:sz w:val="28"/>
          <w:szCs w:val="28"/>
        </w:rPr>
        <w:t>свои</w:t>
      </w:r>
      <w:r w:rsidR="00082D12" w:rsidRPr="008A70FA">
        <w:rPr>
          <w:rFonts w:ascii="Times New Roman" w:hAnsi="Times New Roman"/>
          <w:sz w:val="28"/>
          <w:szCs w:val="28"/>
        </w:rPr>
        <w:t xml:space="preserve"> </w:t>
      </w:r>
      <w:r w:rsidRPr="008A70FA">
        <w:rPr>
          <w:rFonts w:ascii="Times New Roman" w:hAnsi="Times New Roman"/>
          <w:sz w:val="28"/>
          <w:szCs w:val="28"/>
        </w:rPr>
        <w:t>взносы.</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нововведение</w:t>
      </w:r>
      <w:r w:rsidR="00082D12" w:rsidRPr="008A70FA">
        <w:rPr>
          <w:rFonts w:ascii="Times New Roman" w:hAnsi="Times New Roman"/>
          <w:sz w:val="28"/>
          <w:szCs w:val="28"/>
        </w:rPr>
        <w:t xml:space="preserve"> </w:t>
      </w:r>
      <w:r w:rsidRPr="008A70FA">
        <w:rPr>
          <w:rFonts w:ascii="Times New Roman" w:hAnsi="Times New Roman"/>
          <w:sz w:val="28"/>
          <w:szCs w:val="28"/>
        </w:rPr>
        <w:t>также</w:t>
      </w:r>
      <w:r w:rsidR="00082D12" w:rsidRPr="008A70FA">
        <w:rPr>
          <w:rFonts w:ascii="Times New Roman" w:hAnsi="Times New Roman"/>
          <w:sz w:val="28"/>
          <w:szCs w:val="28"/>
        </w:rPr>
        <w:t xml:space="preserve"> </w:t>
      </w:r>
      <w:r w:rsidRPr="008A70FA">
        <w:rPr>
          <w:rFonts w:ascii="Times New Roman" w:hAnsi="Times New Roman"/>
          <w:sz w:val="28"/>
          <w:szCs w:val="28"/>
        </w:rPr>
        <w:t>поможет</w:t>
      </w:r>
      <w:r w:rsidR="00082D12" w:rsidRPr="008A70FA">
        <w:rPr>
          <w:rFonts w:ascii="Times New Roman" w:hAnsi="Times New Roman"/>
          <w:sz w:val="28"/>
          <w:szCs w:val="28"/>
        </w:rPr>
        <w:t xml:space="preserve"> </w:t>
      </w:r>
      <w:r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Pr="008A70FA">
        <w:rPr>
          <w:rFonts w:ascii="Times New Roman" w:hAnsi="Times New Roman"/>
          <w:sz w:val="28"/>
          <w:szCs w:val="28"/>
        </w:rPr>
        <w:t>доходность</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p>
    <w:p w:rsidR="00B8351F" w:rsidRPr="008A70FA" w:rsidRDefault="00B8351F" w:rsidP="004B17F8">
      <w:pPr>
        <w:widowControl w:val="0"/>
        <w:tabs>
          <w:tab w:val="left" w:pos="567"/>
          <w:tab w:val="left" w:pos="993"/>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целях</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стабильности</w:t>
      </w:r>
      <w:r w:rsidR="00082D12" w:rsidRPr="008A70FA">
        <w:rPr>
          <w:rFonts w:ascii="Times New Roman" w:hAnsi="Times New Roman"/>
          <w:sz w:val="28"/>
          <w:szCs w:val="28"/>
        </w:rPr>
        <w:t xml:space="preserve"> </w:t>
      </w:r>
      <w:r w:rsidRPr="008A70FA">
        <w:rPr>
          <w:rFonts w:ascii="Times New Roman" w:hAnsi="Times New Roman"/>
          <w:sz w:val="28"/>
          <w:szCs w:val="28"/>
        </w:rPr>
        <w:t>функционирования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экономической</w:t>
      </w:r>
      <w:r w:rsidR="00082D12" w:rsidRPr="008A70FA">
        <w:rPr>
          <w:rFonts w:ascii="Times New Roman" w:hAnsi="Times New Roman"/>
          <w:sz w:val="28"/>
          <w:szCs w:val="28"/>
        </w:rPr>
        <w:t xml:space="preserve"> </w:t>
      </w:r>
      <w:r w:rsidRPr="008A70FA">
        <w:rPr>
          <w:rFonts w:ascii="Times New Roman" w:hAnsi="Times New Roman"/>
          <w:sz w:val="28"/>
          <w:szCs w:val="28"/>
        </w:rPr>
        <w:t>рецессии</w:t>
      </w:r>
      <w:r w:rsidR="00082D12" w:rsidRPr="008A70FA">
        <w:rPr>
          <w:rFonts w:ascii="Times New Roman" w:hAnsi="Times New Roman"/>
          <w:sz w:val="28"/>
          <w:szCs w:val="28"/>
        </w:rPr>
        <w:t xml:space="preserve"> </w:t>
      </w: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провести</w:t>
      </w:r>
      <w:r w:rsidR="00082D12" w:rsidRPr="008A70FA">
        <w:rPr>
          <w:rFonts w:ascii="Times New Roman" w:hAnsi="Times New Roman"/>
          <w:sz w:val="28"/>
          <w:szCs w:val="28"/>
        </w:rPr>
        <w:t xml:space="preserve"> </w:t>
      </w:r>
      <w:r w:rsidRPr="008A70FA">
        <w:rPr>
          <w:rFonts w:ascii="Times New Roman" w:hAnsi="Times New Roman"/>
          <w:sz w:val="28"/>
          <w:szCs w:val="28"/>
        </w:rPr>
        <w:t>ряд</w:t>
      </w:r>
      <w:r w:rsidR="00082D12" w:rsidRPr="008A70FA">
        <w:rPr>
          <w:rFonts w:ascii="Times New Roman" w:hAnsi="Times New Roman"/>
          <w:sz w:val="28"/>
          <w:szCs w:val="28"/>
        </w:rPr>
        <w:t xml:space="preserve"> </w:t>
      </w:r>
      <w:r w:rsidRPr="008A70FA">
        <w:rPr>
          <w:rFonts w:ascii="Times New Roman" w:hAnsi="Times New Roman"/>
          <w:sz w:val="28"/>
          <w:szCs w:val="28"/>
        </w:rPr>
        <w:t>процедур,</w:t>
      </w:r>
      <w:r w:rsidR="00082D12" w:rsidRPr="008A70FA">
        <w:rPr>
          <w:rFonts w:ascii="Times New Roman" w:hAnsi="Times New Roman"/>
          <w:sz w:val="28"/>
          <w:szCs w:val="28"/>
        </w:rPr>
        <w:t xml:space="preserve"> </w:t>
      </w:r>
      <w:r w:rsidRPr="008A70FA">
        <w:rPr>
          <w:rFonts w:ascii="Times New Roman" w:hAnsi="Times New Roman"/>
          <w:sz w:val="28"/>
          <w:szCs w:val="28"/>
        </w:rPr>
        <w:t>часть</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которых</w:t>
      </w:r>
      <w:r w:rsidR="00082D12" w:rsidRPr="008A70FA">
        <w:rPr>
          <w:rFonts w:ascii="Times New Roman" w:hAnsi="Times New Roman"/>
          <w:sz w:val="28"/>
          <w:szCs w:val="28"/>
        </w:rPr>
        <w:t xml:space="preserve"> </w:t>
      </w:r>
      <w:r w:rsidRPr="008A70FA">
        <w:rPr>
          <w:rFonts w:ascii="Times New Roman" w:hAnsi="Times New Roman"/>
          <w:sz w:val="28"/>
          <w:szCs w:val="28"/>
        </w:rPr>
        <w:t>уже</w:t>
      </w:r>
      <w:r w:rsidR="00082D12" w:rsidRPr="008A70FA">
        <w:rPr>
          <w:rFonts w:ascii="Times New Roman" w:hAnsi="Times New Roman"/>
          <w:sz w:val="28"/>
          <w:szCs w:val="28"/>
        </w:rPr>
        <w:t xml:space="preserve"> </w:t>
      </w:r>
      <w:r w:rsidRPr="008A70FA">
        <w:rPr>
          <w:rFonts w:ascii="Times New Roman" w:hAnsi="Times New Roman"/>
          <w:sz w:val="28"/>
          <w:szCs w:val="28"/>
        </w:rPr>
        <w:t>была</w:t>
      </w:r>
      <w:r w:rsidR="00082D12" w:rsidRPr="008A70FA">
        <w:rPr>
          <w:rFonts w:ascii="Times New Roman" w:hAnsi="Times New Roman"/>
          <w:sz w:val="28"/>
          <w:szCs w:val="28"/>
        </w:rPr>
        <w:t xml:space="preserve"> </w:t>
      </w:r>
      <w:r w:rsidRPr="008A70FA">
        <w:rPr>
          <w:rFonts w:ascii="Times New Roman" w:hAnsi="Times New Roman"/>
          <w:sz w:val="28"/>
          <w:szCs w:val="28"/>
        </w:rPr>
        <w:t>осуществлена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странах</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развитой</w:t>
      </w:r>
      <w:r w:rsidR="00082D12" w:rsidRPr="008A70FA">
        <w:rPr>
          <w:rFonts w:ascii="Times New Roman" w:hAnsi="Times New Roman"/>
          <w:sz w:val="28"/>
          <w:szCs w:val="28"/>
        </w:rPr>
        <w:t xml:space="preserve"> </w:t>
      </w:r>
      <w:r w:rsidRPr="008A70FA">
        <w:rPr>
          <w:rFonts w:ascii="Times New Roman" w:hAnsi="Times New Roman"/>
          <w:sz w:val="28"/>
          <w:szCs w:val="28"/>
        </w:rPr>
        <w:t>рыночной</w:t>
      </w:r>
      <w:r w:rsidR="00082D12" w:rsidRPr="008A70FA">
        <w:rPr>
          <w:rFonts w:ascii="Times New Roman" w:hAnsi="Times New Roman"/>
          <w:sz w:val="28"/>
          <w:szCs w:val="28"/>
        </w:rPr>
        <w:t xml:space="preserve"> </w:t>
      </w:r>
      <w:r w:rsidRPr="008A70FA">
        <w:rPr>
          <w:rFonts w:ascii="Times New Roman" w:hAnsi="Times New Roman"/>
          <w:sz w:val="28"/>
          <w:szCs w:val="28"/>
        </w:rPr>
        <w:t>экономикой:</w:t>
      </w:r>
      <w:r w:rsidR="00082D12" w:rsidRPr="008A70FA">
        <w:rPr>
          <w:rFonts w:ascii="Times New Roman" w:hAnsi="Times New Roman"/>
          <w:sz w:val="28"/>
          <w:szCs w:val="28"/>
        </w:rPr>
        <w:t xml:space="preserve"> </w:t>
      </w:r>
    </w:p>
    <w:p w:rsidR="00B8351F" w:rsidRPr="008A70FA" w:rsidRDefault="00082D12" w:rsidP="00FD38EB">
      <w:pPr>
        <w:pStyle w:val="a4"/>
        <w:widowControl w:val="0"/>
        <w:numPr>
          <w:ilvl w:val="0"/>
          <w:numId w:val="21"/>
        </w:numPr>
        <w:tabs>
          <w:tab w:val="left" w:pos="567"/>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поэтапно,</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условиях</w:t>
      </w:r>
      <w:r w:rsidRPr="008A70FA">
        <w:rPr>
          <w:rFonts w:ascii="Times New Roman" w:hAnsi="Times New Roman"/>
          <w:sz w:val="28"/>
          <w:szCs w:val="28"/>
        </w:rPr>
        <w:t xml:space="preserve"> </w:t>
      </w:r>
      <w:r w:rsidR="00B8351F" w:rsidRPr="008A70FA">
        <w:rPr>
          <w:rFonts w:ascii="Times New Roman" w:hAnsi="Times New Roman"/>
          <w:sz w:val="28"/>
          <w:szCs w:val="28"/>
        </w:rPr>
        <w:t>экономического</w:t>
      </w:r>
      <w:r w:rsidRPr="008A70FA">
        <w:rPr>
          <w:rFonts w:ascii="Times New Roman" w:hAnsi="Times New Roman"/>
          <w:sz w:val="28"/>
          <w:szCs w:val="28"/>
        </w:rPr>
        <w:t xml:space="preserve"> </w:t>
      </w:r>
      <w:r w:rsidR="00B8351F" w:rsidRPr="008A70FA">
        <w:rPr>
          <w:rFonts w:ascii="Times New Roman" w:hAnsi="Times New Roman"/>
          <w:sz w:val="28"/>
          <w:szCs w:val="28"/>
        </w:rPr>
        <w:t>роста,</w:t>
      </w:r>
      <w:r w:rsidRPr="008A70FA">
        <w:rPr>
          <w:rFonts w:ascii="Times New Roman" w:hAnsi="Times New Roman"/>
          <w:sz w:val="28"/>
          <w:szCs w:val="28"/>
        </w:rPr>
        <w:t xml:space="preserve"> </w:t>
      </w:r>
      <w:r w:rsidR="00B8351F" w:rsidRPr="008A70FA">
        <w:rPr>
          <w:rFonts w:ascii="Times New Roman" w:hAnsi="Times New Roman"/>
          <w:sz w:val="28"/>
          <w:szCs w:val="28"/>
        </w:rPr>
        <w:t>повысить</w:t>
      </w:r>
      <w:r w:rsidRPr="008A70FA">
        <w:rPr>
          <w:rFonts w:ascii="Times New Roman" w:hAnsi="Times New Roman"/>
          <w:sz w:val="28"/>
          <w:szCs w:val="28"/>
        </w:rPr>
        <w:t xml:space="preserve"> </w:t>
      </w:r>
      <w:r w:rsidR="00B8351F" w:rsidRPr="008A70FA">
        <w:rPr>
          <w:rFonts w:ascii="Times New Roman" w:hAnsi="Times New Roman"/>
          <w:sz w:val="28"/>
          <w:szCs w:val="28"/>
        </w:rPr>
        <w:t>предельный</w:t>
      </w:r>
      <w:r w:rsidRPr="008A70FA">
        <w:rPr>
          <w:rFonts w:ascii="Times New Roman" w:hAnsi="Times New Roman"/>
          <w:sz w:val="28"/>
          <w:szCs w:val="28"/>
        </w:rPr>
        <w:t xml:space="preserve"> </w:t>
      </w:r>
      <w:r w:rsidR="00B8351F" w:rsidRPr="008A70FA">
        <w:rPr>
          <w:rFonts w:ascii="Times New Roman" w:hAnsi="Times New Roman"/>
          <w:sz w:val="28"/>
          <w:szCs w:val="28"/>
        </w:rPr>
        <w:t>размер</w:t>
      </w:r>
      <w:r w:rsidRPr="008A70FA">
        <w:rPr>
          <w:rFonts w:ascii="Times New Roman" w:hAnsi="Times New Roman"/>
          <w:sz w:val="28"/>
          <w:szCs w:val="28"/>
        </w:rPr>
        <w:t xml:space="preserve"> </w:t>
      </w:r>
      <w:r w:rsidR="00B8351F" w:rsidRPr="008A70FA">
        <w:rPr>
          <w:rFonts w:ascii="Times New Roman" w:hAnsi="Times New Roman"/>
          <w:sz w:val="28"/>
          <w:szCs w:val="28"/>
        </w:rPr>
        <w:t>заработной</w:t>
      </w:r>
      <w:r w:rsidRPr="008A70FA">
        <w:rPr>
          <w:rFonts w:ascii="Times New Roman" w:hAnsi="Times New Roman"/>
          <w:sz w:val="28"/>
          <w:szCs w:val="28"/>
        </w:rPr>
        <w:t xml:space="preserve"> </w:t>
      </w:r>
      <w:r w:rsidR="00B8351F" w:rsidRPr="008A70FA">
        <w:rPr>
          <w:rFonts w:ascii="Times New Roman" w:hAnsi="Times New Roman"/>
          <w:sz w:val="28"/>
          <w:szCs w:val="28"/>
        </w:rPr>
        <w:t>платы,</w:t>
      </w:r>
      <w:r w:rsidRPr="008A70FA">
        <w:rPr>
          <w:rFonts w:ascii="Times New Roman" w:hAnsi="Times New Roman"/>
          <w:sz w:val="28"/>
          <w:szCs w:val="28"/>
        </w:rPr>
        <w:t xml:space="preserve"> </w:t>
      </w:r>
      <w:r w:rsidR="00B8351F" w:rsidRPr="008A70FA">
        <w:rPr>
          <w:rFonts w:ascii="Times New Roman" w:hAnsi="Times New Roman"/>
          <w:sz w:val="28"/>
          <w:szCs w:val="28"/>
        </w:rPr>
        <w:t>с</w:t>
      </w:r>
      <w:r w:rsidRPr="008A70FA">
        <w:rPr>
          <w:rFonts w:ascii="Times New Roman" w:hAnsi="Times New Roman"/>
          <w:sz w:val="28"/>
          <w:szCs w:val="28"/>
        </w:rPr>
        <w:t xml:space="preserve"> </w:t>
      </w:r>
      <w:r w:rsidR="00B8351F" w:rsidRPr="008A70FA">
        <w:rPr>
          <w:rFonts w:ascii="Times New Roman" w:hAnsi="Times New Roman"/>
          <w:sz w:val="28"/>
          <w:szCs w:val="28"/>
        </w:rPr>
        <w:t>которой</w:t>
      </w:r>
      <w:r w:rsidRPr="008A70FA">
        <w:rPr>
          <w:rFonts w:ascii="Times New Roman" w:hAnsi="Times New Roman"/>
          <w:sz w:val="28"/>
          <w:szCs w:val="28"/>
        </w:rPr>
        <w:t xml:space="preserve"> </w:t>
      </w:r>
      <w:r w:rsidR="00B8351F" w:rsidRPr="008A70FA">
        <w:rPr>
          <w:rFonts w:ascii="Times New Roman" w:hAnsi="Times New Roman"/>
          <w:sz w:val="28"/>
          <w:szCs w:val="28"/>
        </w:rPr>
        <w:t>увеличатся</w:t>
      </w:r>
      <w:r w:rsidRPr="008A70FA">
        <w:rPr>
          <w:rFonts w:ascii="Times New Roman" w:hAnsi="Times New Roman"/>
          <w:sz w:val="28"/>
          <w:szCs w:val="28"/>
        </w:rPr>
        <w:t xml:space="preserve"> </w:t>
      </w:r>
      <w:r w:rsidR="00B8351F" w:rsidRPr="008A70FA">
        <w:rPr>
          <w:rFonts w:ascii="Times New Roman" w:hAnsi="Times New Roman"/>
          <w:sz w:val="28"/>
          <w:szCs w:val="28"/>
        </w:rPr>
        <w:t>и</w:t>
      </w:r>
      <w:r w:rsidRPr="008A70FA">
        <w:rPr>
          <w:rFonts w:ascii="Times New Roman" w:hAnsi="Times New Roman"/>
          <w:sz w:val="28"/>
          <w:szCs w:val="28"/>
        </w:rPr>
        <w:t xml:space="preserve"> </w:t>
      </w:r>
      <w:r w:rsidR="00B8351F" w:rsidRPr="008A70FA">
        <w:rPr>
          <w:rFonts w:ascii="Times New Roman" w:hAnsi="Times New Roman"/>
          <w:sz w:val="28"/>
          <w:szCs w:val="28"/>
        </w:rPr>
        <w:t>страховые</w:t>
      </w:r>
      <w:r w:rsidRPr="008A70FA">
        <w:rPr>
          <w:rFonts w:ascii="Times New Roman" w:hAnsi="Times New Roman"/>
          <w:sz w:val="28"/>
          <w:szCs w:val="28"/>
        </w:rPr>
        <w:t xml:space="preserve"> </w:t>
      </w:r>
      <w:r w:rsidR="00B8351F" w:rsidRPr="008A70FA">
        <w:rPr>
          <w:rFonts w:ascii="Times New Roman" w:hAnsi="Times New Roman"/>
          <w:sz w:val="28"/>
          <w:szCs w:val="28"/>
        </w:rPr>
        <w:t>взносы;</w:t>
      </w:r>
    </w:p>
    <w:p w:rsidR="00B8351F" w:rsidRPr="008A70FA" w:rsidRDefault="00082D12" w:rsidP="00FD38EB">
      <w:pPr>
        <w:pStyle w:val="a4"/>
        <w:widowControl w:val="0"/>
        <w:numPr>
          <w:ilvl w:val="0"/>
          <w:numId w:val="21"/>
        </w:numPr>
        <w:tabs>
          <w:tab w:val="left" w:pos="567"/>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обеспечить</w:t>
      </w:r>
      <w:r w:rsidRPr="008A70FA">
        <w:rPr>
          <w:rFonts w:ascii="Times New Roman" w:hAnsi="Times New Roman"/>
          <w:sz w:val="28"/>
          <w:szCs w:val="28"/>
        </w:rPr>
        <w:t xml:space="preserve"> </w:t>
      </w:r>
      <w:r w:rsidR="00B8351F" w:rsidRPr="008A70FA">
        <w:rPr>
          <w:rFonts w:ascii="Times New Roman" w:hAnsi="Times New Roman"/>
          <w:sz w:val="28"/>
          <w:szCs w:val="28"/>
        </w:rPr>
        <w:t>действенные</w:t>
      </w:r>
      <w:r w:rsidRPr="008A70FA">
        <w:rPr>
          <w:rFonts w:ascii="Times New Roman" w:hAnsi="Times New Roman"/>
          <w:sz w:val="28"/>
          <w:szCs w:val="28"/>
        </w:rPr>
        <w:t xml:space="preserve"> </w:t>
      </w:r>
      <w:r w:rsidR="00B8351F" w:rsidRPr="008A70FA">
        <w:rPr>
          <w:rFonts w:ascii="Times New Roman" w:hAnsi="Times New Roman"/>
          <w:sz w:val="28"/>
          <w:szCs w:val="28"/>
        </w:rPr>
        <w:t>стимулы</w:t>
      </w:r>
      <w:r w:rsidRPr="008A70FA">
        <w:rPr>
          <w:rFonts w:ascii="Times New Roman" w:hAnsi="Times New Roman"/>
          <w:sz w:val="28"/>
          <w:szCs w:val="28"/>
        </w:rPr>
        <w:t xml:space="preserve"> </w:t>
      </w:r>
      <w:r w:rsidR="00B8351F" w:rsidRPr="008A70FA">
        <w:rPr>
          <w:rFonts w:ascii="Times New Roman" w:hAnsi="Times New Roman"/>
          <w:sz w:val="28"/>
          <w:szCs w:val="28"/>
        </w:rPr>
        <w:t>вовлечения</w:t>
      </w:r>
      <w:r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формирование</w:t>
      </w:r>
      <w:r w:rsidRPr="008A70FA">
        <w:rPr>
          <w:rFonts w:ascii="Times New Roman" w:hAnsi="Times New Roman"/>
          <w:sz w:val="28"/>
          <w:szCs w:val="28"/>
        </w:rPr>
        <w:t xml:space="preserve"> </w:t>
      </w:r>
      <w:r w:rsidR="00B8351F" w:rsidRPr="008A70FA">
        <w:rPr>
          <w:rFonts w:ascii="Times New Roman" w:hAnsi="Times New Roman"/>
          <w:sz w:val="28"/>
          <w:szCs w:val="28"/>
        </w:rPr>
        <w:t>своих</w:t>
      </w:r>
      <w:r w:rsidRPr="008A70FA">
        <w:rPr>
          <w:rFonts w:ascii="Times New Roman" w:hAnsi="Times New Roman"/>
          <w:sz w:val="28"/>
          <w:szCs w:val="28"/>
        </w:rPr>
        <w:t xml:space="preserve"> </w:t>
      </w:r>
      <w:r w:rsidR="00B8351F" w:rsidRPr="008A70FA">
        <w:rPr>
          <w:rFonts w:ascii="Times New Roman" w:hAnsi="Times New Roman"/>
          <w:sz w:val="28"/>
          <w:szCs w:val="28"/>
        </w:rPr>
        <w:t>отчислений</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негосударственные</w:t>
      </w:r>
      <w:r w:rsidRPr="008A70FA">
        <w:rPr>
          <w:rFonts w:ascii="Times New Roman" w:hAnsi="Times New Roman"/>
          <w:sz w:val="28"/>
          <w:szCs w:val="28"/>
        </w:rPr>
        <w:t xml:space="preserve"> </w:t>
      </w:r>
      <w:r w:rsidR="00B8351F" w:rsidRPr="008A70FA">
        <w:rPr>
          <w:rFonts w:ascii="Times New Roman" w:hAnsi="Times New Roman"/>
          <w:sz w:val="28"/>
          <w:szCs w:val="28"/>
        </w:rPr>
        <w:t>внебюджетные</w:t>
      </w:r>
      <w:r w:rsidRPr="008A70FA">
        <w:rPr>
          <w:rFonts w:ascii="Times New Roman" w:hAnsi="Times New Roman"/>
          <w:sz w:val="28"/>
          <w:szCs w:val="28"/>
        </w:rPr>
        <w:t xml:space="preserve"> </w:t>
      </w:r>
      <w:r w:rsidR="00B8351F" w:rsidRPr="008A70FA">
        <w:rPr>
          <w:rFonts w:ascii="Times New Roman" w:hAnsi="Times New Roman"/>
          <w:sz w:val="28"/>
          <w:szCs w:val="28"/>
        </w:rPr>
        <w:t>фонды.</w:t>
      </w:r>
      <w:r w:rsidRPr="008A70FA">
        <w:rPr>
          <w:rFonts w:ascii="Times New Roman" w:hAnsi="Times New Roman"/>
          <w:sz w:val="28"/>
          <w:szCs w:val="28"/>
        </w:rPr>
        <w:t xml:space="preserve"> </w:t>
      </w:r>
    </w:p>
    <w:p w:rsidR="00C62A69" w:rsidRPr="008A70FA" w:rsidRDefault="00C62A69" w:rsidP="004B17F8">
      <w:pPr>
        <w:pStyle w:val="o"/>
        <w:tabs>
          <w:tab w:val="left" w:pos="993"/>
        </w:tabs>
        <w:spacing w:before="0" w:beforeAutospacing="0" w:after="0" w:afterAutospacing="0" w:line="360" w:lineRule="auto"/>
        <w:ind w:firstLine="709"/>
        <w:jc w:val="both"/>
        <w:rPr>
          <w:sz w:val="28"/>
          <w:szCs w:val="28"/>
        </w:rPr>
      </w:pPr>
      <w:r w:rsidRPr="008A70FA">
        <w:rPr>
          <w:sz w:val="28"/>
          <w:szCs w:val="28"/>
        </w:rPr>
        <w:t>Необходимо</w:t>
      </w:r>
      <w:r w:rsidR="00082D12" w:rsidRPr="008A70FA">
        <w:rPr>
          <w:sz w:val="28"/>
          <w:szCs w:val="28"/>
        </w:rPr>
        <w:t xml:space="preserve"> </w:t>
      </w:r>
      <w:r w:rsidRPr="008A70FA">
        <w:rPr>
          <w:sz w:val="28"/>
          <w:szCs w:val="28"/>
        </w:rPr>
        <w:t>отсечь</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налоговых</w:t>
      </w:r>
      <w:r w:rsidR="00082D12" w:rsidRPr="008A70FA">
        <w:rPr>
          <w:sz w:val="28"/>
          <w:szCs w:val="28"/>
        </w:rPr>
        <w:t xml:space="preserve"> </w:t>
      </w:r>
      <w:r w:rsidRPr="008A70FA">
        <w:rPr>
          <w:sz w:val="28"/>
          <w:szCs w:val="28"/>
        </w:rPr>
        <w:t>льгот,</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заказов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подрядов</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использующие</w:t>
      </w:r>
      <w:r w:rsidR="00082D12" w:rsidRPr="008A70FA">
        <w:rPr>
          <w:sz w:val="28"/>
          <w:szCs w:val="28"/>
        </w:rPr>
        <w:t xml:space="preserve"> </w:t>
      </w:r>
      <w:r w:rsidRPr="008A70FA">
        <w:rPr>
          <w:sz w:val="28"/>
          <w:szCs w:val="28"/>
        </w:rPr>
        <w:t>неофициальный</w:t>
      </w:r>
      <w:r w:rsidR="00082D12" w:rsidRPr="008A70FA">
        <w:rPr>
          <w:sz w:val="28"/>
          <w:szCs w:val="28"/>
        </w:rPr>
        <w:t xml:space="preserve"> </w:t>
      </w:r>
      <w:r w:rsidRPr="008A70FA">
        <w:rPr>
          <w:sz w:val="28"/>
          <w:szCs w:val="28"/>
        </w:rPr>
        <w:t>труд,</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использующие</w:t>
      </w:r>
      <w:r w:rsidR="00082D12" w:rsidRPr="008A70FA">
        <w:rPr>
          <w:sz w:val="28"/>
          <w:szCs w:val="28"/>
        </w:rPr>
        <w:t xml:space="preserve"> </w:t>
      </w:r>
      <w:r w:rsidRPr="008A70FA">
        <w:rPr>
          <w:sz w:val="28"/>
          <w:szCs w:val="28"/>
        </w:rPr>
        <w:t>демпинг,</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убегающие</w:t>
      </w:r>
      <w:r w:rsidR="00082D12" w:rsidRPr="008A70FA">
        <w:rPr>
          <w:sz w:val="28"/>
          <w:szCs w:val="28"/>
        </w:rPr>
        <w:t xml:space="preserve"> </w:t>
      </w:r>
      <w:r w:rsidRPr="008A70FA">
        <w:rPr>
          <w:sz w:val="28"/>
          <w:szCs w:val="28"/>
        </w:rPr>
        <w:t>из-под</w:t>
      </w:r>
      <w:r w:rsidR="00082D12" w:rsidRPr="008A70FA">
        <w:rPr>
          <w:sz w:val="28"/>
          <w:szCs w:val="28"/>
        </w:rPr>
        <w:t xml:space="preserve"> </w:t>
      </w:r>
      <w:r w:rsidRPr="008A70FA">
        <w:rPr>
          <w:sz w:val="28"/>
          <w:szCs w:val="28"/>
        </w:rPr>
        <w:t>налогов,</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подрывающие</w:t>
      </w:r>
      <w:r w:rsidR="00082D12" w:rsidRPr="008A70FA">
        <w:rPr>
          <w:sz w:val="28"/>
          <w:szCs w:val="28"/>
        </w:rPr>
        <w:t xml:space="preserve"> </w:t>
      </w:r>
      <w:r w:rsidRPr="008A70FA">
        <w:rPr>
          <w:sz w:val="28"/>
          <w:szCs w:val="28"/>
        </w:rPr>
        <w:t>Пенсионный</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Запретить</w:t>
      </w:r>
      <w:r w:rsidR="00082D12" w:rsidRPr="008A70FA">
        <w:rPr>
          <w:sz w:val="28"/>
          <w:szCs w:val="28"/>
        </w:rPr>
        <w:t xml:space="preserve"> </w:t>
      </w:r>
      <w:r w:rsidRPr="008A70FA">
        <w:rPr>
          <w:sz w:val="28"/>
          <w:szCs w:val="28"/>
        </w:rPr>
        <w:t>им</w:t>
      </w:r>
      <w:r w:rsidR="00082D12" w:rsidRPr="008A70FA">
        <w:rPr>
          <w:sz w:val="28"/>
          <w:szCs w:val="28"/>
        </w:rPr>
        <w:t xml:space="preserve"> </w:t>
      </w:r>
      <w:r w:rsidRPr="008A70FA">
        <w:rPr>
          <w:sz w:val="28"/>
          <w:szCs w:val="28"/>
        </w:rPr>
        <w:t>участие</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заказах</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подрядах,</w:t>
      </w:r>
      <w:r w:rsidR="00082D12" w:rsidRPr="008A70FA">
        <w:rPr>
          <w:sz w:val="28"/>
          <w:szCs w:val="28"/>
        </w:rPr>
        <w:t xml:space="preserve"> </w:t>
      </w:r>
      <w:r w:rsidRPr="008A70FA">
        <w:rPr>
          <w:sz w:val="28"/>
          <w:szCs w:val="28"/>
        </w:rPr>
        <w:t>отсечь</w:t>
      </w:r>
      <w:r w:rsidR="00082D12" w:rsidRPr="008A70FA">
        <w:rPr>
          <w:sz w:val="28"/>
          <w:szCs w:val="28"/>
        </w:rPr>
        <w:t xml:space="preserve"> </w:t>
      </w:r>
      <w:r w:rsidRPr="008A70FA">
        <w:rPr>
          <w:sz w:val="28"/>
          <w:szCs w:val="28"/>
        </w:rPr>
        <w:t>их</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налоговых</w:t>
      </w:r>
      <w:r w:rsidR="00082D12" w:rsidRPr="008A70FA">
        <w:rPr>
          <w:sz w:val="28"/>
          <w:szCs w:val="28"/>
        </w:rPr>
        <w:t xml:space="preserve"> </w:t>
      </w:r>
      <w:r w:rsidRPr="008A70FA">
        <w:rPr>
          <w:sz w:val="28"/>
          <w:szCs w:val="28"/>
        </w:rPr>
        <w:t>льгот.</w:t>
      </w:r>
      <w:r w:rsidR="00082D12" w:rsidRPr="008A70FA">
        <w:rPr>
          <w:sz w:val="28"/>
          <w:szCs w:val="28"/>
        </w:rPr>
        <w:t xml:space="preserve"> </w:t>
      </w:r>
    </w:p>
    <w:p w:rsidR="00C62A69" w:rsidRPr="008A70FA" w:rsidRDefault="00E01F4F" w:rsidP="00C62A69">
      <w:pPr>
        <w:pStyle w:val="o"/>
        <w:spacing w:before="0" w:beforeAutospacing="0" w:after="0" w:afterAutospacing="0" w:line="360" w:lineRule="auto"/>
        <w:ind w:firstLine="709"/>
        <w:jc w:val="both"/>
        <w:rPr>
          <w:sz w:val="28"/>
          <w:szCs w:val="28"/>
        </w:rPr>
      </w:pPr>
      <w:r w:rsidRPr="008A70FA">
        <w:rPr>
          <w:sz w:val="28"/>
          <w:szCs w:val="28"/>
        </w:rPr>
        <w:t>И</w:t>
      </w:r>
      <w:r w:rsidR="00C62A69" w:rsidRPr="008A70FA">
        <w:rPr>
          <w:sz w:val="28"/>
          <w:szCs w:val="28"/>
        </w:rPr>
        <w:t>сследования</w:t>
      </w:r>
      <w:r w:rsidR="00082D12" w:rsidRPr="008A70FA">
        <w:rPr>
          <w:sz w:val="28"/>
          <w:szCs w:val="28"/>
        </w:rPr>
        <w:t xml:space="preserve"> </w:t>
      </w:r>
      <w:r w:rsidR="00C62A69" w:rsidRPr="008A70FA">
        <w:rPr>
          <w:sz w:val="28"/>
          <w:szCs w:val="28"/>
        </w:rPr>
        <w:t>Высшей</w:t>
      </w:r>
      <w:r w:rsidR="00082D12" w:rsidRPr="008A70FA">
        <w:rPr>
          <w:sz w:val="28"/>
          <w:szCs w:val="28"/>
        </w:rPr>
        <w:t xml:space="preserve"> </w:t>
      </w:r>
      <w:r w:rsidR="00C62A69" w:rsidRPr="008A70FA">
        <w:rPr>
          <w:sz w:val="28"/>
          <w:szCs w:val="28"/>
        </w:rPr>
        <w:t>школы</w:t>
      </w:r>
      <w:r w:rsidR="00082D12" w:rsidRPr="008A70FA">
        <w:rPr>
          <w:sz w:val="28"/>
          <w:szCs w:val="28"/>
        </w:rPr>
        <w:t xml:space="preserve"> </w:t>
      </w:r>
      <w:r w:rsidR="00C62A69" w:rsidRPr="008A70FA">
        <w:rPr>
          <w:sz w:val="28"/>
          <w:szCs w:val="28"/>
        </w:rPr>
        <w:t>экономики</w:t>
      </w:r>
      <w:r w:rsidR="007355B3" w:rsidRPr="008A70FA">
        <w:rPr>
          <w:rStyle w:val="a7"/>
          <w:sz w:val="28"/>
          <w:szCs w:val="28"/>
        </w:rPr>
        <w:footnoteReference w:id="13"/>
      </w:r>
      <w:r w:rsidR="00082D12" w:rsidRPr="008A70FA">
        <w:rPr>
          <w:sz w:val="28"/>
          <w:szCs w:val="28"/>
        </w:rPr>
        <w:t xml:space="preserve"> </w:t>
      </w:r>
      <w:r w:rsidR="00C62A69" w:rsidRPr="008A70FA">
        <w:rPr>
          <w:sz w:val="28"/>
          <w:szCs w:val="28"/>
        </w:rPr>
        <w:t>показали,</w:t>
      </w:r>
      <w:r w:rsidR="00082D12" w:rsidRPr="008A70FA">
        <w:rPr>
          <w:sz w:val="28"/>
          <w:szCs w:val="28"/>
        </w:rPr>
        <w:t xml:space="preserve"> </w:t>
      </w:r>
      <w:r w:rsidR="00C62A69" w:rsidRPr="008A70FA">
        <w:rPr>
          <w:sz w:val="28"/>
          <w:szCs w:val="28"/>
        </w:rPr>
        <w:t>что</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имеющие</w:t>
      </w:r>
      <w:r w:rsidR="00082D12" w:rsidRPr="008A70FA">
        <w:rPr>
          <w:sz w:val="28"/>
          <w:szCs w:val="28"/>
        </w:rPr>
        <w:t xml:space="preserve"> </w:t>
      </w:r>
      <w:r w:rsidR="00C62A69" w:rsidRPr="008A70FA">
        <w:rPr>
          <w:sz w:val="28"/>
          <w:szCs w:val="28"/>
        </w:rPr>
        <w:t>высшее</w:t>
      </w:r>
      <w:r w:rsidR="00082D12" w:rsidRPr="008A70FA">
        <w:rPr>
          <w:sz w:val="28"/>
          <w:szCs w:val="28"/>
        </w:rPr>
        <w:t xml:space="preserve"> </w:t>
      </w:r>
      <w:r w:rsidR="00C62A69" w:rsidRPr="008A70FA">
        <w:rPr>
          <w:sz w:val="28"/>
          <w:szCs w:val="28"/>
        </w:rPr>
        <w:t>образование,</w:t>
      </w:r>
      <w:r w:rsidR="00082D12" w:rsidRPr="008A70FA">
        <w:rPr>
          <w:sz w:val="28"/>
          <w:szCs w:val="28"/>
        </w:rPr>
        <w:t xml:space="preserve"> </w:t>
      </w:r>
      <w:r w:rsidR="00C62A69" w:rsidRPr="008A70FA">
        <w:rPr>
          <w:sz w:val="28"/>
          <w:szCs w:val="28"/>
        </w:rPr>
        <w:t>прошедшие</w:t>
      </w:r>
      <w:r w:rsidR="00082D12" w:rsidRPr="008A70FA">
        <w:rPr>
          <w:sz w:val="28"/>
          <w:szCs w:val="28"/>
        </w:rPr>
        <w:t xml:space="preserve"> </w:t>
      </w:r>
      <w:r w:rsidR="00C62A69" w:rsidRPr="008A70FA">
        <w:rPr>
          <w:sz w:val="28"/>
          <w:szCs w:val="28"/>
        </w:rPr>
        <w:t>высшую</w:t>
      </w:r>
      <w:r w:rsidR="00082D12" w:rsidRPr="008A70FA">
        <w:rPr>
          <w:sz w:val="28"/>
          <w:szCs w:val="28"/>
        </w:rPr>
        <w:t xml:space="preserve"> </w:t>
      </w:r>
      <w:r w:rsidR="00C62A69" w:rsidRPr="008A70FA">
        <w:rPr>
          <w:sz w:val="28"/>
          <w:szCs w:val="28"/>
        </w:rPr>
        <w:t>школу,</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среднем</w:t>
      </w:r>
      <w:r w:rsidR="00082D12" w:rsidRPr="008A70FA">
        <w:rPr>
          <w:sz w:val="28"/>
          <w:szCs w:val="28"/>
        </w:rPr>
        <w:t xml:space="preserve"> </w:t>
      </w:r>
      <w:r w:rsidR="00C62A69" w:rsidRPr="008A70FA">
        <w:rPr>
          <w:sz w:val="28"/>
          <w:szCs w:val="28"/>
        </w:rPr>
        <w:t>получают</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70%</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высокую</w:t>
      </w:r>
      <w:r w:rsidR="00082D12" w:rsidRPr="008A70FA">
        <w:rPr>
          <w:sz w:val="28"/>
          <w:szCs w:val="28"/>
        </w:rPr>
        <w:t xml:space="preserve"> </w:t>
      </w:r>
      <w:r w:rsidR="00C62A69" w:rsidRPr="008A70FA">
        <w:rPr>
          <w:sz w:val="28"/>
          <w:szCs w:val="28"/>
        </w:rPr>
        <w:t>заработную</w:t>
      </w:r>
      <w:r w:rsidR="00082D12" w:rsidRPr="008A70FA">
        <w:rPr>
          <w:sz w:val="28"/>
          <w:szCs w:val="28"/>
        </w:rPr>
        <w:t xml:space="preserve"> </w:t>
      </w:r>
      <w:r w:rsidR="00C62A69" w:rsidRPr="008A70FA">
        <w:rPr>
          <w:sz w:val="28"/>
          <w:szCs w:val="28"/>
        </w:rPr>
        <w:t>плату,</w:t>
      </w:r>
      <w:r w:rsidR="00082D12" w:rsidRPr="008A70FA">
        <w:rPr>
          <w:sz w:val="28"/>
          <w:szCs w:val="28"/>
        </w:rPr>
        <w:t xml:space="preserve"> </w:t>
      </w:r>
      <w:r w:rsidR="00C62A69" w:rsidRPr="008A70FA">
        <w:rPr>
          <w:sz w:val="28"/>
          <w:szCs w:val="28"/>
        </w:rPr>
        <w:t>чем</w:t>
      </w:r>
      <w:r w:rsidR="00082D12" w:rsidRPr="008A70FA">
        <w:rPr>
          <w:sz w:val="28"/>
          <w:szCs w:val="28"/>
        </w:rPr>
        <w:t xml:space="preserve"> </w:t>
      </w:r>
      <w:r w:rsidR="00C62A69" w:rsidRPr="008A70FA">
        <w:rPr>
          <w:sz w:val="28"/>
          <w:szCs w:val="28"/>
        </w:rPr>
        <w:t>те</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которые</w:t>
      </w:r>
      <w:r w:rsidR="00082D12" w:rsidRPr="008A70FA">
        <w:rPr>
          <w:sz w:val="28"/>
          <w:szCs w:val="28"/>
        </w:rPr>
        <w:t xml:space="preserve"> </w:t>
      </w:r>
      <w:r w:rsidR="00C62A69" w:rsidRPr="008A70FA">
        <w:rPr>
          <w:sz w:val="28"/>
          <w:szCs w:val="28"/>
        </w:rPr>
        <w:t>не</w:t>
      </w:r>
      <w:r w:rsidR="00082D12" w:rsidRPr="008A70FA">
        <w:rPr>
          <w:sz w:val="28"/>
          <w:szCs w:val="28"/>
        </w:rPr>
        <w:t xml:space="preserve"> </w:t>
      </w:r>
      <w:r w:rsidR="00C62A69" w:rsidRPr="008A70FA">
        <w:rPr>
          <w:sz w:val="28"/>
          <w:szCs w:val="28"/>
        </w:rPr>
        <w:t>имеют</w:t>
      </w:r>
      <w:r w:rsidR="00082D12" w:rsidRPr="008A70FA">
        <w:rPr>
          <w:sz w:val="28"/>
          <w:szCs w:val="28"/>
        </w:rPr>
        <w:t xml:space="preserve"> </w:t>
      </w:r>
      <w:r w:rsidR="00C62A69" w:rsidRPr="008A70FA">
        <w:rPr>
          <w:sz w:val="28"/>
          <w:szCs w:val="28"/>
        </w:rPr>
        <w:t>образования.</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того,</w:t>
      </w:r>
      <w:r w:rsidR="00082D12" w:rsidRPr="008A70FA">
        <w:rPr>
          <w:sz w:val="28"/>
          <w:szCs w:val="28"/>
        </w:rPr>
        <w:t xml:space="preserve"> </w:t>
      </w:r>
      <w:r w:rsidR="00C62A69" w:rsidRPr="008A70FA">
        <w:rPr>
          <w:sz w:val="28"/>
          <w:szCs w:val="28"/>
        </w:rPr>
        <w:t>было</w:t>
      </w:r>
      <w:r w:rsidR="00082D12" w:rsidRPr="008A70FA">
        <w:rPr>
          <w:sz w:val="28"/>
          <w:szCs w:val="28"/>
        </w:rPr>
        <w:t xml:space="preserve"> </w:t>
      </w:r>
      <w:r w:rsidR="00C62A69" w:rsidRPr="008A70FA">
        <w:rPr>
          <w:sz w:val="28"/>
          <w:szCs w:val="28"/>
        </w:rPr>
        <w:t>исследование,</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ходе</w:t>
      </w:r>
      <w:r w:rsidR="00082D12" w:rsidRPr="008A70FA">
        <w:rPr>
          <w:sz w:val="28"/>
          <w:szCs w:val="28"/>
        </w:rPr>
        <w:t xml:space="preserve"> </w:t>
      </w:r>
      <w:r w:rsidR="00C62A69" w:rsidRPr="008A70FA">
        <w:rPr>
          <w:sz w:val="28"/>
          <w:szCs w:val="28"/>
        </w:rPr>
        <w:t>которого</w:t>
      </w:r>
      <w:r w:rsidR="00082D12" w:rsidRPr="008A70FA">
        <w:rPr>
          <w:sz w:val="28"/>
          <w:szCs w:val="28"/>
        </w:rPr>
        <w:t xml:space="preserve"> </w:t>
      </w:r>
      <w:r w:rsidR="00C62A69" w:rsidRPr="008A70FA">
        <w:rPr>
          <w:sz w:val="28"/>
          <w:szCs w:val="28"/>
        </w:rPr>
        <w:t>посмотрели</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двух</w:t>
      </w:r>
      <w:r w:rsidR="00082D12" w:rsidRPr="008A70FA">
        <w:rPr>
          <w:sz w:val="28"/>
          <w:szCs w:val="28"/>
        </w:rPr>
        <w:t xml:space="preserve"> </w:t>
      </w:r>
      <w:r w:rsidR="00C62A69" w:rsidRPr="008A70FA">
        <w:rPr>
          <w:sz w:val="28"/>
          <w:szCs w:val="28"/>
        </w:rPr>
        <w:t>миллионов</w:t>
      </w:r>
      <w:r w:rsidR="00082D12" w:rsidRPr="008A70FA">
        <w:rPr>
          <w:sz w:val="28"/>
          <w:szCs w:val="28"/>
        </w:rPr>
        <w:t xml:space="preserve"> </w:t>
      </w:r>
      <w:r w:rsidR="00C62A69" w:rsidRPr="008A70FA">
        <w:rPr>
          <w:sz w:val="28"/>
          <w:szCs w:val="28"/>
        </w:rPr>
        <w:t>историй</w:t>
      </w:r>
      <w:r w:rsidR="00082D12" w:rsidRPr="008A70FA">
        <w:rPr>
          <w:sz w:val="28"/>
          <w:szCs w:val="28"/>
        </w:rPr>
        <w:t xml:space="preserve"> </w:t>
      </w:r>
      <w:r w:rsidR="00C62A69" w:rsidRPr="008A70FA">
        <w:rPr>
          <w:sz w:val="28"/>
          <w:szCs w:val="28"/>
        </w:rPr>
        <w:t>людей,</w:t>
      </w:r>
      <w:r w:rsidR="00082D12" w:rsidRPr="008A70FA">
        <w:rPr>
          <w:sz w:val="28"/>
          <w:szCs w:val="28"/>
        </w:rPr>
        <w:t xml:space="preserve"> </w:t>
      </w:r>
      <w:r w:rsidR="00C62A69" w:rsidRPr="008A70FA">
        <w:rPr>
          <w:sz w:val="28"/>
          <w:szCs w:val="28"/>
        </w:rPr>
        <w:t>ушедших</w:t>
      </w:r>
      <w:r w:rsidR="00082D12" w:rsidRPr="008A70FA">
        <w:rPr>
          <w:sz w:val="28"/>
          <w:szCs w:val="28"/>
        </w:rPr>
        <w:t xml:space="preserve"> </w:t>
      </w:r>
      <w:r w:rsidR="00C62A69" w:rsidRPr="008A70FA">
        <w:rPr>
          <w:sz w:val="28"/>
          <w:szCs w:val="28"/>
        </w:rPr>
        <w:t>из</w:t>
      </w:r>
      <w:r w:rsidR="00082D12" w:rsidRPr="008A70FA">
        <w:rPr>
          <w:sz w:val="28"/>
          <w:szCs w:val="28"/>
        </w:rPr>
        <w:t xml:space="preserve"> </w:t>
      </w:r>
      <w:r w:rsidR="00C62A69" w:rsidRPr="008A70FA">
        <w:rPr>
          <w:sz w:val="28"/>
          <w:szCs w:val="28"/>
        </w:rPr>
        <w:t>жизни,</w:t>
      </w:r>
      <w:r w:rsidR="00082D12" w:rsidRPr="008A70FA">
        <w:rPr>
          <w:sz w:val="28"/>
          <w:szCs w:val="28"/>
        </w:rPr>
        <w:t xml:space="preserve"> </w:t>
      </w:r>
      <w:r w:rsidR="00C62A69" w:rsidRPr="008A70FA">
        <w:rPr>
          <w:sz w:val="28"/>
          <w:szCs w:val="28"/>
        </w:rPr>
        <w:t>и</w:t>
      </w:r>
      <w:r w:rsidR="00082D12" w:rsidRPr="008A70FA">
        <w:rPr>
          <w:sz w:val="28"/>
          <w:szCs w:val="28"/>
        </w:rPr>
        <w:t xml:space="preserve"> </w:t>
      </w:r>
      <w:r w:rsidR="00C62A69" w:rsidRPr="008A70FA">
        <w:rPr>
          <w:sz w:val="28"/>
          <w:szCs w:val="28"/>
        </w:rPr>
        <w:t>выяснилось,</w:t>
      </w:r>
      <w:r w:rsidR="00082D12" w:rsidRPr="008A70FA">
        <w:rPr>
          <w:sz w:val="28"/>
          <w:szCs w:val="28"/>
        </w:rPr>
        <w:t xml:space="preserve"> </w:t>
      </w:r>
      <w:r w:rsidR="00C62A69" w:rsidRPr="008A70FA">
        <w:rPr>
          <w:sz w:val="28"/>
          <w:szCs w:val="28"/>
        </w:rPr>
        <w:t>что</w:t>
      </w:r>
      <w:r w:rsidR="00082D12" w:rsidRPr="008A70FA">
        <w:rPr>
          <w:sz w:val="28"/>
          <w:szCs w:val="28"/>
        </w:rPr>
        <w:t xml:space="preserve"> </w:t>
      </w:r>
      <w:r w:rsidR="00C62A69" w:rsidRPr="008A70FA">
        <w:rPr>
          <w:sz w:val="28"/>
          <w:szCs w:val="28"/>
        </w:rPr>
        <w:t>люди,</w:t>
      </w:r>
      <w:r w:rsidR="00082D12" w:rsidRPr="008A70FA">
        <w:rPr>
          <w:sz w:val="28"/>
          <w:szCs w:val="28"/>
        </w:rPr>
        <w:t xml:space="preserve"> </w:t>
      </w:r>
      <w:r w:rsidR="00C62A69" w:rsidRPr="008A70FA">
        <w:rPr>
          <w:sz w:val="28"/>
          <w:szCs w:val="28"/>
        </w:rPr>
        <w:t>имеющие</w:t>
      </w:r>
      <w:r w:rsidR="00082D12" w:rsidRPr="008A70FA">
        <w:rPr>
          <w:sz w:val="28"/>
          <w:szCs w:val="28"/>
        </w:rPr>
        <w:t xml:space="preserve"> </w:t>
      </w:r>
      <w:r w:rsidR="00C62A69" w:rsidRPr="008A70FA">
        <w:rPr>
          <w:sz w:val="28"/>
          <w:szCs w:val="28"/>
        </w:rPr>
        <w:t>высшее</w:t>
      </w:r>
      <w:r w:rsidR="00082D12" w:rsidRPr="008A70FA">
        <w:rPr>
          <w:sz w:val="28"/>
          <w:szCs w:val="28"/>
        </w:rPr>
        <w:t xml:space="preserve"> </w:t>
      </w:r>
      <w:r w:rsidR="00C62A69" w:rsidRPr="008A70FA">
        <w:rPr>
          <w:sz w:val="28"/>
          <w:szCs w:val="28"/>
        </w:rPr>
        <w:t>образование</w:t>
      </w:r>
      <w:r w:rsidR="00082D12" w:rsidRPr="008A70FA">
        <w:rPr>
          <w:sz w:val="28"/>
          <w:szCs w:val="28"/>
        </w:rPr>
        <w:t xml:space="preserve"> </w:t>
      </w:r>
      <w:r w:rsidR="00C62A69" w:rsidRPr="008A70FA">
        <w:rPr>
          <w:sz w:val="28"/>
          <w:szCs w:val="28"/>
        </w:rPr>
        <w:t>(мужчины),</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среднем</w:t>
      </w:r>
      <w:r w:rsidR="00082D12" w:rsidRPr="008A70FA">
        <w:rPr>
          <w:sz w:val="28"/>
          <w:szCs w:val="28"/>
        </w:rPr>
        <w:t xml:space="preserve"> </w:t>
      </w:r>
      <w:r w:rsidR="00C62A69" w:rsidRPr="008A70FA">
        <w:rPr>
          <w:sz w:val="28"/>
          <w:szCs w:val="28"/>
        </w:rPr>
        <w:t>уходят</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17</w:t>
      </w:r>
      <w:r w:rsidR="00082D12" w:rsidRPr="008A70FA">
        <w:rPr>
          <w:sz w:val="28"/>
          <w:szCs w:val="28"/>
        </w:rPr>
        <w:t xml:space="preserve"> </w:t>
      </w:r>
      <w:r w:rsidR="00C62A69" w:rsidRPr="008A70FA">
        <w:rPr>
          <w:sz w:val="28"/>
          <w:szCs w:val="28"/>
        </w:rPr>
        <w:t>лет</w:t>
      </w:r>
      <w:r w:rsidR="00082D12" w:rsidRPr="008A70FA">
        <w:rPr>
          <w:sz w:val="28"/>
          <w:szCs w:val="28"/>
        </w:rPr>
        <w:t xml:space="preserve"> </w:t>
      </w:r>
      <w:r w:rsidR="00C62A69" w:rsidRPr="008A70FA">
        <w:rPr>
          <w:sz w:val="28"/>
          <w:szCs w:val="28"/>
        </w:rPr>
        <w:t>позже,</w:t>
      </w:r>
      <w:r w:rsidR="00082D12" w:rsidRPr="008A70FA">
        <w:rPr>
          <w:sz w:val="28"/>
          <w:szCs w:val="28"/>
        </w:rPr>
        <w:t xml:space="preserve"> </w:t>
      </w:r>
      <w:r w:rsidR="00C62A69" w:rsidRPr="008A70FA">
        <w:rPr>
          <w:sz w:val="28"/>
          <w:szCs w:val="28"/>
        </w:rPr>
        <w:t>то</w:t>
      </w:r>
      <w:r w:rsidR="00082D12" w:rsidRPr="008A70FA">
        <w:rPr>
          <w:sz w:val="28"/>
          <w:szCs w:val="28"/>
        </w:rPr>
        <w:t xml:space="preserve"> </w:t>
      </w:r>
      <w:r w:rsidR="00C62A69" w:rsidRPr="008A70FA">
        <w:rPr>
          <w:sz w:val="28"/>
          <w:szCs w:val="28"/>
        </w:rPr>
        <w:t>есть</w:t>
      </w:r>
      <w:r w:rsidR="00082D12" w:rsidRPr="008A70FA">
        <w:rPr>
          <w:sz w:val="28"/>
          <w:szCs w:val="28"/>
        </w:rPr>
        <w:t xml:space="preserve"> </w:t>
      </w:r>
      <w:r w:rsidR="00C62A69" w:rsidRPr="008A70FA">
        <w:rPr>
          <w:sz w:val="28"/>
          <w:szCs w:val="28"/>
        </w:rPr>
        <w:t>они</w:t>
      </w:r>
      <w:r w:rsidR="00082D12" w:rsidRPr="008A70FA">
        <w:rPr>
          <w:sz w:val="28"/>
          <w:szCs w:val="28"/>
        </w:rPr>
        <w:t xml:space="preserve"> </w:t>
      </w:r>
      <w:r w:rsidR="00C62A69" w:rsidRPr="008A70FA">
        <w:rPr>
          <w:sz w:val="28"/>
          <w:szCs w:val="28"/>
        </w:rPr>
        <w:t>работают,</w:t>
      </w:r>
      <w:r w:rsidR="00082D12" w:rsidRPr="008A70FA">
        <w:rPr>
          <w:sz w:val="28"/>
          <w:szCs w:val="28"/>
        </w:rPr>
        <w:t xml:space="preserve"> </w:t>
      </w:r>
      <w:r w:rsidR="00C62A69" w:rsidRPr="008A70FA">
        <w:rPr>
          <w:sz w:val="28"/>
          <w:szCs w:val="28"/>
        </w:rPr>
        <w:t>соответственно,</w:t>
      </w:r>
      <w:r w:rsidR="00082D12" w:rsidRPr="008A70FA">
        <w:rPr>
          <w:sz w:val="28"/>
          <w:szCs w:val="28"/>
        </w:rPr>
        <w:t xml:space="preserve"> </w:t>
      </w:r>
      <w:r w:rsidR="00C62A69" w:rsidRPr="008A70FA">
        <w:rPr>
          <w:sz w:val="28"/>
          <w:szCs w:val="28"/>
        </w:rPr>
        <w:t>больше</w:t>
      </w:r>
      <w:r w:rsidR="00082D12" w:rsidRPr="008A70FA">
        <w:rPr>
          <w:sz w:val="28"/>
          <w:szCs w:val="28"/>
        </w:rPr>
        <w:t xml:space="preserve"> </w:t>
      </w:r>
      <w:r w:rsidR="00C62A69" w:rsidRPr="008A70FA">
        <w:rPr>
          <w:sz w:val="28"/>
          <w:szCs w:val="28"/>
        </w:rPr>
        <w:t>и</w:t>
      </w:r>
      <w:r w:rsidR="00082D12" w:rsidRPr="008A70FA">
        <w:rPr>
          <w:sz w:val="28"/>
          <w:szCs w:val="28"/>
        </w:rPr>
        <w:t xml:space="preserve"> </w:t>
      </w:r>
      <w:r w:rsidR="00C62A69" w:rsidRPr="008A70FA">
        <w:rPr>
          <w:sz w:val="28"/>
          <w:szCs w:val="28"/>
        </w:rPr>
        <w:t>сохраняются</w:t>
      </w:r>
      <w:r w:rsidR="00082D12" w:rsidRPr="008A70FA">
        <w:rPr>
          <w:sz w:val="28"/>
          <w:szCs w:val="28"/>
        </w:rPr>
        <w:t xml:space="preserve"> </w:t>
      </w:r>
      <w:r w:rsidR="00C62A69" w:rsidRPr="008A70FA">
        <w:rPr>
          <w:sz w:val="28"/>
          <w:szCs w:val="28"/>
        </w:rPr>
        <w:t>как</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кстати,</w:t>
      </w:r>
      <w:r w:rsidR="00082D12" w:rsidRPr="008A70FA">
        <w:rPr>
          <w:sz w:val="28"/>
          <w:szCs w:val="28"/>
        </w:rPr>
        <w:t xml:space="preserve"> </w:t>
      </w:r>
      <w:r w:rsidR="00C62A69" w:rsidRPr="008A70FA">
        <w:rPr>
          <w:sz w:val="28"/>
          <w:szCs w:val="28"/>
        </w:rPr>
        <w:t>по</w:t>
      </w:r>
      <w:r w:rsidR="00082D12" w:rsidRPr="008A70FA">
        <w:rPr>
          <w:sz w:val="28"/>
          <w:szCs w:val="28"/>
        </w:rPr>
        <w:t xml:space="preserve"> </w:t>
      </w:r>
      <w:r w:rsidR="00C62A69" w:rsidRPr="008A70FA">
        <w:rPr>
          <w:sz w:val="28"/>
          <w:szCs w:val="28"/>
        </w:rPr>
        <w:t>достижении</w:t>
      </w:r>
      <w:r w:rsidR="00082D12" w:rsidRPr="008A70FA">
        <w:rPr>
          <w:sz w:val="28"/>
          <w:szCs w:val="28"/>
        </w:rPr>
        <w:t xml:space="preserve"> </w:t>
      </w:r>
      <w:r w:rsidR="00C62A69" w:rsidRPr="008A70FA">
        <w:rPr>
          <w:sz w:val="28"/>
          <w:szCs w:val="28"/>
        </w:rPr>
        <w:t>пенсионного</w:t>
      </w:r>
      <w:r w:rsidR="00082D12" w:rsidRPr="008A70FA">
        <w:rPr>
          <w:sz w:val="28"/>
          <w:szCs w:val="28"/>
        </w:rPr>
        <w:t xml:space="preserve"> </w:t>
      </w:r>
      <w:r w:rsidR="00C62A69" w:rsidRPr="008A70FA">
        <w:rPr>
          <w:sz w:val="28"/>
          <w:szCs w:val="28"/>
        </w:rPr>
        <w:t>возраста,</w:t>
      </w:r>
      <w:r w:rsidR="00082D12" w:rsidRPr="008A70FA">
        <w:rPr>
          <w:sz w:val="28"/>
          <w:szCs w:val="28"/>
        </w:rPr>
        <w:t xml:space="preserve"> </w:t>
      </w:r>
      <w:r w:rsidR="00C62A69" w:rsidRPr="008A70FA">
        <w:rPr>
          <w:sz w:val="28"/>
          <w:szCs w:val="28"/>
        </w:rPr>
        <w:t>многие</w:t>
      </w:r>
      <w:r w:rsidR="00082D12" w:rsidRPr="008A70FA">
        <w:rPr>
          <w:sz w:val="28"/>
          <w:szCs w:val="28"/>
        </w:rPr>
        <w:t xml:space="preserve"> </w:t>
      </w:r>
      <w:r w:rsidR="00C62A69" w:rsidRPr="008A70FA">
        <w:rPr>
          <w:sz w:val="28"/>
          <w:szCs w:val="28"/>
        </w:rPr>
        <w:t>востребованы</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рынке.</w:t>
      </w:r>
    </w:p>
    <w:p w:rsidR="00C62A69" w:rsidRPr="008A70FA" w:rsidRDefault="00C62A69" w:rsidP="00C62A69">
      <w:pPr>
        <w:pStyle w:val="o"/>
        <w:spacing w:before="0" w:beforeAutospacing="0" w:after="0" w:afterAutospacing="0" w:line="360" w:lineRule="auto"/>
        <w:ind w:firstLine="709"/>
        <w:jc w:val="both"/>
        <w:rPr>
          <w:sz w:val="28"/>
          <w:szCs w:val="28"/>
        </w:rPr>
      </w:pPr>
      <w:r w:rsidRPr="008A70FA">
        <w:rPr>
          <w:sz w:val="28"/>
          <w:szCs w:val="28"/>
        </w:rPr>
        <w:lastRenderedPageBreak/>
        <w:t>Вот</w:t>
      </w:r>
      <w:r w:rsidR="00082D12" w:rsidRPr="008A70FA">
        <w:rPr>
          <w:sz w:val="28"/>
          <w:szCs w:val="28"/>
        </w:rPr>
        <w:t xml:space="preserve"> </w:t>
      </w:r>
      <w:r w:rsidRPr="008A70FA">
        <w:rPr>
          <w:sz w:val="28"/>
          <w:szCs w:val="28"/>
        </w:rPr>
        <w:t>это</w:t>
      </w:r>
      <w:r w:rsidR="00082D12" w:rsidRPr="008A70FA">
        <w:rPr>
          <w:sz w:val="28"/>
          <w:szCs w:val="28"/>
        </w:rPr>
        <w:t xml:space="preserve"> </w:t>
      </w:r>
      <w:r w:rsidRPr="008A70FA">
        <w:rPr>
          <w:sz w:val="28"/>
          <w:szCs w:val="28"/>
        </w:rPr>
        <w:t>реальные</w:t>
      </w:r>
      <w:r w:rsidR="00082D12" w:rsidRPr="008A70FA">
        <w:rPr>
          <w:sz w:val="28"/>
          <w:szCs w:val="28"/>
        </w:rPr>
        <w:t xml:space="preserve"> </w:t>
      </w:r>
      <w:r w:rsidRPr="008A70FA">
        <w:rPr>
          <w:sz w:val="28"/>
          <w:szCs w:val="28"/>
        </w:rPr>
        <w:t>методы</w:t>
      </w:r>
      <w:r w:rsidR="00082D12" w:rsidRPr="008A70FA">
        <w:rPr>
          <w:sz w:val="28"/>
          <w:szCs w:val="28"/>
        </w:rPr>
        <w:t xml:space="preserve"> </w:t>
      </w:r>
      <w:r w:rsidRPr="008A70FA">
        <w:rPr>
          <w:sz w:val="28"/>
          <w:szCs w:val="28"/>
        </w:rPr>
        <w:t>решения</w:t>
      </w:r>
      <w:r w:rsidR="00082D12" w:rsidRPr="008A70FA">
        <w:rPr>
          <w:sz w:val="28"/>
          <w:szCs w:val="28"/>
        </w:rPr>
        <w:t xml:space="preserve"> </w:t>
      </w:r>
      <w:r w:rsidRPr="008A70FA">
        <w:rPr>
          <w:sz w:val="28"/>
          <w:szCs w:val="28"/>
        </w:rPr>
        <w:t>демографической</w:t>
      </w:r>
      <w:r w:rsidR="00082D12" w:rsidRPr="008A70FA">
        <w:rPr>
          <w:sz w:val="28"/>
          <w:szCs w:val="28"/>
        </w:rPr>
        <w:t xml:space="preserve"> </w:t>
      </w:r>
      <w:r w:rsidRPr="008A70FA">
        <w:rPr>
          <w:sz w:val="28"/>
          <w:szCs w:val="28"/>
        </w:rPr>
        <w:t>проблемы,</w:t>
      </w:r>
      <w:r w:rsidR="00082D12" w:rsidRPr="008A70FA">
        <w:rPr>
          <w:sz w:val="28"/>
          <w:szCs w:val="28"/>
        </w:rPr>
        <w:t xml:space="preserve"> </w:t>
      </w:r>
      <w:r w:rsidRPr="008A70FA">
        <w:rPr>
          <w:sz w:val="28"/>
          <w:szCs w:val="28"/>
        </w:rPr>
        <w:t>пенсионной</w:t>
      </w:r>
      <w:r w:rsidR="00082D12" w:rsidRPr="008A70FA">
        <w:rPr>
          <w:sz w:val="28"/>
          <w:szCs w:val="28"/>
        </w:rPr>
        <w:t xml:space="preserve"> </w:t>
      </w:r>
      <w:r w:rsidRPr="008A70FA">
        <w:rPr>
          <w:sz w:val="28"/>
          <w:szCs w:val="28"/>
        </w:rPr>
        <w:t>проблемы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p>
    <w:p w:rsidR="00B8351F" w:rsidRPr="008A70FA" w:rsidRDefault="00B8351F"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Перспективным</w:t>
      </w:r>
      <w:r w:rsidR="00082D12" w:rsidRPr="008A70FA">
        <w:rPr>
          <w:rFonts w:ascii="Times New Roman" w:hAnsi="Times New Roman"/>
          <w:sz w:val="28"/>
          <w:szCs w:val="28"/>
        </w:rPr>
        <w:t xml:space="preserve"> </w:t>
      </w:r>
      <w:r w:rsidRPr="008A70FA">
        <w:rPr>
          <w:rFonts w:ascii="Times New Roman" w:hAnsi="Times New Roman"/>
          <w:sz w:val="28"/>
          <w:szCs w:val="28"/>
        </w:rPr>
        <w:t>направлением</w:t>
      </w:r>
      <w:r w:rsidR="00082D12" w:rsidRPr="008A70FA">
        <w:rPr>
          <w:rFonts w:ascii="Times New Roman" w:hAnsi="Times New Roman"/>
          <w:sz w:val="28"/>
          <w:szCs w:val="28"/>
        </w:rPr>
        <w:t xml:space="preserve"> </w:t>
      </w:r>
      <w:r w:rsidRPr="008A70FA">
        <w:rPr>
          <w:rFonts w:ascii="Times New Roman" w:hAnsi="Times New Roman"/>
          <w:sz w:val="28"/>
          <w:szCs w:val="28"/>
        </w:rPr>
        <w:t>развития</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негосударственного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страхования</w:t>
      </w:r>
      <w:r w:rsidR="00082D12" w:rsidRPr="008A70FA">
        <w:rPr>
          <w:rFonts w:ascii="Times New Roman" w:hAnsi="Times New Roman"/>
          <w:sz w:val="28"/>
          <w:szCs w:val="28"/>
        </w:rPr>
        <w:t xml:space="preserve"> </w:t>
      </w:r>
      <w:r w:rsidRPr="008A70FA">
        <w:rPr>
          <w:rFonts w:ascii="Times New Roman" w:hAnsi="Times New Roman"/>
          <w:sz w:val="28"/>
          <w:szCs w:val="28"/>
        </w:rPr>
        <w:t>должно</w:t>
      </w:r>
      <w:r w:rsidR="00082D12" w:rsidRPr="008A70FA">
        <w:rPr>
          <w:rFonts w:ascii="Times New Roman" w:hAnsi="Times New Roman"/>
          <w:sz w:val="28"/>
          <w:szCs w:val="28"/>
        </w:rPr>
        <w:t xml:space="preserve"> </w:t>
      </w:r>
      <w:r w:rsidRPr="008A70FA">
        <w:rPr>
          <w:rFonts w:ascii="Times New Roman" w:hAnsi="Times New Roman"/>
          <w:sz w:val="28"/>
          <w:szCs w:val="28"/>
        </w:rPr>
        <w:t>стать</w:t>
      </w:r>
      <w:r w:rsidR="00082D12" w:rsidRPr="008A70FA">
        <w:rPr>
          <w:rFonts w:ascii="Times New Roman" w:hAnsi="Times New Roman"/>
          <w:sz w:val="28"/>
          <w:szCs w:val="28"/>
        </w:rPr>
        <w:t xml:space="preserve"> </w:t>
      </w:r>
      <w:r w:rsidRPr="008A70FA">
        <w:rPr>
          <w:rFonts w:ascii="Times New Roman" w:hAnsi="Times New Roman"/>
          <w:sz w:val="28"/>
          <w:szCs w:val="28"/>
        </w:rPr>
        <w:t>привлечение</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082D12" w:rsidRPr="008A70FA">
        <w:rPr>
          <w:rFonts w:ascii="Times New Roman" w:hAnsi="Times New Roman"/>
          <w:sz w:val="28"/>
          <w:szCs w:val="28"/>
        </w:rPr>
        <w:t xml:space="preserve"> </w:t>
      </w:r>
    </w:p>
    <w:p w:rsidR="00B8351F" w:rsidRPr="008A70FA" w:rsidRDefault="00B8351F"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привлечения</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первую</w:t>
      </w:r>
      <w:r w:rsidR="00082D12" w:rsidRPr="008A70FA">
        <w:rPr>
          <w:rFonts w:ascii="Times New Roman" w:hAnsi="Times New Roman"/>
          <w:sz w:val="28"/>
          <w:szCs w:val="28"/>
        </w:rPr>
        <w:t xml:space="preserve"> </w:t>
      </w:r>
      <w:r w:rsidRPr="008A70FA">
        <w:rPr>
          <w:rFonts w:ascii="Times New Roman" w:hAnsi="Times New Roman"/>
          <w:sz w:val="28"/>
          <w:szCs w:val="28"/>
        </w:rPr>
        <w:t>очередь</w:t>
      </w:r>
      <w:r w:rsidR="00082D12" w:rsidRPr="008A70FA">
        <w:rPr>
          <w:rFonts w:ascii="Times New Roman" w:hAnsi="Times New Roman"/>
          <w:sz w:val="28"/>
          <w:szCs w:val="28"/>
        </w:rPr>
        <w:t xml:space="preserve"> </w:t>
      </w: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гарантировать</w:t>
      </w:r>
      <w:r w:rsidR="00082D12" w:rsidRPr="008A70FA">
        <w:rPr>
          <w:rFonts w:ascii="Times New Roman" w:hAnsi="Times New Roman"/>
          <w:sz w:val="28"/>
          <w:szCs w:val="28"/>
        </w:rPr>
        <w:t xml:space="preserve"> </w:t>
      </w:r>
      <w:r w:rsidRPr="008A70FA">
        <w:rPr>
          <w:rFonts w:ascii="Times New Roman" w:hAnsi="Times New Roman"/>
          <w:sz w:val="28"/>
          <w:szCs w:val="28"/>
        </w:rPr>
        <w:t>сохранность</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добровольных</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формирование</w:t>
      </w:r>
      <w:r w:rsidR="00082D12" w:rsidRPr="008A70FA">
        <w:rPr>
          <w:rFonts w:ascii="Times New Roman" w:hAnsi="Times New Roman"/>
          <w:sz w:val="28"/>
          <w:szCs w:val="28"/>
        </w:rPr>
        <w:t xml:space="preserve"> </w:t>
      </w:r>
      <w:r w:rsidRPr="008A70FA">
        <w:rPr>
          <w:rFonts w:ascii="Times New Roman" w:hAnsi="Times New Roman"/>
          <w:sz w:val="28"/>
          <w:szCs w:val="28"/>
        </w:rPr>
        <w:t>дополнительной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что</w:t>
      </w:r>
      <w:r w:rsidR="00082D12" w:rsidRPr="008A70FA">
        <w:rPr>
          <w:rFonts w:ascii="Times New Roman" w:hAnsi="Times New Roman"/>
          <w:sz w:val="28"/>
          <w:szCs w:val="28"/>
        </w:rPr>
        <w:t xml:space="preserve"> </w:t>
      </w:r>
      <w:r w:rsidRPr="008A70FA">
        <w:rPr>
          <w:rFonts w:ascii="Times New Roman" w:hAnsi="Times New Roman"/>
          <w:sz w:val="28"/>
          <w:szCs w:val="28"/>
        </w:rPr>
        <w:t>пока</w:t>
      </w:r>
      <w:r w:rsidR="00082D12" w:rsidRPr="008A70FA">
        <w:rPr>
          <w:rFonts w:ascii="Times New Roman" w:hAnsi="Times New Roman"/>
          <w:sz w:val="28"/>
          <w:szCs w:val="28"/>
        </w:rPr>
        <w:t xml:space="preserve"> </w:t>
      </w:r>
      <w:r w:rsidRPr="008A70FA">
        <w:rPr>
          <w:rFonts w:ascii="Times New Roman" w:hAnsi="Times New Roman"/>
          <w:sz w:val="28"/>
          <w:szCs w:val="28"/>
        </w:rPr>
        <w:t>еще</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сделано.</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существующих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население</w:t>
      </w:r>
      <w:r w:rsidR="00082D12" w:rsidRPr="008A70FA">
        <w:rPr>
          <w:rFonts w:ascii="Times New Roman" w:hAnsi="Times New Roman"/>
          <w:sz w:val="28"/>
          <w:szCs w:val="28"/>
        </w:rPr>
        <w:t xml:space="preserve"> </w:t>
      </w:r>
      <w:r w:rsidRPr="008A70FA">
        <w:rPr>
          <w:rFonts w:ascii="Times New Roman" w:hAnsi="Times New Roman"/>
          <w:sz w:val="28"/>
          <w:szCs w:val="28"/>
        </w:rPr>
        <w:t>несомненно</w:t>
      </w:r>
      <w:r w:rsidR="00082D12" w:rsidRPr="008A70FA">
        <w:rPr>
          <w:rFonts w:ascii="Times New Roman" w:hAnsi="Times New Roman"/>
          <w:sz w:val="28"/>
          <w:szCs w:val="28"/>
        </w:rPr>
        <w:t xml:space="preserve"> </w:t>
      </w:r>
      <w:r w:rsidRPr="008A70FA">
        <w:rPr>
          <w:rFonts w:ascii="Times New Roman" w:hAnsi="Times New Roman"/>
          <w:sz w:val="28"/>
          <w:szCs w:val="28"/>
        </w:rPr>
        <w:t>предпочтет</w:t>
      </w:r>
      <w:r w:rsidR="00082D12" w:rsidRPr="008A70FA">
        <w:rPr>
          <w:rFonts w:ascii="Times New Roman" w:hAnsi="Times New Roman"/>
          <w:sz w:val="28"/>
          <w:szCs w:val="28"/>
        </w:rPr>
        <w:t xml:space="preserve"> </w:t>
      </w:r>
      <w:r w:rsidRPr="008A70FA">
        <w:rPr>
          <w:rFonts w:ascii="Times New Roman" w:hAnsi="Times New Roman"/>
          <w:sz w:val="28"/>
          <w:szCs w:val="28"/>
        </w:rPr>
        <w:t>вклады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коммерческие</w:t>
      </w:r>
      <w:r w:rsidR="00082D12" w:rsidRPr="008A70FA">
        <w:rPr>
          <w:rFonts w:ascii="Times New Roman" w:hAnsi="Times New Roman"/>
          <w:sz w:val="28"/>
          <w:szCs w:val="28"/>
        </w:rPr>
        <w:t xml:space="preserve"> </w:t>
      </w:r>
      <w:r w:rsidRPr="008A70FA">
        <w:rPr>
          <w:rFonts w:ascii="Times New Roman" w:hAnsi="Times New Roman"/>
          <w:sz w:val="28"/>
          <w:szCs w:val="28"/>
        </w:rPr>
        <w:t>банки,</w:t>
      </w:r>
      <w:r w:rsidR="00082D12" w:rsidRPr="008A70FA">
        <w:rPr>
          <w:rFonts w:ascii="Times New Roman" w:hAnsi="Times New Roman"/>
          <w:sz w:val="28"/>
          <w:szCs w:val="28"/>
        </w:rPr>
        <w:t xml:space="preserve"> </w:t>
      </w:r>
      <w:r w:rsidRPr="008A70FA">
        <w:rPr>
          <w:rFonts w:ascii="Times New Roman" w:hAnsi="Times New Roman"/>
          <w:sz w:val="28"/>
          <w:szCs w:val="28"/>
        </w:rPr>
        <w:t>находящиеся,</w:t>
      </w:r>
      <w:r w:rsidR="00082D12" w:rsidRPr="008A70FA">
        <w:rPr>
          <w:rFonts w:ascii="Times New Roman" w:hAnsi="Times New Roman"/>
          <w:sz w:val="28"/>
          <w:szCs w:val="28"/>
        </w:rPr>
        <w:t xml:space="preserve"> </w:t>
      </w: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известно,</w:t>
      </w:r>
      <w:r w:rsidR="00082D12" w:rsidRPr="008A70FA">
        <w:rPr>
          <w:rFonts w:ascii="Times New Roman" w:hAnsi="Times New Roman"/>
          <w:sz w:val="28"/>
          <w:szCs w:val="28"/>
        </w:rPr>
        <w:t xml:space="preserve"> </w:t>
      </w:r>
      <w:r w:rsidRPr="008A70FA">
        <w:rPr>
          <w:rFonts w:ascii="Times New Roman" w:hAnsi="Times New Roman"/>
          <w:sz w:val="28"/>
          <w:szCs w:val="28"/>
        </w:rPr>
        <w:t>под</w:t>
      </w:r>
      <w:r w:rsidR="00082D12" w:rsidRPr="008A70FA">
        <w:rPr>
          <w:rFonts w:ascii="Times New Roman" w:hAnsi="Times New Roman"/>
          <w:sz w:val="28"/>
          <w:szCs w:val="28"/>
        </w:rPr>
        <w:t xml:space="preserve"> </w:t>
      </w:r>
      <w:r w:rsidRPr="008A70FA">
        <w:rPr>
          <w:rFonts w:ascii="Times New Roman" w:hAnsi="Times New Roman"/>
          <w:sz w:val="28"/>
          <w:szCs w:val="28"/>
        </w:rPr>
        <w:t>защитой</w:t>
      </w:r>
      <w:r w:rsidR="00082D12" w:rsidRPr="008A70FA">
        <w:rPr>
          <w:rFonts w:ascii="Times New Roman" w:hAnsi="Times New Roman"/>
          <w:sz w:val="28"/>
          <w:szCs w:val="28"/>
        </w:rPr>
        <w:t xml:space="preserve"> </w:t>
      </w:r>
      <w:r w:rsidRPr="008A70FA">
        <w:rPr>
          <w:rFonts w:ascii="Times New Roman" w:hAnsi="Times New Roman"/>
          <w:sz w:val="28"/>
          <w:szCs w:val="28"/>
        </w:rPr>
        <w:t>Агентства</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страхованию</w:t>
      </w:r>
      <w:r w:rsidR="00082D12" w:rsidRPr="008A70FA">
        <w:rPr>
          <w:rFonts w:ascii="Times New Roman" w:hAnsi="Times New Roman"/>
          <w:sz w:val="28"/>
          <w:szCs w:val="28"/>
        </w:rPr>
        <w:t xml:space="preserve"> </w:t>
      </w:r>
      <w:r w:rsidRPr="008A70FA">
        <w:rPr>
          <w:rFonts w:ascii="Times New Roman" w:hAnsi="Times New Roman"/>
          <w:sz w:val="28"/>
          <w:szCs w:val="28"/>
        </w:rPr>
        <w:t>вкладов.</w:t>
      </w:r>
      <w:r w:rsidR="00082D12" w:rsidRPr="008A70FA">
        <w:rPr>
          <w:rFonts w:ascii="Times New Roman" w:hAnsi="Times New Roman"/>
          <w:sz w:val="28"/>
          <w:szCs w:val="28"/>
        </w:rPr>
        <w:t xml:space="preserve"> </w:t>
      </w:r>
    </w:p>
    <w:p w:rsidR="00B8351F" w:rsidRPr="008A70FA" w:rsidRDefault="00B8351F" w:rsidP="004B17F8">
      <w:pPr>
        <w:widowControl w:val="0"/>
        <w:tabs>
          <w:tab w:val="left" w:pos="993"/>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Перспективы</w:t>
      </w:r>
      <w:r w:rsidR="00082D12" w:rsidRPr="008A70FA">
        <w:rPr>
          <w:rFonts w:ascii="Times New Roman" w:hAnsi="Times New Roman"/>
          <w:sz w:val="28"/>
          <w:szCs w:val="28"/>
        </w:rPr>
        <w:t xml:space="preserve"> </w:t>
      </w:r>
      <w:r w:rsidRPr="008A70FA">
        <w:rPr>
          <w:rFonts w:ascii="Times New Roman" w:hAnsi="Times New Roman"/>
          <w:sz w:val="28"/>
          <w:szCs w:val="28"/>
        </w:rPr>
        <w:t>развития</w:t>
      </w:r>
      <w:r w:rsidR="00082D12" w:rsidRPr="008A70FA">
        <w:rPr>
          <w:rFonts w:ascii="Times New Roman" w:hAnsi="Times New Roman"/>
          <w:sz w:val="28"/>
          <w:szCs w:val="28"/>
        </w:rPr>
        <w:t xml:space="preserve"> </w:t>
      </w:r>
      <w:r w:rsidRPr="008A70FA">
        <w:rPr>
          <w:rFonts w:ascii="Times New Roman" w:hAnsi="Times New Roman"/>
          <w:sz w:val="28"/>
          <w:szCs w:val="28"/>
        </w:rPr>
        <w:t>НПФ</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должны</w:t>
      </w:r>
      <w:r w:rsidR="00082D12" w:rsidRPr="008A70FA">
        <w:rPr>
          <w:rFonts w:ascii="Times New Roman" w:hAnsi="Times New Roman"/>
          <w:sz w:val="28"/>
          <w:szCs w:val="28"/>
        </w:rPr>
        <w:t xml:space="preserve"> </w:t>
      </w:r>
      <w:r w:rsidRPr="008A70FA">
        <w:rPr>
          <w:rFonts w:ascii="Times New Roman" w:hAnsi="Times New Roman"/>
          <w:sz w:val="28"/>
          <w:szCs w:val="28"/>
        </w:rPr>
        <w:t>основываться</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следующем:</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необходима</w:t>
      </w:r>
      <w:r w:rsidRPr="008A70FA">
        <w:rPr>
          <w:rFonts w:ascii="Times New Roman" w:hAnsi="Times New Roman"/>
          <w:sz w:val="28"/>
          <w:szCs w:val="28"/>
        </w:rPr>
        <w:t xml:space="preserve"> </w:t>
      </w:r>
      <w:r w:rsidR="00B8351F" w:rsidRPr="008A70FA">
        <w:rPr>
          <w:rFonts w:ascii="Times New Roman" w:hAnsi="Times New Roman"/>
          <w:sz w:val="28"/>
          <w:szCs w:val="28"/>
        </w:rPr>
        <w:t>разработка</w:t>
      </w:r>
      <w:r w:rsidRPr="008A70FA">
        <w:rPr>
          <w:rFonts w:ascii="Times New Roman" w:hAnsi="Times New Roman"/>
          <w:sz w:val="28"/>
          <w:szCs w:val="28"/>
        </w:rPr>
        <w:t xml:space="preserve"> </w:t>
      </w:r>
      <w:r w:rsidR="00B8351F" w:rsidRPr="008A70FA">
        <w:rPr>
          <w:rFonts w:ascii="Times New Roman" w:hAnsi="Times New Roman"/>
          <w:sz w:val="28"/>
          <w:szCs w:val="28"/>
        </w:rPr>
        <w:t>комплекса</w:t>
      </w:r>
      <w:r w:rsidRPr="008A70FA">
        <w:rPr>
          <w:rFonts w:ascii="Times New Roman" w:hAnsi="Times New Roman"/>
          <w:sz w:val="28"/>
          <w:szCs w:val="28"/>
        </w:rPr>
        <w:t xml:space="preserve"> </w:t>
      </w:r>
      <w:r w:rsidR="00B8351F" w:rsidRPr="008A70FA">
        <w:rPr>
          <w:rFonts w:ascii="Times New Roman" w:hAnsi="Times New Roman"/>
          <w:sz w:val="28"/>
          <w:szCs w:val="28"/>
        </w:rPr>
        <w:t>мероприятий</w:t>
      </w:r>
      <w:r w:rsidRPr="008A70FA">
        <w:rPr>
          <w:rFonts w:ascii="Times New Roman" w:hAnsi="Times New Roman"/>
          <w:sz w:val="28"/>
          <w:szCs w:val="28"/>
        </w:rPr>
        <w:t xml:space="preserve"> </w:t>
      </w:r>
      <w:r w:rsidR="00B8351F" w:rsidRPr="008A70FA">
        <w:rPr>
          <w:rFonts w:ascii="Times New Roman" w:hAnsi="Times New Roman"/>
          <w:sz w:val="28"/>
          <w:szCs w:val="28"/>
        </w:rPr>
        <w:t>по</w:t>
      </w:r>
      <w:r w:rsidRPr="008A70FA">
        <w:rPr>
          <w:rFonts w:ascii="Times New Roman" w:hAnsi="Times New Roman"/>
          <w:sz w:val="28"/>
          <w:szCs w:val="28"/>
        </w:rPr>
        <w:t xml:space="preserve"> </w:t>
      </w:r>
      <w:r w:rsidR="00B8351F" w:rsidRPr="008A70FA">
        <w:rPr>
          <w:rFonts w:ascii="Times New Roman" w:hAnsi="Times New Roman"/>
          <w:sz w:val="28"/>
          <w:szCs w:val="28"/>
        </w:rPr>
        <w:t>информированию</w:t>
      </w:r>
      <w:r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Pr="008A70FA">
        <w:rPr>
          <w:rFonts w:ascii="Times New Roman" w:hAnsi="Times New Roman"/>
          <w:sz w:val="28"/>
          <w:szCs w:val="28"/>
        </w:rPr>
        <w:t xml:space="preserve"> </w:t>
      </w:r>
      <w:r w:rsidR="00B8351F" w:rsidRPr="008A70FA">
        <w:rPr>
          <w:rFonts w:ascii="Times New Roman" w:hAnsi="Times New Roman"/>
          <w:sz w:val="28"/>
          <w:szCs w:val="28"/>
        </w:rPr>
        <w:t>о</w:t>
      </w:r>
      <w:r w:rsidRPr="008A70FA">
        <w:rPr>
          <w:rFonts w:ascii="Times New Roman" w:hAnsi="Times New Roman"/>
          <w:sz w:val="28"/>
          <w:szCs w:val="28"/>
        </w:rPr>
        <w:t xml:space="preserve"> </w:t>
      </w:r>
      <w:r w:rsidR="00B8351F" w:rsidRPr="008A70FA">
        <w:rPr>
          <w:rFonts w:ascii="Times New Roman" w:hAnsi="Times New Roman"/>
          <w:sz w:val="28"/>
          <w:szCs w:val="28"/>
        </w:rPr>
        <w:t>развитии</w:t>
      </w:r>
      <w:r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негосударственного</w:t>
      </w:r>
      <w:r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Pr="008A70FA">
        <w:rPr>
          <w:rFonts w:ascii="Times New Roman" w:hAnsi="Times New Roman"/>
          <w:sz w:val="28"/>
          <w:szCs w:val="28"/>
        </w:rPr>
        <w:t xml:space="preserve"> </w:t>
      </w:r>
      <w:r w:rsidR="00B8351F" w:rsidRPr="008A70FA">
        <w:rPr>
          <w:rFonts w:ascii="Times New Roman" w:hAnsi="Times New Roman"/>
          <w:sz w:val="28"/>
          <w:szCs w:val="28"/>
        </w:rPr>
        <w:t>обеспечения;</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усиление</w:t>
      </w:r>
      <w:r w:rsidRPr="008A70FA">
        <w:rPr>
          <w:rFonts w:ascii="Times New Roman" w:hAnsi="Times New Roman"/>
          <w:sz w:val="28"/>
          <w:szCs w:val="28"/>
        </w:rPr>
        <w:t xml:space="preserve"> </w:t>
      </w:r>
      <w:r w:rsidR="00B8351F" w:rsidRPr="008A70FA">
        <w:rPr>
          <w:rFonts w:ascii="Times New Roman" w:hAnsi="Times New Roman"/>
          <w:sz w:val="28"/>
          <w:szCs w:val="28"/>
        </w:rPr>
        <w:t>позиций</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на</w:t>
      </w:r>
      <w:r w:rsidRPr="008A70FA">
        <w:rPr>
          <w:rFonts w:ascii="Times New Roman" w:hAnsi="Times New Roman"/>
          <w:sz w:val="28"/>
          <w:szCs w:val="28"/>
        </w:rPr>
        <w:t xml:space="preserve"> </w:t>
      </w:r>
      <w:r w:rsidR="00B8351F" w:rsidRPr="008A70FA">
        <w:rPr>
          <w:rFonts w:ascii="Times New Roman" w:hAnsi="Times New Roman"/>
          <w:sz w:val="28"/>
          <w:szCs w:val="28"/>
        </w:rPr>
        <w:t>фондовом</w:t>
      </w:r>
      <w:r w:rsidRPr="008A70FA">
        <w:rPr>
          <w:rFonts w:ascii="Times New Roman" w:hAnsi="Times New Roman"/>
          <w:sz w:val="28"/>
          <w:szCs w:val="28"/>
        </w:rPr>
        <w:t xml:space="preserve"> </w:t>
      </w:r>
      <w:r w:rsidR="00B8351F" w:rsidRPr="008A70FA">
        <w:rPr>
          <w:rFonts w:ascii="Times New Roman" w:hAnsi="Times New Roman"/>
          <w:sz w:val="28"/>
          <w:szCs w:val="28"/>
        </w:rPr>
        <w:t>рынке;</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государство</w:t>
      </w:r>
      <w:r w:rsidRPr="008A70FA">
        <w:rPr>
          <w:rFonts w:ascii="Times New Roman" w:hAnsi="Times New Roman"/>
          <w:sz w:val="28"/>
          <w:szCs w:val="28"/>
        </w:rPr>
        <w:t xml:space="preserve"> </w:t>
      </w:r>
      <w:r w:rsidR="00B8351F" w:rsidRPr="008A70FA">
        <w:rPr>
          <w:rFonts w:ascii="Times New Roman" w:hAnsi="Times New Roman"/>
          <w:sz w:val="28"/>
          <w:szCs w:val="28"/>
        </w:rPr>
        <w:t>должно</w:t>
      </w:r>
      <w:r w:rsidRPr="008A70FA">
        <w:rPr>
          <w:rFonts w:ascii="Times New Roman" w:hAnsi="Times New Roman"/>
          <w:sz w:val="28"/>
          <w:szCs w:val="28"/>
        </w:rPr>
        <w:t xml:space="preserve"> </w:t>
      </w:r>
      <w:r w:rsidR="00B8351F" w:rsidRPr="008A70FA">
        <w:rPr>
          <w:rFonts w:ascii="Times New Roman" w:hAnsi="Times New Roman"/>
          <w:sz w:val="28"/>
          <w:szCs w:val="28"/>
        </w:rPr>
        <w:t>стимулировать</w:t>
      </w:r>
      <w:r w:rsidRPr="008A70FA">
        <w:rPr>
          <w:rFonts w:ascii="Times New Roman" w:hAnsi="Times New Roman"/>
          <w:sz w:val="28"/>
          <w:szCs w:val="28"/>
        </w:rPr>
        <w:t xml:space="preserve"> </w:t>
      </w:r>
      <w:r w:rsidR="00B8351F" w:rsidRPr="008A70FA">
        <w:rPr>
          <w:rFonts w:ascii="Times New Roman" w:hAnsi="Times New Roman"/>
          <w:sz w:val="28"/>
          <w:szCs w:val="28"/>
        </w:rPr>
        <w:t>развитие</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системе</w:t>
      </w:r>
      <w:r w:rsidRPr="008A70FA">
        <w:rPr>
          <w:rFonts w:ascii="Times New Roman" w:hAnsi="Times New Roman"/>
          <w:sz w:val="28"/>
          <w:szCs w:val="28"/>
        </w:rPr>
        <w:t xml:space="preserve"> </w:t>
      </w:r>
      <w:r w:rsidR="00B8351F" w:rsidRPr="008A70FA">
        <w:rPr>
          <w:rFonts w:ascii="Times New Roman" w:hAnsi="Times New Roman"/>
          <w:sz w:val="28"/>
          <w:szCs w:val="28"/>
        </w:rPr>
        <w:t>обязательного</w:t>
      </w:r>
      <w:r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Pr="008A70FA">
        <w:rPr>
          <w:rFonts w:ascii="Times New Roman" w:hAnsi="Times New Roman"/>
          <w:sz w:val="28"/>
          <w:szCs w:val="28"/>
        </w:rPr>
        <w:t xml:space="preserve"> </w:t>
      </w:r>
      <w:r w:rsidR="00B8351F" w:rsidRPr="008A70FA">
        <w:rPr>
          <w:rFonts w:ascii="Times New Roman" w:hAnsi="Times New Roman"/>
          <w:sz w:val="28"/>
          <w:szCs w:val="28"/>
        </w:rPr>
        <w:t>страхования;</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признать</w:t>
      </w:r>
      <w:r w:rsidRPr="008A70FA">
        <w:rPr>
          <w:rFonts w:ascii="Times New Roman" w:hAnsi="Times New Roman"/>
          <w:sz w:val="28"/>
          <w:szCs w:val="28"/>
        </w:rPr>
        <w:t xml:space="preserve"> </w:t>
      </w:r>
      <w:r w:rsidR="00B8351F" w:rsidRPr="008A70FA">
        <w:rPr>
          <w:rFonts w:ascii="Times New Roman" w:hAnsi="Times New Roman"/>
          <w:sz w:val="28"/>
          <w:szCs w:val="28"/>
        </w:rPr>
        <w:t>социальную</w:t>
      </w:r>
      <w:r w:rsidRPr="008A70FA">
        <w:rPr>
          <w:rFonts w:ascii="Times New Roman" w:hAnsi="Times New Roman"/>
          <w:sz w:val="28"/>
          <w:szCs w:val="28"/>
        </w:rPr>
        <w:t xml:space="preserve"> </w:t>
      </w:r>
      <w:r w:rsidR="00B8351F" w:rsidRPr="008A70FA">
        <w:rPr>
          <w:rFonts w:ascii="Times New Roman" w:hAnsi="Times New Roman"/>
          <w:sz w:val="28"/>
          <w:szCs w:val="28"/>
        </w:rPr>
        <w:t>значимость</w:t>
      </w:r>
      <w:r w:rsidRPr="008A70FA">
        <w:rPr>
          <w:rFonts w:ascii="Times New Roman" w:hAnsi="Times New Roman"/>
          <w:sz w:val="28"/>
          <w:szCs w:val="28"/>
        </w:rPr>
        <w:t xml:space="preserve"> </w:t>
      </w:r>
      <w:r w:rsidR="00B8351F" w:rsidRPr="008A70FA">
        <w:rPr>
          <w:rFonts w:ascii="Times New Roman" w:hAnsi="Times New Roman"/>
          <w:sz w:val="28"/>
          <w:szCs w:val="28"/>
        </w:rPr>
        <w:t>услуг</w:t>
      </w:r>
      <w:r w:rsidRPr="008A70FA">
        <w:rPr>
          <w:rFonts w:ascii="Times New Roman" w:hAnsi="Times New Roman"/>
          <w:sz w:val="28"/>
          <w:szCs w:val="28"/>
        </w:rPr>
        <w:t xml:space="preserve"> </w:t>
      </w:r>
      <w:r w:rsidR="00B8351F" w:rsidRPr="008A70FA">
        <w:rPr>
          <w:rFonts w:ascii="Times New Roman" w:hAnsi="Times New Roman"/>
          <w:sz w:val="28"/>
          <w:szCs w:val="28"/>
        </w:rPr>
        <w:t>НПФ;</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стимулировать</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к</w:t>
      </w:r>
      <w:r w:rsidRPr="008A70FA">
        <w:rPr>
          <w:rFonts w:ascii="Times New Roman" w:hAnsi="Times New Roman"/>
          <w:sz w:val="28"/>
          <w:szCs w:val="28"/>
        </w:rPr>
        <w:t xml:space="preserve"> </w:t>
      </w:r>
      <w:r w:rsidR="00B8351F" w:rsidRPr="008A70FA">
        <w:rPr>
          <w:rFonts w:ascii="Times New Roman" w:hAnsi="Times New Roman"/>
          <w:sz w:val="28"/>
          <w:szCs w:val="28"/>
        </w:rPr>
        <w:t>улучшению</w:t>
      </w:r>
      <w:r w:rsidRPr="008A70FA">
        <w:rPr>
          <w:rFonts w:ascii="Times New Roman" w:hAnsi="Times New Roman"/>
          <w:sz w:val="28"/>
          <w:szCs w:val="28"/>
        </w:rPr>
        <w:t xml:space="preserve"> </w:t>
      </w:r>
      <w:r w:rsidR="00B8351F" w:rsidRPr="008A70FA">
        <w:rPr>
          <w:rFonts w:ascii="Times New Roman" w:hAnsi="Times New Roman"/>
          <w:sz w:val="28"/>
          <w:szCs w:val="28"/>
        </w:rPr>
        <w:t>качества</w:t>
      </w:r>
      <w:r w:rsidRPr="008A70FA">
        <w:rPr>
          <w:rFonts w:ascii="Times New Roman" w:hAnsi="Times New Roman"/>
          <w:sz w:val="28"/>
          <w:szCs w:val="28"/>
        </w:rPr>
        <w:t xml:space="preserve"> </w:t>
      </w:r>
      <w:r w:rsidR="00B8351F" w:rsidRPr="008A70FA">
        <w:rPr>
          <w:rFonts w:ascii="Times New Roman" w:hAnsi="Times New Roman"/>
          <w:sz w:val="28"/>
          <w:szCs w:val="28"/>
        </w:rPr>
        <w:t>и</w:t>
      </w:r>
      <w:r w:rsidRPr="008A70FA">
        <w:rPr>
          <w:rFonts w:ascii="Times New Roman" w:hAnsi="Times New Roman"/>
          <w:sz w:val="28"/>
          <w:szCs w:val="28"/>
        </w:rPr>
        <w:t xml:space="preserve"> </w:t>
      </w:r>
      <w:r w:rsidR="00B8351F" w:rsidRPr="008A70FA">
        <w:rPr>
          <w:rFonts w:ascii="Times New Roman" w:hAnsi="Times New Roman"/>
          <w:sz w:val="28"/>
          <w:szCs w:val="28"/>
        </w:rPr>
        <w:t>структуры</w:t>
      </w:r>
      <w:r w:rsidRPr="008A70FA">
        <w:rPr>
          <w:rFonts w:ascii="Times New Roman" w:hAnsi="Times New Roman"/>
          <w:sz w:val="28"/>
          <w:szCs w:val="28"/>
        </w:rPr>
        <w:t xml:space="preserve"> </w:t>
      </w:r>
      <w:r w:rsidR="00B8351F" w:rsidRPr="008A70FA">
        <w:rPr>
          <w:rFonts w:ascii="Times New Roman" w:hAnsi="Times New Roman"/>
          <w:sz w:val="28"/>
          <w:szCs w:val="28"/>
        </w:rPr>
        <w:t>активов;</w:t>
      </w:r>
    </w:p>
    <w:p w:rsidR="00B8351F" w:rsidRPr="008A70FA" w:rsidRDefault="00082D12" w:rsidP="006F22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увеличить</w:t>
      </w:r>
      <w:r w:rsidRPr="008A70FA">
        <w:rPr>
          <w:rFonts w:ascii="Times New Roman" w:hAnsi="Times New Roman"/>
          <w:sz w:val="28"/>
          <w:szCs w:val="28"/>
        </w:rPr>
        <w:t xml:space="preserve"> </w:t>
      </w:r>
      <w:r w:rsidR="00B8351F" w:rsidRPr="008A70FA">
        <w:rPr>
          <w:rFonts w:ascii="Times New Roman" w:hAnsi="Times New Roman"/>
          <w:sz w:val="28"/>
          <w:szCs w:val="28"/>
        </w:rPr>
        <w:t>доходность</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007355B3" w:rsidRPr="008A70FA">
        <w:rPr>
          <w:rStyle w:val="a7"/>
          <w:rFonts w:ascii="Times New Roman" w:hAnsi="Times New Roman"/>
          <w:sz w:val="28"/>
          <w:szCs w:val="28"/>
        </w:rPr>
        <w:footnoteReference w:id="14"/>
      </w:r>
      <w:r w:rsidR="007355B3" w:rsidRPr="008A70FA">
        <w:rPr>
          <w:rFonts w:ascii="Times New Roman" w:eastAsia="Times New Roman" w:hAnsi="Times New Roman"/>
          <w:sz w:val="28"/>
          <w:szCs w:val="28"/>
          <w:lang w:eastAsia="ru-RU"/>
        </w:rPr>
        <w:t>.</w:t>
      </w:r>
    </w:p>
    <w:p w:rsidR="00C80D03" w:rsidRPr="008A70FA" w:rsidRDefault="00C80D03" w:rsidP="00C80D03">
      <w:pPr>
        <w:pStyle w:val="a8"/>
        <w:spacing w:before="0" w:beforeAutospacing="0" w:after="0" w:afterAutospacing="0" w:line="360" w:lineRule="auto"/>
        <w:ind w:firstLine="709"/>
        <w:jc w:val="both"/>
        <w:rPr>
          <w:sz w:val="28"/>
          <w:szCs w:val="28"/>
        </w:rPr>
      </w:pPr>
      <w:r w:rsidRPr="008A70FA">
        <w:rPr>
          <w:sz w:val="28"/>
          <w:szCs w:val="28"/>
        </w:rPr>
        <w:t xml:space="preserve">Одним из путей увеличения поступления доходов в бюджет ПФР является рост коэффициента полноты сбора страховых взносов.  В НК РФ за неуплату или неполную уплату страховых взносов применяются штрафы и пени. </w:t>
      </w:r>
      <w:bookmarkStart w:id="133" w:name="401"/>
      <w:r w:rsidRPr="008A70FA">
        <w:rPr>
          <w:sz w:val="28"/>
          <w:szCs w:val="28"/>
        </w:rPr>
        <w:t xml:space="preserve"> При этом  пени за несвоевременную уплату страховых взносов настолько малы по сравнению с платой за банковский кредит, что предприятиям выгодно использовать  средства, предназначенные для уплаты страховых взносов,  на свои текущие нужды. Выгода очевидна: поскольку за кредит нужно платить проценты в соответствии с договором и возвращать сумму займа. Величина </w:t>
      </w:r>
      <w:r w:rsidRPr="008A70FA">
        <w:rPr>
          <w:sz w:val="28"/>
          <w:szCs w:val="28"/>
        </w:rPr>
        <w:lastRenderedPageBreak/>
        <w:t>пени, уплачиваемой в Фонд несравнимо мала и не берется предприятиями в расчет. Очевидно, что при нынешних размерах ставки пени (1/300 ставки рефинансирования), страхователи будут продолжать практиковать несвоевременную уплату страховых взносов. Необходимо срочное внесение изменений в законодательство о страховых взносах, предусматривающее ужесточение штрафных санкций, в частности, повышение ставки пени для безответственных плательщиков взносов. Поскольку вследствие теневой деятельности работодателей в бюджет Пенсионного фонда РФ не поступает достаточный объем страховых взносов, необходимо разработать эффективную систему контроля, позволяющую выявлять такую деятельность.</w:t>
      </w:r>
    </w:p>
    <w:bookmarkEnd w:id="133"/>
    <w:p w:rsidR="00C80D03" w:rsidRPr="008A70FA" w:rsidRDefault="00C80D03" w:rsidP="00C80D03">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hAnsi="Times New Roman" w:cs="Times New Roman"/>
          <w:sz w:val="28"/>
          <w:szCs w:val="28"/>
        </w:rPr>
        <w:t>Если учесть, что рост доходов пенсионной системы непосредственно зависит от динамики заработной платы и общих показателей экономического развития, то можно предположить, что при определенных (довольно высоких) темпах роста ВВП может сложиться ситуация, при которой рост поступлений в пенсионную систему позволит сохранить ее текущие параметры. При этом более высокие темпы ВВП и зарплат обеспечат существенно более высокие темпы роста реальной пенсии.</w:t>
      </w:r>
    </w:p>
    <w:p w:rsidR="00E820D5" w:rsidRPr="008A70FA" w:rsidRDefault="00E820D5" w:rsidP="00E820D5">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Посланию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Президента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Собранию,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только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прочно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закрепиться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пятёрке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крупнейших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экономик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середине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следующего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десятилетия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ВВП</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душу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полтора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раза</w:t>
      </w:r>
      <w:r w:rsidR="007355B3" w:rsidRPr="008A70FA">
        <w:rPr>
          <w:rStyle w:val="a7"/>
          <w:rFonts w:ascii="Times New Roman" w:hAnsi="Times New Roman" w:cs="Times New Roman"/>
          <w:sz w:val="28"/>
          <w:szCs w:val="28"/>
        </w:rPr>
        <w:footnoteReference w:id="15"/>
      </w:r>
      <w:r w:rsidR="007355B3" w:rsidRPr="008A70FA">
        <w:rPr>
          <w:rFonts w:ascii="Times New Roman" w:eastAsia="Times New Roman" w:hAnsi="Times New Roman"/>
          <w:sz w:val="28"/>
          <w:szCs w:val="28"/>
          <w:lang w:eastAsia="ru-RU"/>
        </w:rPr>
        <w:t>.</w:t>
      </w:r>
    </w:p>
    <w:p w:rsidR="00E820D5" w:rsidRPr="008A70FA" w:rsidRDefault="00C80D03"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Style w:val="auditsproarticle"/>
          <w:rFonts w:ascii="Times New Roman" w:hAnsi="Times New Roman" w:cs="Times New Roman"/>
          <w:sz w:val="28"/>
          <w:szCs w:val="28"/>
        </w:rPr>
        <w:t xml:space="preserve">Считаю целесообразным </w:t>
      </w:r>
      <w:r w:rsidR="00E820D5" w:rsidRPr="008A70FA">
        <w:rPr>
          <w:rFonts w:ascii="Times New Roman" w:eastAsia="Times New Roman" w:hAnsi="Times New Roman" w:cs="Times New Roman"/>
          <w:sz w:val="28"/>
          <w:szCs w:val="28"/>
          <w:lang w:eastAsia="ru-RU"/>
        </w:rPr>
        <w:t>возобновление</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программы</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софинансирования,</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как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первого</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шага</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привлечению</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личных</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формированию</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hAnsi="Times New Roman" w:cs="Times New Roman"/>
          <w:sz w:val="28"/>
          <w:szCs w:val="28"/>
        </w:rPr>
        <w:t>Источником</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финансовых</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стороны</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государства</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стал</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специально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этой</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цели</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созданный</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национального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благосостояния.</w:t>
      </w:r>
      <w:r w:rsidR="00082D12" w:rsidRPr="008A70FA">
        <w:rPr>
          <w:rFonts w:ascii="Times New Roman" w:eastAsia="Times New Roman" w:hAnsi="Times New Roman" w:cs="Times New Roman"/>
          <w:sz w:val="28"/>
          <w:szCs w:val="28"/>
          <w:lang w:eastAsia="ru-RU"/>
        </w:rPr>
        <w:t xml:space="preserve"> </w:t>
      </w:r>
    </w:p>
    <w:p w:rsidR="00E820D5" w:rsidRPr="008A70FA" w:rsidRDefault="00E820D5"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Программа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софинансирования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была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2008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сразу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получила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название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«беспрецедентной»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«уникально».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Будущие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действующие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получали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возможность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увеличить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как</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lastRenderedPageBreak/>
        <w:t>собственных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так</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государственного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финансирования.</w:t>
      </w:r>
      <w:r w:rsidR="00082D12" w:rsidRPr="008A70FA">
        <w:rPr>
          <w:rFonts w:ascii="Times New Roman" w:eastAsia="Times New Roman" w:hAnsi="Times New Roman" w:cs="Times New Roman"/>
          <w:sz w:val="28"/>
          <w:szCs w:val="28"/>
          <w:lang w:eastAsia="ru-RU"/>
        </w:rPr>
        <w:t xml:space="preserve"> </w:t>
      </w:r>
      <w:r w:rsidRPr="008A70FA">
        <w:rPr>
          <w:rStyle w:val="auditsproarticle"/>
          <w:rFonts w:ascii="Times New Roman" w:hAnsi="Times New Roman" w:cs="Times New Roman"/>
          <w:sz w:val="28"/>
          <w:szCs w:val="28"/>
        </w:rPr>
        <w:t>Программа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софинансирования</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была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закрыта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2015</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году.</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Но</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граждане,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успевшие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внести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средства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установленные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сроки,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остаются</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ее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участниками.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Программа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рассчитана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до</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2025</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года.</w:t>
      </w:r>
    </w:p>
    <w:p w:rsidR="00E820D5" w:rsidRPr="008A70FA" w:rsidRDefault="00E820D5"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Также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следует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отметить,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человеческие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материальные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ресурсы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частично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расходуются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нестрахового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характера,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есть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имеет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место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скрытое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нецелевое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расходование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Целесообразно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рассмотреть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вопрос</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чтобы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поручить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органам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защиты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населения.</w:t>
      </w:r>
    </w:p>
    <w:p w:rsidR="00C80D03" w:rsidRPr="008A70FA" w:rsidRDefault="00602476" w:rsidP="00602476">
      <w:pPr>
        <w:pStyle w:val="a8"/>
        <w:spacing w:before="0" w:beforeAutospacing="0" w:after="0" w:afterAutospacing="0" w:line="360" w:lineRule="auto"/>
        <w:ind w:firstLine="709"/>
        <w:jc w:val="both"/>
        <w:rPr>
          <w:sz w:val="28"/>
          <w:szCs w:val="28"/>
        </w:rPr>
      </w:pPr>
      <w:r w:rsidRPr="008A70FA">
        <w:rPr>
          <w:sz w:val="28"/>
          <w:szCs w:val="28"/>
        </w:rPr>
        <w:t>Одной</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наиболее</w:t>
      </w:r>
      <w:r w:rsidR="00082D12" w:rsidRPr="008A70FA">
        <w:rPr>
          <w:sz w:val="28"/>
          <w:szCs w:val="28"/>
        </w:rPr>
        <w:t xml:space="preserve"> </w:t>
      </w:r>
      <w:r w:rsidRPr="008A70FA">
        <w:rPr>
          <w:sz w:val="28"/>
          <w:szCs w:val="28"/>
        </w:rPr>
        <w:t>серьезных</w:t>
      </w:r>
      <w:r w:rsidR="00082D12" w:rsidRPr="008A70FA">
        <w:rPr>
          <w:sz w:val="28"/>
          <w:szCs w:val="28"/>
        </w:rPr>
        <w:t xml:space="preserve"> </w:t>
      </w:r>
      <w:r w:rsidRPr="008A70FA">
        <w:rPr>
          <w:sz w:val="28"/>
          <w:szCs w:val="28"/>
        </w:rPr>
        <w:t>проблем</w:t>
      </w:r>
      <w:r w:rsidR="00082D12" w:rsidRPr="008A70FA">
        <w:rPr>
          <w:sz w:val="28"/>
          <w:szCs w:val="28"/>
        </w:rPr>
        <w:t xml:space="preserve"> </w:t>
      </w:r>
      <w:r w:rsidRPr="008A70FA">
        <w:rPr>
          <w:sz w:val="28"/>
          <w:szCs w:val="28"/>
        </w:rPr>
        <w:t>пенсионной</w:t>
      </w:r>
      <w:r w:rsidR="00082D12" w:rsidRPr="008A70FA">
        <w:rPr>
          <w:sz w:val="28"/>
          <w:szCs w:val="28"/>
        </w:rPr>
        <w:t xml:space="preserve"> </w:t>
      </w:r>
      <w:r w:rsidRPr="008A70FA">
        <w:rPr>
          <w:sz w:val="28"/>
          <w:szCs w:val="28"/>
        </w:rPr>
        <w:t>системы</w:t>
      </w:r>
      <w:r w:rsidR="00082D12" w:rsidRPr="008A70FA">
        <w:rPr>
          <w:sz w:val="28"/>
          <w:szCs w:val="28"/>
        </w:rPr>
        <w:t xml:space="preserve"> </w:t>
      </w:r>
      <w:r w:rsidRPr="008A70FA">
        <w:rPr>
          <w:sz w:val="28"/>
          <w:szCs w:val="28"/>
        </w:rPr>
        <w:t>является</w:t>
      </w:r>
      <w:r w:rsidR="00082D12" w:rsidRPr="008A70FA">
        <w:rPr>
          <w:sz w:val="28"/>
          <w:szCs w:val="28"/>
        </w:rPr>
        <w:t xml:space="preserve"> </w:t>
      </w:r>
      <w:r w:rsidRPr="008A70FA">
        <w:rPr>
          <w:sz w:val="28"/>
          <w:szCs w:val="28"/>
        </w:rPr>
        <w:t>сильная</w:t>
      </w:r>
      <w:r w:rsidR="00082D12" w:rsidRPr="008A70FA">
        <w:rPr>
          <w:sz w:val="28"/>
          <w:szCs w:val="28"/>
        </w:rPr>
        <w:t xml:space="preserve"> </w:t>
      </w:r>
      <w:r w:rsidRPr="008A70FA">
        <w:rPr>
          <w:sz w:val="28"/>
          <w:szCs w:val="28"/>
        </w:rPr>
        <w:t>зависимость</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трансфертов</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федерального</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Их</w:t>
      </w:r>
      <w:r w:rsidR="00082D12" w:rsidRPr="008A70FA">
        <w:rPr>
          <w:sz w:val="28"/>
          <w:szCs w:val="28"/>
        </w:rPr>
        <w:t xml:space="preserve"> </w:t>
      </w:r>
      <w:r w:rsidRPr="008A70FA">
        <w:rPr>
          <w:sz w:val="28"/>
          <w:szCs w:val="28"/>
        </w:rPr>
        <w:t>доля</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доходах</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протяжении</w:t>
      </w:r>
      <w:r w:rsidR="00082D12" w:rsidRPr="008A70FA">
        <w:rPr>
          <w:sz w:val="28"/>
          <w:szCs w:val="28"/>
        </w:rPr>
        <w:t xml:space="preserve"> </w:t>
      </w:r>
      <w:r w:rsidRPr="008A70FA">
        <w:rPr>
          <w:sz w:val="28"/>
          <w:szCs w:val="28"/>
        </w:rPr>
        <w:t>нескольких</w:t>
      </w:r>
      <w:r w:rsidR="00082D12" w:rsidRPr="008A70FA">
        <w:rPr>
          <w:sz w:val="28"/>
          <w:szCs w:val="28"/>
        </w:rPr>
        <w:t xml:space="preserve"> </w:t>
      </w:r>
      <w:r w:rsidRPr="008A70FA">
        <w:rPr>
          <w:sz w:val="28"/>
          <w:szCs w:val="28"/>
        </w:rPr>
        <w:t>лет</w:t>
      </w:r>
      <w:r w:rsidR="00082D12" w:rsidRPr="008A70FA">
        <w:rPr>
          <w:sz w:val="28"/>
          <w:szCs w:val="28"/>
        </w:rPr>
        <w:t xml:space="preserve"> </w:t>
      </w:r>
      <w:r w:rsidRPr="008A70FA">
        <w:rPr>
          <w:sz w:val="28"/>
          <w:szCs w:val="28"/>
        </w:rPr>
        <w:t>почти</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меняется,</w:t>
      </w:r>
      <w:r w:rsidR="00082D12" w:rsidRPr="008A70FA">
        <w:rPr>
          <w:sz w:val="28"/>
          <w:szCs w:val="28"/>
        </w:rPr>
        <w:t xml:space="preserve"> </w:t>
      </w:r>
      <w:r w:rsidRPr="008A70FA">
        <w:rPr>
          <w:sz w:val="28"/>
          <w:szCs w:val="28"/>
        </w:rPr>
        <w:t>доходит</w:t>
      </w:r>
      <w:r w:rsidR="00082D12" w:rsidRPr="008A70FA">
        <w:rPr>
          <w:sz w:val="28"/>
          <w:szCs w:val="28"/>
        </w:rPr>
        <w:t xml:space="preserve"> </w:t>
      </w:r>
      <w:r w:rsidRPr="008A70FA">
        <w:rPr>
          <w:sz w:val="28"/>
          <w:szCs w:val="28"/>
        </w:rPr>
        <w:t>до</w:t>
      </w:r>
      <w:r w:rsidR="00082D12" w:rsidRPr="008A70FA">
        <w:rPr>
          <w:sz w:val="28"/>
          <w:szCs w:val="28"/>
        </w:rPr>
        <w:t xml:space="preserve"> </w:t>
      </w:r>
      <w:r w:rsidRPr="008A70FA">
        <w:rPr>
          <w:sz w:val="28"/>
          <w:szCs w:val="28"/>
        </w:rPr>
        <w:t>половины</w:t>
      </w:r>
      <w:r w:rsidR="00082D12" w:rsidRPr="008A70FA">
        <w:rPr>
          <w:sz w:val="28"/>
          <w:szCs w:val="28"/>
        </w:rPr>
        <w:t xml:space="preserve"> </w:t>
      </w:r>
      <w:r w:rsidRPr="008A70FA">
        <w:rPr>
          <w:sz w:val="28"/>
          <w:szCs w:val="28"/>
        </w:rPr>
        <w:t>всех</w:t>
      </w:r>
      <w:r w:rsidR="00082D12" w:rsidRPr="008A70FA">
        <w:rPr>
          <w:sz w:val="28"/>
          <w:szCs w:val="28"/>
        </w:rPr>
        <w:t xml:space="preserve"> </w:t>
      </w:r>
      <w:r w:rsidRPr="008A70FA">
        <w:rPr>
          <w:sz w:val="28"/>
          <w:szCs w:val="28"/>
        </w:rPr>
        <w:t>поступлений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Более</w:t>
      </w:r>
      <w:r w:rsidR="00082D12" w:rsidRPr="008A70FA">
        <w:rPr>
          <w:sz w:val="28"/>
          <w:szCs w:val="28"/>
        </w:rPr>
        <w:t xml:space="preserve"> </w:t>
      </w:r>
      <w:r w:rsidRPr="008A70FA">
        <w:rPr>
          <w:sz w:val="28"/>
          <w:szCs w:val="28"/>
        </w:rPr>
        <w:t>того,</w:t>
      </w:r>
      <w:r w:rsidR="00082D12" w:rsidRPr="008A70FA">
        <w:rPr>
          <w:sz w:val="28"/>
          <w:szCs w:val="28"/>
        </w:rPr>
        <w:t xml:space="preserve"> </w:t>
      </w:r>
      <w:r w:rsidRPr="008A70FA">
        <w:rPr>
          <w:sz w:val="28"/>
          <w:szCs w:val="28"/>
        </w:rPr>
        <w:t>вследствие</w:t>
      </w:r>
      <w:r w:rsidR="00082D12" w:rsidRPr="008A70FA">
        <w:rPr>
          <w:sz w:val="28"/>
          <w:szCs w:val="28"/>
        </w:rPr>
        <w:t xml:space="preserve"> </w:t>
      </w:r>
      <w:r w:rsidRPr="008A70FA">
        <w:rPr>
          <w:sz w:val="28"/>
          <w:szCs w:val="28"/>
        </w:rPr>
        <w:t>теневой</w:t>
      </w:r>
      <w:r w:rsidR="00082D12" w:rsidRPr="008A70FA">
        <w:rPr>
          <w:sz w:val="28"/>
          <w:szCs w:val="28"/>
        </w:rPr>
        <w:t xml:space="preserve"> </w:t>
      </w:r>
      <w:r w:rsidRPr="008A70FA">
        <w:rPr>
          <w:sz w:val="28"/>
          <w:szCs w:val="28"/>
        </w:rPr>
        <w:t>деятельности</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поступает</w:t>
      </w:r>
      <w:r w:rsidR="00082D12" w:rsidRPr="008A70FA">
        <w:rPr>
          <w:sz w:val="28"/>
          <w:szCs w:val="28"/>
        </w:rPr>
        <w:t xml:space="preserve"> </w:t>
      </w:r>
      <w:r w:rsidRPr="008A70FA">
        <w:rPr>
          <w:sz w:val="28"/>
          <w:szCs w:val="28"/>
        </w:rPr>
        <w:t>достаточный</w:t>
      </w:r>
      <w:r w:rsidR="00082D12" w:rsidRPr="008A70FA">
        <w:rPr>
          <w:sz w:val="28"/>
          <w:szCs w:val="28"/>
        </w:rPr>
        <w:t xml:space="preserve"> </w:t>
      </w:r>
      <w:r w:rsidRPr="008A70FA">
        <w:rPr>
          <w:sz w:val="28"/>
          <w:szCs w:val="28"/>
        </w:rPr>
        <w:t>объем</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C80D03" w:rsidRPr="008A70FA">
        <w:rPr>
          <w:sz w:val="28"/>
          <w:szCs w:val="28"/>
        </w:rPr>
        <w:t xml:space="preserve"> </w:t>
      </w:r>
      <w:r w:rsidRPr="008A70FA">
        <w:rPr>
          <w:sz w:val="28"/>
          <w:szCs w:val="28"/>
        </w:rPr>
        <w:t>Согласно</w:t>
      </w:r>
      <w:r w:rsidR="00082D12" w:rsidRPr="008A70FA">
        <w:rPr>
          <w:sz w:val="28"/>
          <w:szCs w:val="28"/>
        </w:rPr>
        <w:t xml:space="preserve"> </w:t>
      </w:r>
      <w:r w:rsidRPr="008A70FA">
        <w:rPr>
          <w:sz w:val="28"/>
          <w:szCs w:val="28"/>
        </w:rPr>
        <w:t>Бюджетному</w:t>
      </w:r>
      <w:r w:rsidR="00082D12" w:rsidRPr="008A70FA">
        <w:rPr>
          <w:sz w:val="28"/>
          <w:szCs w:val="28"/>
        </w:rPr>
        <w:t xml:space="preserve"> </w:t>
      </w:r>
      <w:r w:rsidRPr="008A70FA">
        <w:rPr>
          <w:sz w:val="28"/>
          <w:szCs w:val="28"/>
        </w:rPr>
        <w:t>кодексу</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при</w:t>
      </w:r>
      <w:r w:rsidR="00082D12" w:rsidRPr="008A70FA">
        <w:rPr>
          <w:sz w:val="28"/>
          <w:szCs w:val="28"/>
        </w:rPr>
        <w:t xml:space="preserve"> </w:t>
      </w:r>
      <w:r w:rsidRPr="008A70FA">
        <w:rPr>
          <w:sz w:val="28"/>
          <w:szCs w:val="28"/>
        </w:rPr>
        <w:t>нехватке</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выплаты</w:t>
      </w:r>
      <w:r w:rsidR="00082D12" w:rsidRPr="008A70FA">
        <w:rPr>
          <w:sz w:val="28"/>
          <w:szCs w:val="28"/>
        </w:rPr>
        <w:t xml:space="preserve"> </w:t>
      </w:r>
      <w:r w:rsidRPr="008A70FA">
        <w:rPr>
          <w:sz w:val="28"/>
          <w:szCs w:val="28"/>
        </w:rPr>
        <w:t>пенсий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бюджете</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эту</w:t>
      </w:r>
      <w:r w:rsidR="00082D12" w:rsidRPr="008A70FA">
        <w:rPr>
          <w:sz w:val="28"/>
          <w:szCs w:val="28"/>
        </w:rPr>
        <w:t xml:space="preserve"> </w:t>
      </w:r>
      <w:r w:rsidRPr="008A70FA">
        <w:rPr>
          <w:sz w:val="28"/>
          <w:szCs w:val="28"/>
        </w:rPr>
        <w:t>цель</w:t>
      </w:r>
      <w:r w:rsidR="00082D12" w:rsidRPr="008A70FA">
        <w:rPr>
          <w:sz w:val="28"/>
          <w:szCs w:val="28"/>
        </w:rPr>
        <w:t xml:space="preserve"> </w:t>
      </w:r>
      <w:r w:rsidRPr="008A70FA">
        <w:rPr>
          <w:sz w:val="28"/>
          <w:szCs w:val="28"/>
        </w:rPr>
        <w:t>могут</w:t>
      </w:r>
      <w:r w:rsidR="00082D12" w:rsidRPr="008A70FA">
        <w:rPr>
          <w:sz w:val="28"/>
          <w:szCs w:val="28"/>
        </w:rPr>
        <w:t xml:space="preserve"> </w:t>
      </w:r>
      <w:r w:rsidRPr="008A70FA">
        <w:rPr>
          <w:sz w:val="28"/>
          <w:szCs w:val="28"/>
        </w:rPr>
        <w:t>направляться</w:t>
      </w:r>
      <w:r w:rsidR="00082D12" w:rsidRPr="008A70FA">
        <w:rPr>
          <w:sz w:val="28"/>
          <w:szCs w:val="28"/>
        </w:rPr>
        <w:t xml:space="preserve"> </w:t>
      </w:r>
      <w:r w:rsidRPr="008A70FA">
        <w:rPr>
          <w:sz w:val="28"/>
          <w:szCs w:val="28"/>
        </w:rPr>
        <w:t>средства</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национального</w:t>
      </w:r>
      <w:r w:rsidR="00082D12" w:rsidRPr="008A70FA">
        <w:rPr>
          <w:sz w:val="28"/>
          <w:szCs w:val="28"/>
        </w:rPr>
        <w:t xml:space="preserve"> </w:t>
      </w:r>
      <w:r w:rsidRPr="008A70FA">
        <w:rPr>
          <w:sz w:val="28"/>
          <w:szCs w:val="28"/>
        </w:rPr>
        <w:t>благосостояния.</w:t>
      </w:r>
    </w:p>
    <w:p w:rsidR="00602476" w:rsidRPr="008A70FA" w:rsidRDefault="00602476" w:rsidP="00602476">
      <w:pPr>
        <w:pStyle w:val="a8"/>
        <w:spacing w:before="0" w:beforeAutospacing="0" w:after="0" w:afterAutospacing="0" w:line="360" w:lineRule="auto"/>
        <w:ind w:firstLine="709"/>
        <w:jc w:val="both"/>
        <w:rPr>
          <w:sz w:val="28"/>
          <w:szCs w:val="28"/>
        </w:rPr>
      </w:pPr>
      <w:r w:rsidRPr="008A70FA">
        <w:rPr>
          <w:sz w:val="28"/>
          <w:szCs w:val="28"/>
        </w:rPr>
        <w:t>Для</w:t>
      </w:r>
      <w:r w:rsidR="00082D12" w:rsidRPr="008A70FA">
        <w:rPr>
          <w:sz w:val="28"/>
          <w:szCs w:val="28"/>
        </w:rPr>
        <w:t xml:space="preserve"> </w:t>
      </w:r>
      <w:r w:rsidRPr="008A70FA">
        <w:rPr>
          <w:sz w:val="28"/>
          <w:szCs w:val="28"/>
        </w:rPr>
        <w:t>увеличения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можно</w:t>
      </w:r>
      <w:r w:rsidR="00082D12" w:rsidRPr="008A70FA">
        <w:rPr>
          <w:sz w:val="28"/>
          <w:szCs w:val="28"/>
        </w:rPr>
        <w:t xml:space="preserve"> </w:t>
      </w:r>
      <w:r w:rsidRPr="008A70FA">
        <w:rPr>
          <w:sz w:val="28"/>
          <w:szCs w:val="28"/>
        </w:rPr>
        <w:t>закрепить</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дополнительный</w:t>
      </w:r>
      <w:r w:rsidR="00082D12" w:rsidRPr="008A70FA">
        <w:rPr>
          <w:sz w:val="28"/>
          <w:szCs w:val="28"/>
        </w:rPr>
        <w:t xml:space="preserve"> </w:t>
      </w:r>
      <w:r w:rsidRPr="008A70FA">
        <w:rPr>
          <w:sz w:val="28"/>
          <w:szCs w:val="28"/>
        </w:rPr>
        <w:t>доходный</w:t>
      </w:r>
      <w:r w:rsidR="00082D12" w:rsidRPr="008A70FA">
        <w:rPr>
          <w:sz w:val="28"/>
          <w:szCs w:val="28"/>
        </w:rPr>
        <w:t xml:space="preserve"> </w:t>
      </w:r>
      <w:r w:rsidRPr="008A70FA">
        <w:rPr>
          <w:sz w:val="28"/>
          <w:szCs w:val="28"/>
        </w:rPr>
        <w:t>источник,</w:t>
      </w:r>
      <w:r w:rsidR="00082D12" w:rsidRPr="008A70FA">
        <w:rPr>
          <w:sz w:val="28"/>
          <w:szCs w:val="28"/>
        </w:rPr>
        <w:t xml:space="preserve"> </w:t>
      </w:r>
      <w:r w:rsidRPr="008A70FA">
        <w:rPr>
          <w:sz w:val="28"/>
          <w:szCs w:val="28"/>
        </w:rPr>
        <w:t>который</w:t>
      </w:r>
      <w:r w:rsidR="00082D12" w:rsidRPr="008A70FA">
        <w:rPr>
          <w:sz w:val="28"/>
          <w:szCs w:val="28"/>
        </w:rPr>
        <w:t xml:space="preserve"> </w:t>
      </w:r>
      <w:r w:rsidRPr="008A70FA">
        <w:rPr>
          <w:sz w:val="28"/>
          <w:szCs w:val="28"/>
        </w:rPr>
        <w:t>бы</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был</w:t>
      </w:r>
      <w:r w:rsidR="00082D12" w:rsidRPr="008A70FA">
        <w:rPr>
          <w:sz w:val="28"/>
          <w:szCs w:val="28"/>
        </w:rPr>
        <w:t xml:space="preserve"> </w:t>
      </w:r>
      <w:r w:rsidRPr="008A70FA">
        <w:rPr>
          <w:sz w:val="28"/>
          <w:szCs w:val="28"/>
        </w:rPr>
        <w:t>связан</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ростом</w:t>
      </w:r>
      <w:r w:rsidR="00082D12" w:rsidRPr="008A70FA">
        <w:rPr>
          <w:sz w:val="28"/>
          <w:szCs w:val="28"/>
        </w:rPr>
        <w:t xml:space="preserve"> </w:t>
      </w:r>
      <w:r w:rsidRPr="008A70FA">
        <w:rPr>
          <w:sz w:val="28"/>
          <w:szCs w:val="28"/>
        </w:rPr>
        <w:t>фискальной</w:t>
      </w:r>
      <w:r w:rsidR="00082D12" w:rsidRPr="008A70FA">
        <w:rPr>
          <w:sz w:val="28"/>
          <w:szCs w:val="28"/>
        </w:rPr>
        <w:t xml:space="preserve"> </w:t>
      </w:r>
      <w:r w:rsidRPr="008A70FA">
        <w:rPr>
          <w:sz w:val="28"/>
          <w:szCs w:val="28"/>
        </w:rPr>
        <w:t>нагрузки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оплаты</w:t>
      </w:r>
      <w:r w:rsidR="00082D12" w:rsidRPr="008A70FA">
        <w:rPr>
          <w:sz w:val="28"/>
          <w:szCs w:val="28"/>
        </w:rPr>
        <w:t xml:space="preserve"> </w:t>
      </w:r>
      <w:r w:rsidRPr="008A70FA">
        <w:rPr>
          <w:sz w:val="28"/>
          <w:szCs w:val="28"/>
        </w:rPr>
        <w:t>труда</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примеру,</w:t>
      </w:r>
      <w:r w:rsidR="00082D12" w:rsidRPr="008A70FA">
        <w:rPr>
          <w:sz w:val="28"/>
          <w:szCs w:val="28"/>
        </w:rPr>
        <w:t xml:space="preserve"> </w:t>
      </w:r>
      <w:r w:rsidRPr="008A70FA">
        <w:rPr>
          <w:sz w:val="28"/>
          <w:szCs w:val="28"/>
        </w:rPr>
        <w:t>часть</w:t>
      </w:r>
      <w:r w:rsidR="00082D12" w:rsidRPr="008A70FA">
        <w:rPr>
          <w:sz w:val="28"/>
          <w:szCs w:val="28"/>
        </w:rPr>
        <w:t xml:space="preserve"> </w:t>
      </w:r>
      <w:r w:rsidRPr="008A70FA">
        <w:rPr>
          <w:sz w:val="28"/>
          <w:szCs w:val="28"/>
        </w:rPr>
        <w:t>НДС).</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таком</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государство</w:t>
      </w:r>
      <w:r w:rsidR="00082D12" w:rsidRPr="008A70FA">
        <w:rPr>
          <w:sz w:val="28"/>
          <w:szCs w:val="28"/>
        </w:rPr>
        <w:t xml:space="preserve"> </w:t>
      </w:r>
      <w:r w:rsidRPr="008A70FA">
        <w:rPr>
          <w:sz w:val="28"/>
          <w:szCs w:val="28"/>
        </w:rPr>
        <w:t>будет</w:t>
      </w:r>
      <w:r w:rsidR="00082D12" w:rsidRPr="008A70FA">
        <w:rPr>
          <w:sz w:val="28"/>
          <w:szCs w:val="28"/>
        </w:rPr>
        <w:t xml:space="preserve"> </w:t>
      </w:r>
      <w:r w:rsidRPr="008A70FA">
        <w:rPr>
          <w:sz w:val="28"/>
          <w:szCs w:val="28"/>
        </w:rPr>
        <w:t>способно</w:t>
      </w:r>
      <w:r w:rsidR="00082D12" w:rsidRPr="008A70FA">
        <w:rPr>
          <w:sz w:val="28"/>
          <w:szCs w:val="28"/>
        </w:rPr>
        <w:t xml:space="preserve"> </w:t>
      </w:r>
      <w:r w:rsidRPr="008A70FA">
        <w:rPr>
          <w:sz w:val="28"/>
          <w:szCs w:val="28"/>
        </w:rPr>
        <w:t>проводить</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регулярной</w:t>
      </w:r>
      <w:r w:rsidR="00082D12" w:rsidRPr="008A70FA">
        <w:rPr>
          <w:sz w:val="28"/>
          <w:szCs w:val="28"/>
        </w:rPr>
        <w:t xml:space="preserve"> </w:t>
      </w:r>
      <w:r w:rsidRPr="008A70FA">
        <w:rPr>
          <w:sz w:val="28"/>
          <w:szCs w:val="28"/>
        </w:rPr>
        <w:t>основе</w:t>
      </w:r>
      <w:r w:rsidR="00082D12" w:rsidRPr="008A70FA">
        <w:rPr>
          <w:sz w:val="28"/>
          <w:szCs w:val="28"/>
        </w:rPr>
        <w:t xml:space="preserve"> </w:t>
      </w:r>
      <w:r w:rsidRPr="008A70FA">
        <w:rPr>
          <w:sz w:val="28"/>
          <w:szCs w:val="28"/>
        </w:rPr>
        <w:t>индексацию</w:t>
      </w:r>
      <w:r w:rsidR="00082D12" w:rsidRPr="008A70FA">
        <w:rPr>
          <w:sz w:val="28"/>
          <w:szCs w:val="28"/>
        </w:rPr>
        <w:t xml:space="preserve"> </w:t>
      </w:r>
      <w:r w:rsidRPr="008A70FA">
        <w:rPr>
          <w:sz w:val="28"/>
          <w:szCs w:val="28"/>
        </w:rPr>
        <w:t>пенсионных</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исходя</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увеличения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увеличивая</w:t>
      </w:r>
      <w:r w:rsidR="00082D12" w:rsidRPr="008A70FA">
        <w:rPr>
          <w:sz w:val="28"/>
          <w:szCs w:val="28"/>
        </w:rPr>
        <w:t xml:space="preserve"> </w:t>
      </w:r>
      <w:r w:rsidRPr="008A70FA">
        <w:rPr>
          <w:sz w:val="28"/>
          <w:szCs w:val="28"/>
        </w:rPr>
        <w:t>при</w:t>
      </w:r>
      <w:r w:rsidR="00082D12" w:rsidRPr="008A70FA">
        <w:rPr>
          <w:sz w:val="28"/>
          <w:szCs w:val="28"/>
        </w:rPr>
        <w:t xml:space="preserve"> </w:t>
      </w:r>
      <w:r w:rsidRPr="008A70FA">
        <w:rPr>
          <w:sz w:val="28"/>
          <w:szCs w:val="28"/>
        </w:rPr>
        <w:t>этом</w:t>
      </w:r>
      <w:r w:rsidR="00082D12" w:rsidRPr="008A70FA">
        <w:rPr>
          <w:sz w:val="28"/>
          <w:szCs w:val="28"/>
        </w:rPr>
        <w:t xml:space="preserve"> </w:t>
      </w:r>
      <w:r w:rsidRPr="008A70FA">
        <w:rPr>
          <w:sz w:val="28"/>
          <w:szCs w:val="28"/>
        </w:rPr>
        <w:t>дефицит.</w:t>
      </w:r>
      <w:r w:rsidR="00082D12" w:rsidRPr="008A70FA">
        <w:rPr>
          <w:sz w:val="28"/>
          <w:szCs w:val="28"/>
        </w:rPr>
        <w:t xml:space="preserve"> </w:t>
      </w:r>
      <w:r w:rsidRPr="008A70FA">
        <w:rPr>
          <w:sz w:val="28"/>
          <w:szCs w:val="28"/>
        </w:rPr>
        <w:t>Кроме</w:t>
      </w:r>
      <w:r w:rsidR="00082D12" w:rsidRPr="008A70FA">
        <w:rPr>
          <w:sz w:val="28"/>
          <w:szCs w:val="28"/>
        </w:rPr>
        <w:t xml:space="preserve"> </w:t>
      </w:r>
      <w:r w:rsidRPr="008A70FA">
        <w:rPr>
          <w:sz w:val="28"/>
          <w:szCs w:val="28"/>
        </w:rPr>
        <w:t>того,</w:t>
      </w:r>
      <w:r w:rsidR="00082D12" w:rsidRPr="008A70FA">
        <w:rPr>
          <w:sz w:val="28"/>
          <w:szCs w:val="28"/>
        </w:rPr>
        <w:t xml:space="preserve"> </w:t>
      </w:r>
      <w:r w:rsidRPr="008A70FA">
        <w:rPr>
          <w:sz w:val="28"/>
          <w:szCs w:val="28"/>
        </w:rPr>
        <w:t>из-за</w:t>
      </w:r>
      <w:r w:rsidR="00082D12" w:rsidRPr="008A70FA">
        <w:rPr>
          <w:sz w:val="28"/>
          <w:szCs w:val="28"/>
        </w:rPr>
        <w:t xml:space="preserve"> </w:t>
      </w:r>
      <w:r w:rsidRPr="008A70FA">
        <w:rPr>
          <w:sz w:val="28"/>
          <w:szCs w:val="28"/>
        </w:rPr>
        <w:t>отсутствия</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фискальной</w:t>
      </w:r>
      <w:r w:rsidR="00082D12" w:rsidRPr="008A70FA">
        <w:rPr>
          <w:sz w:val="28"/>
          <w:szCs w:val="28"/>
        </w:rPr>
        <w:t xml:space="preserve"> </w:t>
      </w:r>
      <w:r w:rsidRPr="008A70FA">
        <w:rPr>
          <w:sz w:val="28"/>
          <w:szCs w:val="28"/>
        </w:rPr>
        <w:t>нагрузки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оплаты</w:t>
      </w:r>
      <w:r w:rsidR="00082D12" w:rsidRPr="008A70FA">
        <w:rPr>
          <w:sz w:val="28"/>
          <w:szCs w:val="28"/>
        </w:rPr>
        <w:t xml:space="preserve"> </w:t>
      </w:r>
      <w:r w:rsidRPr="008A70FA">
        <w:rPr>
          <w:sz w:val="28"/>
          <w:szCs w:val="28"/>
        </w:rPr>
        <w:t>труда,</w:t>
      </w:r>
      <w:r w:rsidR="00082D12" w:rsidRPr="008A70FA">
        <w:rPr>
          <w:sz w:val="28"/>
          <w:szCs w:val="28"/>
        </w:rPr>
        <w:t xml:space="preserve"> </w:t>
      </w:r>
      <w:r w:rsidRPr="008A70FA">
        <w:rPr>
          <w:sz w:val="28"/>
          <w:szCs w:val="28"/>
        </w:rPr>
        <w:t>у</w:t>
      </w:r>
      <w:r w:rsidR="00082D12" w:rsidRPr="008A70FA">
        <w:rPr>
          <w:sz w:val="28"/>
          <w:szCs w:val="28"/>
        </w:rPr>
        <w:t xml:space="preserve"> </w:t>
      </w:r>
      <w:r w:rsidRPr="008A70FA">
        <w:rPr>
          <w:sz w:val="28"/>
          <w:szCs w:val="28"/>
        </w:rPr>
        <w:t>организаций</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возникнет</w:t>
      </w:r>
      <w:r w:rsidR="00082D12" w:rsidRPr="008A70FA">
        <w:rPr>
          <w:sz w:val="28"/>
          <w:szCs w:val="28"/>
        </w:rPr>
        <w:t xml:space="preserve"> </w:t>
      </w:r>
      <w:r w:rsidRPr="008A70FA">
        <w:rPr>
          <w:sz w:val="28"/>
          <w:szCs w:val="28"/>
        </w:rPr>
        <w:t>мотивации</w:t>
      </w:r>
      <w:r w:rsidR="00082D12" w:rsidRPr="008A70FA">
        <w:rPr>
          <w:sz w:val="28"/>
          <w:szCs w:val="28"/>
        </w:rPr>
        <w:t xml:space="preserve"> </w:t>
      </w:r>
      <w:r w:rsidRPr="008A70FA">
        <w:rPr>
          <w:sz w:val="28"/>
          <w:szCs w:val="28"/>
        </w:rPr>
        <w:t>снизить</w:t>
      </w:r>
      <w:r w:rsidR="00082D12" w:rsidRPr="008A70FA">
        <w:rPr>
          <w:sz w:val="28"/>
          <w:szCs w:val="28"/>
        </w:rPr>
        <w:t xml:space="preserve"> </w:t>
      </w:r>
      <w:r w:rsidRPr="008A70FA">
        <w:rPr>
          <w:sz w:val="28"/>
          <w:szCs w:val="28"/>
        </w:rPr>
        <w:t>этот</w:t>
      </w:r>
      <w:r w:rsidR="00082D12" w:rsidRPr="008A70FA">
        <w:rPr>
          <w:sz w:val="28"/>
          <w:szCs w:val="28"/>
        </w:rPr>
        <w:t xml:space="preserve"> </w:t>
      </w:r>
      <w:r w:rsidRPr="008A70FA">
        <w:rPr>
          <w:sz w:val="28"/>
          <w:szCs w:val="28"/>
        </w:rPr>
        <w:t>фонд.</w:t>
      </w:r>
      <w:r w:rsidR="00082D12" w:rsidRPr="008A70FA">
        <w:rPr>
          <w:sz w:val="28"/>
          <w:szCs w:val="28"/>
        </w:rPr>
        <w:t xml:space="preserve">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Представим возможные меры, направленные на укрепление финансовой устойчивости ПФР и сокращение в долгосрочном периоде зависимости от межбюджетных трансфертов.</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1) Разделение тарифов на обязательное пенсионное страхование и </w:t>
      </w:r>
      <w:r w:rsidRPr="008A70FA">
        <w:rPr>
          <w:rFonts w:ascii="Times New Roman" w:hAnsi="Times New Roman" w:cs="Times New Roman"/>
          <w:sz w:val="28"/>
          <w:szCs w:val="28"/>
        </w:rPr>
        <w:lastRenderedPageBreak/>
        <w:t xml:space="preserve">финансирование фиксированной выплаты. Такой шаг позволит реализовать в полной мере страховой принцип формирования пенсии, означающий взаимосвязь между трудовым вкладом гражданина и размером его пенсии.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2) Формирование резерва обязательного пенсионного страхования (по аналогии с резервом обязательной пенсионной системы Германии), который может находиться в довольно широком диапазоне от 20–150% от среднемесячного объема выплат пенсий, с целью как снижения колебаний в финансовых потоках Пенсионного фонда в течение года, так и последствий конъюнктурных колебаний. </w:t>
      </w:r>
    </w:p>
    <w:p w:rsidR="002C5569"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3) Регулярный пересмотр тарифов страховых взносов на обязательное пенсионное страхование.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4) Переход от льгот по уплате страховых взносов отдельными категориями работодателей к целевым субсидиям со стороны государства с целью стимулирования занятости в этих отраслях. </w:t>
      </w:r>
    </w:p>
    <w:p w:rsidR="00B8351F" w:rsidRPr="008A70FA" w:rsidRDefault="00C80D03"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 xml:space="preserve">Таким образом, </w:t>
      </w:r>
      <w:r w:rsidR="00B8351F" w:rsidRPr="008A70FA">
        <w:rPr>
          <w:rFonts w:ascii="Times New Roman" w:hAnsi="Times New Roman"/>
          <w:sz w:val="28"/>
          <w:szCs w:val="28"/>
        </w:rPr>
        <w:t>для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продолжения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реализации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намеченных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целей</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первую</w:t>
      </w:r>
      <w:r w:rsidR="00082D12" w:rsidRPr="008A70FA">
        <w:rPr>
          <w:rFonts w:ascii="Times New Roman" w:hAnsi="Times New Roman"/>
          <w:sz w:val="28"/>
          <w:szCs w:val="28"/>
        </w:rPr>
        <w:t xml:space="preserve"> </w:t>
      </w:r>
      <w:r w:rsidR="00B8351F" w:rsidRPr="008A70FA">
        <w:rPr>
          <w:rFonts w:ascii="Times New Roman" w:hAnsi="Times New Roman"/>
          <w:sz w:val="28"/>
          <w:szCs w:val="28"/>
        </w:rPr>
        <w:t>очередь</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доверие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00082D12" w:rsidRPr="008A70FA">
        <w:rPr>
          <w:rFonts w:ascii="Times New Roman" w:hAnsi="Times New Roman"/>
          <w:sz w:val="28"/>
          <w:szCs w:val="28"/>
        </w:rPr>
        <w:t xml:space="preserve"> </w:t>
      </w:r>
      <w:r w:rsidR="00B8351F" w:rsidRPr="008A70FA">
        <w:rPr>
          <w:rFonts w:ascii="Times New Roman" w:hAnsi="Times New Roman"/>
          <w:sz w:val="28"/>
          <w:szCs w:val="28"/>
        </w:rPr>
        <w:t>к</w:t>
      </w:r>
      <w:r w:rsidR="00082D12" w:rsidRPr="008A70FA">
        <w:rPr>
          <w:rFonts w:ascii="Times New Roman" w:hAnsi="Times New Roman"/>
          <w:sz w:val="28"/>
          <w:szCs w:val="28"/>
        </w:rPr>
        <w:t xml:space="preserve"> </w:t>
      </w:r>
      <w:r w:rsidR="00B8351F" w:rsidRPr="008A70FA">
        <w:rPr>
          <w:rFonts w:ascii="Times New Roman" w:hAnsi="Times New Roman"/>
          <w:sz w:val="28"/>
          <w:szCs w:val="28"/>
        </w:rPr>
        <w:t>системе</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страхования,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путем</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соблюдения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законодательства</w:t>
      </w:r>
      <w:r w:rsidR="00082D12" w:rsidRPr="008A70FA">
        <w:rPr>
          <w:rFonts w:ascii="Times New Roman" w:hAnsi="Times New Roman"/>
          <w:sz w:val="28"/>
          <w:szCs w:val="28"/>
        </w:rPr>
        <w:t xml:space="preserve"> </w:t>
      </w:r>
      <w:r w:rsidR="00B8351F" w:rsidRPr="008A70FA">
        <w:rPr>
          <w:rFonts w:ascii="Times New Roman" w:hAnsi="Times New Roman"/>
          <w:sz w:val="28"/>
          <w:szCs w:val="28"/>
        </w:rPr>
        <w:t>и</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реализации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прав</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сохранность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их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сбережений.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Кроме</w:t>
      </w:r>
      <w:r w:rsidR="00082D12" w:rsidRPr="008A70FA">
        <w:rPr>
          <w:rFonts w:ascii="Times New Roman" w:hAnsi="Times New Roman"/>
          <w:sz w:val="28"/>
          <w:szCs w:val="28"/>
        </w:rPr>
        <w:t xml:space="preserve"> </w:t>
      </w:r>
      <w:r w:rsidR="00B8351F" w:rsidRPr="008A70FA">
        <w:rPr>
          <w:rFonts w:ascii="Times New Roman" w:hAnsi="Times New Roman"/>
          <w:sz w:val="28"/>
          <w:szCs w:val="28"/>
        </w:rPr>
        <w:t>того,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повышение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финансовой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грамотности</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00082D12" w:rsidRPr="008A70FA">
        <w:rPr>
          <w:rFonts w:ascii="Times New Roman" w:hAnsi="Times New Roman"/>
          <w:sz w:val="28"/>
          <w:szCs w:val="28"/>
        </w:rPr>
        <w:t xml:space="preserve"> </w:t>
      </w:r>
      <w:r w:rsidR="00B8351F" w:rsidRPr="008A70FA">
        <w:rPr>
          <w:rFonts w:ascii="Times New Roman" w:hAnsi="Times New Roman"/>
          <w:sz w:val="28"/>
          <w:szCs w:val="28"/>
        </w:rPr>
        <w:t>для</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сокращения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потерь</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результате</w:t>
      </w:r>
      <w:r w:rsidR="00082D12" w:rsidRPr="008A70FA">
        <w:rPr>
          <w:rFonts w:ascii="Times New Roman" w:hAnsi="Times New Roman"/>
          <w:sz w:val="28"/>
          <w:szCs w:val="28"/>
        </w:rPr>
        <w:t xml:space="preserve"> </w:t>
      </w:r>
      <w:r w:rsidR="00B8351F" w:rsidRPr="008A70FA">
        <w:rPr>
          <w:rFonts w:ascii="Times New Roman" w:hAnsi="Times New Roman"/>
          <w:sz w:val="28"/>
          <w:szCs w:val="28"/>
        </w:rPr>
        <w:t>воздействия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w:t>
      </w:r>
      <w:r w:rsidR="00082D12" w:rsidRPr="008A70FA">
        <w:rPr>
          <w:rFonts w:ascii="Times New Roman" w:hAnsi="Times New Roman"/>
          <w:sz w:val="28"/>
          <w:szCs w:val="28"/>
        </w:rPr>
        <w:t xml:space="preserve"> </w:t>
      </w:r>
      <w:r w:rsidR="00B8351F" w:rsidRPr="008A70FA">
        <w:rPr>
          <w:rFonts w:ascii="Times New Roman" w:hAnsi="Times New Roman"/>
          <w:sz w:val="28"/>
          <w:szCs w:val="28"/>
        </w:rPr>
        <w:t>них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помощи</w:t>
      </w:r>
      <w:r w:rsidR="00082D12" w:rsidRPr="008A70FA">
        <w:rPr>
          <w:rFonts w:ascii="Times New Roman" w:hAnsi="Times New Roman"/>
          <w:sz w:val="28"/>
          <w:szCs w:val="28"/>
        </w:rPr>
        <w:t xml:space="preserve"> </w:t>
      </w:r>
      <w:r w:rsidR="00B8351F" w:rsidRPr="008A70FA">
        <w:rPr>
          <w:rFonts w:ascii="Times New Roman" w:hAnsi="Times New Roman"/>
          <w:sz w:val="28"/>
          <w:szCs w:val="28"/>
        </w:rPr>
        <w:t>агрессивных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техник</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продаж</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стороны</w:t>
      </w:r>
      <w:r w:rsidR="00082D12" w:rsidRPr="008A70FA">
        <w:rPr>
          <w:rFonts w:ascii="Times New Roman" w:hAnsi="Times New Roman"/>
          <w:sz w:val="28"/>
          <w:szCs w:val="28"/>
        </w:rPr>
        <w:t xml:space="preserve"> </w:t>
      </w:r>
      <w:r w:rsidR="00B8351F" w:rsidRPr="008A70FA">
        <w:rPr>
          <w:rFonts w:ascii="Times New Roman" w:hAnsi="Times New Roman"/>
          <w:sz w:val="28"/>
          <w:szCs w:val="28"/>
        </w:rPr>
        <w:t>менеджеров</w:t>
      </w:r>
      <w:r w:rsidR="00082D12" w:rsidRPr="008A70FA">
        <w:rPr>
          <w:rFonts w:ascii="Times New Roman" w:hAnsi="Times New Roman"/>
          <w:sz w:val="28"/>
          <w:szCs w:val="28"/>
        </w:rPr>
        <w:t xml:space="preserve"> </w:t>
      </w:r>
      <w:r w:rsidR="00B8351F" w:rsidRPr="008A70FA">
        <w:rPr>
          <w:rFonts w:ascii="Times New Roman" w:hAnsi="Times New Roman"/>
          <w:sz w:val="28"/>
          <w:szCs w:val="28"/>
        </w:rPr>
        <w:t>банков</w:t>
      </w:r>
      <w:r w:rsidR="00082D12" w:rsidRPr="008A70FA">
        <w:rPr>
          <w:rFonts w:ascii="Times New Roman" w:hAnsi="Times New Roman"/>
          <w:sz w:val="28"/>
          <w:szCs w:val="28"/>
        </w:rPr>
        <w:t xml:space="preserve"> </w:t>
      </w:r>
      <w:r w:rsidR="00B8351F" w:rsidRPr="008A70FA">
        <w:rPr>
          <w:rFonts w:ascii="Times New Roman" w:hAnsi="Times New Roman"/>
          <w:sz w:val="28"/>
          <w:szCs w:val="28"/>
        </w:rPr>
        <w:t>и</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страховых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компаний,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которые</w:t>
      </w:r>
      <w:r w:rsidR="00082D12" w:rsidRPr="008A70FA">
        <w:rPr>
          <w:rFonts w:ascii="Times New Roman" w:hAnsi="Times New Roman"/>
          <w:sz w:val="28"/>
          <w:szCs w:val="28"/>
        </w:rPr>
        <w:t xml:space="preserve"> </w:t>
      </w:r>
      <w:r w:rsidR="00B8351F" w:rsidRPr="008A70FA">
        <w:rPr>
          <w:rFonts w:ascii="Times New Roman" w:hAnsi="Times New Roman"/>
          <w:sz w:val="28"/>
          <w:szCs w:val="28"/>
        </w:rPr>
        <w:t>ввиду</w:t>
      </w:r>
      <w:r w:rsidR="00082D12" w:rsidRPr="008A70FA">
        <w:rPr>
          <w:rFonts w:ascii="Times New Roman" w:hAnsi="Times New Roman"/>
          <w:sz w:val="28"/>
          <w:szCs w:val="28"/>
        </w:rPr>
        <w:t xml:space="preserve"> </w:t>
      </w:r>
      <w:r w:rsidR="00B8351F" w:rsidRPr="008A70FA">
        <w:rPr>
          <w:rFonts w:ascii="Times New Roman" w:hAnsi="Times New Roman"/>
          <w:sz w:val="28"/>
          <w:szCs w:val="28"/>
        </w:rPr>
        <w:t>ограниченности</w:t>
      </w:r>
      <w:r w:rsidR="00082D12" w:rsidRPr="008A70FA">
        <w:rPr>
          <w:rFonts w:ascii="Times New Roman" w:hAnsi="Times New Roman"/>
          <w:sz w:val="28"/>
          <w:szCs w:val="28"/>
        </w:rPr>
        <w:t xml:space="preserve"> </w:t>
      </w:r>
      <w:r w:rsidR="00B8351F" w:rsidRPr="008A70FA">
        <w:rPr>
          <w:rFonts w:ascii="Times New Roman" w:hAnsi="Times New Roman"/>
          <w:sz w:val="28"/>
          <w:szCs w:val="28"/>
        </w:rPr>
        <w:t>времени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переходной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кампании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озвучивают</w:t>
      </w:r>
      <w:r w:rsidR="00082D12" w:rsidRPr="008A70FA">
        <w:rPr>
          <w:rFonts w:ascii="Times New Roman" w:hAnsi="Times New Roman"/>
          <w:sz w:val="28"/>
          <w:szCs w:val="28"/>
        </w:rPr>
        <w:t xml:space="preserve"> </w:t>
      </w:r>
      <w:r w:rsidR="00B8351F" w:rsidRPr="008A70FA">
        <w:rPr>
          <w:rFonts w:ascii="Times New Roman" w:hAnsi="Times New Roman"/>
          <w:sz w:val="28"/>
          <w:szCs w:val="28"/>
        </w:rPr>
        <w:t>клиенту</w:t>
      </w:r>
      <w:r w:rsidR="00082D12" w:rsidRPr="008A70FA">
        <w:rPr>
          <w:rFonts w:ascii="Times New Roman" w:hAnsi="Times New Roman"/>
          <w:sz w:val="28"/>
          <w:szCs w:val="28"/>
        </w:rPr>
        <w:t xml:space="preserve"> </w:t>
      </w:r>
      <w:r w:rsidR="00B8351F" w:rsidRPr="008A70FA">
        <w:rPr>
          <w:rFonts w:ascii="Times New Roman" w:hAnsi="Times New Roman"/>
          <w:sz w:val="28"/>
          <w:szCs w:val="28"/>
        </w:rPr>
        <w:t>только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положительные</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стороны</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перехода</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новый</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негосударственный</w:t>
      </w:r>
      <w:r w:rsidR="00082D12" w:rsidRPr="008A70FA">
        <w:rPr>
          <w:rFonts w:ascii="Times New Roman" w:hAnsi="Times New Roman"/>
          <w:sz w:val="28"/>
          <w:szCs w:val="28"/>
        </w:rPr>
        <w:t xml:space="preserve"> </w:t>
      </w:r>
      <w:r w:rsidR="00B8351F" w:rsidRPr="008A70FA">
        <w:rPr>
          <w:rFonts w:ascii="Times New Roman" w:hAnsi="Times New Roman"/>
          <w:sz w:val="28"/>
          <w:szCs w:val="28"/>
        </w:rPr>
        <w:t>фонд.</w:t>
      </w:r>
    </w:p>
    <w:p w:rsidR="00E820D5" w:rsidRPr="008A70FA" w:rsidRDefault="00DE6EF2" w:rsidP="00C80D03">
      <w:pPr>
        <w:widowControl w:val="0"/>
        <w:suppressAutoHyphens/>
        <w:spacing w:after="0" w:line="360" w:lineRule="auto"/>
        <w:ind w:firstLine="709"/>
        <w:jc w:val="both"/>
        <w:rPr>
          <w:rFonts w:ascii="Times New Roman" w:eastAsia="Times New Roman" w:hAnsi="Times New Roman" w:cs="Times New Roman"/>
          <w:bCs/>
          <w:kern w:val="36"/>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заключении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хочется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отметить,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уровень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пенсионной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системы,</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являющейся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базовой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фундаментальной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основой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социального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общества,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её</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гарантированность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целом</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напрямую</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зависит</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политики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области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социального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обеспечения.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силах</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обеспечить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достойный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уровень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жизни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людям,</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которые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действительно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нуждаются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его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поддержке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заботе,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чтобы</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они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чувствовали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себя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под</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надёжной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защитой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своего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E820D5" w:rsidRPr="008A70FA">
        <w:rPr>
          <w:sz w:val="28"/>
          <w:szCs w:val="28"/>
        </w:rPr>
        <w:br w:type="page"/>
      </w:r>
    </w:p>
    <w:p w:rsidR="004B6DBE" w:rsidRPr="00485F00" w:rsidRDefault="00704DC5" w:rsidP="00A16D72">
      <w:pPr>
        <w:pStyle w:val="1"/>
        <w:widowControl w:val="0"/>
        <w:suppressAutoHyphens/>
        <w:spacing w:before="0" w:beforeAutospacing="0" w:after="0" w:afterAutospacing="0" w:line="360" w:lineRule="auto"/>
        <w:ind w:firstLine="709"/>
        <w:jc w:val="center"/>
        <w:rPr>
          <w:b w:val="0"/>
          <w:caps/>
          <w:sz w:val="28"/>
          <w:szCs w:val="28"/>
        </w:rPr>
      </w:pPr>
      <w:bookmarkStart w:id="134" w:name="_Toc519351550"/>
      <w:r w:rsidRPr="00485F00">
        <w:rPr>
          <w:b w:val="0"/>
          <w:caps/>
          <w:sz w:val="28"/>
          <w:szCs w:val="28"/>
        </w:rPr>
        <w:lastRenderedPageBreak/>
        <w:t>Заключение</w:t>
      </w:r>
      <w:bookmarkEnd w:id="134"/>
    </w:p>
    <w:p w:rsidR="00A57DF4" w:rsidRPr="008A70FA" w:rsidRDefault="00A57DF4" w:rsidP="00A16D72">
      <w:pPr>
        <w:pStyle w:val="1"/>
        <w:widowControl w:val="0"/>
        <w:suppressAutoHyphens/>
        <w:spacing w:before="0" w:beforeAutospacing="0" w:after="0" w:afterAutospacing="0" w:line="360" w:lineRule="auto"/>
        <w:ind w:firstLine="709"/>
        <w:jc w:val="both"/>
        <w:rPr>
          <w:b w:val="0"/>
          <w:sz w:val="28"/>
          <w:szCs w:val="28"/>
        </w:rPr>
      </w:pPr>
    </w:p>
    <w:p w:rsidR="00A16D72" w:rsidRPr="008A70FA" w:rsidRDefault="00A16D72" w:rsidP="00A16D72">
      <w:pPr>
        <w:widowControl w:val="0"/>
        <w:suppressAutoHyphens/>
        <w:autoSpaceDE w:val="0"/>
        <w:autoSpaceDN w:val="0"/>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pacing w:val="4"/>
          <w:sz w:val="28"/>
          <w:szCs w:val="28"/>
        </w:rPr>
        <w:t>Пенсионный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фонд</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РФ</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представляет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собой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централизованную</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систему</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сбора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перераспределения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денежных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средств,</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используемых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для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осуществления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выплат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различным</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категориям</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нетрудоспособного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населения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виде</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трудовых,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военных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социальных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пенсий,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пенсий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инвалидности,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за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выслугу</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лет,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пособий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случаю</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потери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кормильца,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компенсационных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выплат.</w:t>
      </w:r>
    </w:p>
    <w:p w:rsidR="00A16D72" w:rsidRPr="008A70FA" w:rsidRDefault="00A16D72" w:rsidP="00A16D72">
      <w:pPr>
        <w:pStyle w:val="a8"/>
        <w:widowControl w:val="0"/>
        <w:suppressAutoHyphens/>
        <w:spacing w:before="0" w:beforeAutospacing="0" w:after="0" w:afterAutospacing="0" w:line="360" w:lineRule="auto"/>
        <w:ind w:firstLine="709"/>
        <w:jc w:val="both"/>
        <w:outlineLvl w:val="0"/>
        <w:rPr>
          <w:sz w:val="28"/>
          <w:szCs w:val="28"/>
        </w:rPr>
      </w:pPr>
      <w:bookmarkStart w:id="135" w:name="_Toc516435604"/>
      <w:bookmarkStart w:id="136" w:name="_Toc519339991"/>
      <w:bookmarkStart w:id="137" w:name="_Toc519351551"/>
      <w:r w:rsidRPr="008A70FA">
        <w:rPr>
          <w:sz w:val="28"/>
          <w:szCs w:val="28"/>
        </w:rPr>
        <w:t>В</w:t>
      </w:r>
      <w:r w:rsidR="00082D12" w:rsidRPr="008A70FA">
        <w:rPr>
          <w:sz w:val="28"/>
          <w:szCs w:val="28"/>
        </w:rPr>
        <w:t xml:space="preserve"> </w:t>
      </w:r>
      <w:r w:rsidRPr="008A70FA">
        <w:rPr>
          <w:sz w:val="28"/>
          <w:szCs w:val="28"/>
        </w:rPr>
        <w:t>структуре</w:t>
      </w:r>
      <w:r w:rsidR="00082D12" w:rsidRPr="008A70FA">
        <w:rPr>
          <w:sz w:val="28"/>
          <w:szCs w:val="28"/>
        </w:rPr>
        <w:t xml:space="preserve"> </w:t>
      </w:r>
      <w:r w:rsidRPr="008A70FA">
        <w:rPr>
          <w:sz w:val="28"/>
          <w:szCs w:val="28"/>
        </w:rPr>
        <w:t>источников</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007355B3" w:rsidRPr="008A70FA">
        <w:rPr>
          <w:sz w:val="28"/>
          <w:szCs w:val="28"/>
        </w:rPr>
        <w:t>ПФР</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2015-2017</w:t>
      </w:r>
      <w:r w:rsidR="00082D12" w:rsidRPr="008A70FA">
        <w:rPr>
          <w:sz w:val="28"/>
          <w:szCs w:val="28"/>
        </w:rPr>
        <w:t xml:space="preserve"> </w:t>
      </w:r>
      <w:r w:rsidRPr="008A70FA">
        <w:rPr>
          <w:sz w:val="28"/>
          <w:szCs w:val="28"/>
        </w:rPr>
        <w:t>гг.,</w:t>
      </w:r>
      <w:r w:rsidR="00082D12" w:rsidRPr="008A70FA">
        <w:rPr>
          <w:sz w:val="28"/>
          <w:szCs w:val="28"/>
        </w:rPr>
        <w:t xml:space="preserve"> </w:t>
      </w:r>
      <w:r w:rsidRPr="008A70FA">
        <w:rPr>
          <w:sz w:val="28"/>
          <w:szCs w:val="28"/>
        </w:rPr>
        <w:t>наблюдается</w:t>
      </w:r>
      <w:r w:rsidR="00082D12" w:rsidRPr="008A70FA">
        <w:rPr>
          <w:sz w:val="28"/>
          <w:szCs w:val="28"/>
        </w:rPr>
        <w:t xml:space="preserve"> </w:t>
      </w:r>
      <w:r w:rsidRPr="008A70FA">
        <w:rPr>
          <w:sz w:val="28"/>
          <w:szCs w:val="28"/>
        </w:rPr>
        <w:t>преобладание</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собранных</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подтверждает</w:t>
      </w:r>
      <w:r w:rsidR="00082D12" w:rsidRPr="008A70FA">
        <w:rPr>
          <w:sz w:val="28"/>
          <w:szCs w:val="28"/>
        </w:rPr>
        <w:t xml:space="preserve"> </w:t>
      </w:r>
      <w:r w:rsidRPr="008A70FA">
        <w:rPr>
          <w:sz w:val="28"/>
          <w:szCs w:val="28"/>
        </w:rPr>
        <w:t>тот</w:t>
      </w:r>
      <w:r w:rsidR="00082D12" w:rsidRPr="008A70FA">
        <w:rPr>
          <w:sz w:val="28"/>
          <w:szCs w:val="28"/>
        </w:rPr>
        <w:t xml:space="preserve"> </w:t>
      </w:r>
      <w:r w:rsidRPr="008A70FA">
        <w:rPr>
          <w:sz w:val="28"/>
          <w:szCs w:val="28"/>
        </w:rPr>
        <w:t>факт,</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они</w:t>
      </w:r>
      <w:r w:rsidR="00082D12" w:rsidRPr="008A70FA">
        <w:rPr>
          <w:sz w:val="28"/>
          <w:szCs w:val="28"/>
        </w:rPr>
        <w:t xml:space="preserve"> </w:t>
      </w:r>
      <w:r w:rsidRPr="008A70FA">
        <w:rPr>
          <w:sz w:val="28"/>
          <w:szCs w:val="28"/>
        </w:rPr>
        <w:t>являются</w:t>
      </w:r>
      <w:r w:rsidR="00082D12" w:rsidRPr="008A70FA">
        <w:rPr>
          <w:sz w:val="28"/>
          <w:szCs w:val="28"/>
        </w:rPr>
        <w:t xml:space="preserve"> </w:t>
      </w:r>
      <w:r w:rsidRPr="008A70FA">
        <w:rPr>
          <w:sz w:val="28"/>
          <w:szCs w:val="28"/>
        </w:rPr>
        <w:t>основным</w:t>
      </w:r>
      <w:r w:rsidR="00082D12" w:rsidRPr="008A70FA">
        <w:rPr>
          <w:sz w:val="28"/>
          <w:szCs w:val="28"/>
        </w:rPr>
        <w:t xml:space="preserve"> </w:t>
      </w:r>
      <w:r w:rsidRPr="008A70FA">
        <w:rPr>
          <w:sz w:val="28"/>
          <w:szCs w:val="28"/>
        </w:rPr>
        <w:t>источником</w:t>
      </w:r>
      <w:r w:rsidR="00082D12" w:rsidRPr="008A70FA">
        <w:rPr>
          <w:sz w:val="28"/>
          <w:szCs w:val="28"/>
        </w:rPr>
        <w:t xml:space="preserve"> </w:t>
      </w:r>
      <w:r w:rsidRPr="008A70FA">
        <w:rPr>
          <w:sz w:val="28"/>
          <w:szCs w:val="28"/>
        </w:rPr>
        <w:t>формирования</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Однако,</w:t>
      </w:r>
      <w:r w:rsidR="00082D12" w:rsidRPr="008A70FA">
        <w:rPr>
          <w:sz w:val="28"/>
          <w:szCs w:val="28"/>
        </w:rPr>
        <w:t xml:space="preserve"> </w:t>
      </w:r>
      <w:r w:rsidRPr="008A70FA">
        <w:rPr>
          <w:sz w:val="28"/>
          <w:szCs w:val="28"/>
        </w:rPr>
        <w:t>следует</w:t>
      </w:r>
      <w:r w:rsidR="00082D12" w:rsidRPr="008A70FA">
        <w:rPr>
          <w:sz w:val="28"/>
          <w:szCs w:val="28"/>
        </w:rPr>
        <w:t xml:space="preserve"> </w:t>
      </w:r>
      <w:r w:rsidRPr="008A70FA">
        <w:rPr>
          <w:sz w:val="28"/>
          <w:szCs w:val="28"/>
        </w:rPr>
        <w:t>отметить,</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доля</w:t>
      </w:r>
      <w:r w:rsidR="00082D12" w:rsidRPr="008A70FA">
        <w:rPr>
          <w:sz w:val="28"/>
          <w:szCs w:val="28"/>
        </w:rPr>
        <w:t xml:space="preserve"> </w:t>
      </w:r>
      <w:r w:rsidRPr="008A70FA">
        <w:rPr>
          <w:sz w:val="28"/>
          <w:szCs w:val="28"/>
        </w:rPr>
        <w:t>безвозмездных</w:t>
      </w:r>
      <w:r w:rsidR="00082D12" w:rsidRPr="008A70FA">
        <w:rPr>
          <w:sz w:val="28"/>
          <w:szCs w:val="28"/>
        </w:rPr>
        <w:t xml:space="preserve"> </w:t>
      </w:r>
      <w:r w:rsidRPr="008A70FA">
        <w:rPr>
          <w:sz w:val="28"/>
          <w:szCs w:val="28"/>
        </w:rPr>
        <w:t>поступлений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бюджете</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постоянно</w:t>
      </w:r>
      <w:r w:rsidR="00082D12" w:rsidRPr="008A70FA">
        <w:rPr>
          <w:sz w:val="28"/>
          <w:szCs w:val="28"/>
        </w:rPr>
        <w:t xml:space="preserve"> </w:t>
      </w:r>
      <w:r w:rsidRPr="008A70FA">
        <w:rPr>
          <w:sz w:val="28"/>
          <w:szCs w:val="28"/>
        </w:rPr>
        <w:t>растет,</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свидетельствует</w:t>
      </w:r>
      <w:r w:rsidR="00082D12" w:rsidRPr="008A70FA">
        <w:rPr>
          <w:sz w:val="28"/>
          <w:szCs w:val="28"/>
        </w:rPr>
        <w:t xml:space="preserve"> </w:t>
      </w:r>
      <w:r w:rsidRPr="008A70FA">
        <w:rPr>
          <w:sz w:val="28"/>
          <w:szCs w:val="28"/>
        </w:rPr>
        <w:t>о</w:t>
      </w:r>
      <w:r w:rsidR="00082D12" w:rsidRPr="008A70FA">
        <w:rPr>
          <w:sz w:val="28"/>
          <w:szCs w:val="28"/>
        </w:rPr>
        <w:t xml:space="preserve"> </w:t>
      </w:r>
      <w:r w:rsidRPr="008A70FA">
        <w:rPr>
          <w:sz w:val="28"/>
          <w:szCs w:val="28"/>
        </w:rPr>
        <w:t>снижении</w:t>
      </w:r>
      <w:r w:rsidR="00082D12" w:rsidRPr="008A70FA">
        <w:rPr>
          <w:sz w:val="28"/>
          <w:szCs w:val="28"/>
        </w:rPr>
        <w:t xml:space="preserve"> </w:t>
      </w:r>
      <w:r w:rsidRPr="008A70FA">
        <w:rPr>
          <w:sz w:val="28"/>
          <w:szCs w:val="28"/>
        </w:rPr>
        <w:t>уровня</w:t>
      </w:r>
      <w:r w:rsidR="00082D12" w:rsidRPr="008A70FA">
        <w:rPr>
          <w:sz w:val="28"/>
          <w:szCs w:val="28"/>
        </w:rPr>
        <w:t xml:space="preserve"> </w:t>
      </w:r>
      <w:r w:rsidRPr="008A70FA">
        <w:rPr>
          <w:sz w:val="28"/>
          <w:szCs w:val="28"/>
        </w:rPr>
        <w:t>сбалансированности</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ПФР.</w:t>
      </w:r>
      <w:bookmarkEnd w:id="135"/>
      <w:bookmarkEnd w:id="136"/>
      <w:bookmarkEnd w:id="137"/>
    </w:p>
    <w:p w:rsidR="00A16D72" w:rsidRPr="008A70FA" w:rsidRDefault="00A16D72" w:rsidP="004B17F8">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Анализ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2015-2017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показал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следующее:</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имеют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тенденцию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к</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росту;</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наибольшую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сумму</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удельный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вес</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занимают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социальную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политику,</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частности,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пенсионное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обеспечение;</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увеличение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пенсионное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обеспечение,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основном,</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связано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индексацией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повышением</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размера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других</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социальных</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выплат;</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составе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доля</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за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счет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средств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федерального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выплаты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нестрахового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характера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составляют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около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17%;</w:t>
      </w:r>
    </w:p>
    <w:p w:rsidR="00A16D72" w:rsidRPr="008A70FA" w:rsidRDefault="00A16D7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сумма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(семейного)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резко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снизилась,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обусловлено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уменьшением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родившихся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детей.</w:t>
      </w:r>
    </w:p>
    <w:p w:rsidR="00E62B91" w:rsidRPr="008A70FA" w:rsidRDefault="00E62B91" w:rsidP="00A16D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Недостаточность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позволяет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повышать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минимальный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lastRenderedPageBreak/>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индексировать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недостатка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сумм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текущие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усиливается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зависимость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федерального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бюджета.</w:t>
      </w:r>
    </w:p>
    <w:p w:rsidR="00A57DF4" w:rsidRPr="008A70FA" w:rsidRDefault="00A57DF4" w:rsidP="00A16D72">
      <w:pPr>
        <w:pStyle w:val="2"/>
        <w:keepNext w:val="0"/>
        <w:keepLines w:val="0"/>
        <w:widowControl w:val="0"/>
        <w:suppressAutoHyphens/>
        <w:spacing w:before="0" w:line="360" w:lineRule="auto"/>
        <w:ind w:firstLine="709"/>
        <w:jc w:val="both"/>
        <w:rPr>
          <w:rFonts w:ascii="Times New Roman" w:hAnsi="Times New Roman" w:cs="Times New Roman"/>
          <w:b w:val="0"/>
          <w:color w:val="auto"/>
          <w:sz w:val="28"/>
          <w:szCs w:val="28"/>
        </w:rPr>
      </w:pPr>
      <w:bookmarkStart w:id="138" w:name="_Toc505765718"/>
      <w:bookmarkStart w:id="139" w:name="_Toc506200812"/>
      <w:bookmarkStart w:id="140" w:name="_Toc506201002"/>
      <w:bookmarkStart w:id="141" w:name="_Toc516435608"/>
      <w:bookmarkStart w:id="142" w:name="_Toc519339995"/>
      <w:bookmarkStart w:id="143" w:name="_Toc519351553"/>
      <w:r w:rsidRPr="008A70FA">
        <w:rPr>
          <w:rFonts w:ascii="Times New Roman" w:hAnsi="Times New Roman" w:cs="Times New Roman"/>
          <w:b w:val="0"/>
          <w:color w:val="auto"/>
          <w:sz w:val="28"/>
          <w:szCs w:val="28"/>
        </w:rPr>
        <w:t>Приоритетными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направлениями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развития</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Пенсионной</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системы</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России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на</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современном</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этапе</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были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определены:</w:t>
      </w:r>
      <w:bookmarkEnd w:id="138"/>
      <w:bookmarkEnd w:id="139"/>
      <w:bookmarkEnd w:id="140"/>
      <w:bookmarkEnd w:id="141"/>
      <w:bookmarkEnd w:id="142"/>
      <w:bookmarkEnd w:id="143"/>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радикальное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расширение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возможностей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инвестирования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накоплений,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числе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иностранные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активы;</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2)</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избавиться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большого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размера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дефицита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Пенсионному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следует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путем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поиска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дополнительного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источника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пополнения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бюджета;</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3)</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плательщиков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предпринимателей,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льготным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фиксированной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наименьшей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ставке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вносят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взносы.</w:t>
      </w:r>
      <w:r w:rsidR="00082D12" w:rsidRPr="008A70FA">
        <w:rPr>
          <w:rFonts w:ascii="Times New Roman" w:hAnsi="Times New Roman" w:cs="Times New Roman"/>
          <w:sz w:val="28"/>
          <w:szCs w:val="28"/>
        </w:rPr>
        <w:t xml:space="preserve"> </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изучение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зарубежного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опыта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развитию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адаптация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отечественным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политики.</w:t>
      </w:r>
      <w:r w:rsidR="00082D12" w:rsidRPr="008A70FA">
        <w:rPr>
          <w:rFonts w:ascii="Times New Roman" w:hAnsi="Times New Roman" w:cs="Times New Roman"/>
          <w:sz w:val="28"/>
          <w:szCs w:val="28"/>
        </w:rPr>
        <w:t xml:space="preserve"> </w:t>
      </w:r>
    </w:p>
    <w:p w:rsidR="00A57DF4" w:rsidRPr="008A70FA" w:rsidRDefault="00A57DF4" w:rsidP="00A16D72">
      <w:pPr>
        <w:pStyle w:val="1"/>
        <w:widowControl w:val="0"/>
        <w:suppressAutoHyphens/>
        <w:spacing w:before="0" w:beforeAutospacing="0" w:after="0" w:afterAutospacing="0" w:line="360" w:lineRule="auto"/>
        <w:ind w:firstLine="709"/>
        <w:jc w:val="both"/>
        <w:rPr>
          <w:b w:val="0"/>
          <w:sz w:val="28"/>
          <w:szCs w:val="28"/>
        </w:rPr>
      </w:pPr>
      <w:bookmarkStart w:id="144" w:name="_Toc505765719"/>
      <w:bookmarkStart w:id="145" w:name="_Toc506200813"/>
      <w:bookmarkStart w:id="146" w:name="_Toc506201003"/>
      <w:bookmarkStart w:id="147" w:name="_Toc516435609"/>
      <w:bookmarkStart w:id="148" w:name="_Toc519339996"/>
      <w:bookmarkStart w:id="149" w:name="_Toc519351554"/>
      <w:r w:rsidRPr="008A70FA">
        <w:rPr>
          <w:b w:val="0"/>
          <w:sz w:val="28"/>
          <w:szCs w:val="28"/>
        </w:rPr>
        <w:t>Таким</w:t>
      </w:r>
      <w:r w:rsidR="00082D12" w:rsidRPr="008A70FA">
        <w:rPr>
          <w:b w:val="0"/>
          <w:sz w:val="28"/>
          <w:szCs w:val="28"/>
        </w:rPr>
        <w:t xml:space="preserve"> </w:t>
      </w:r>
      <w:r w:rsidRPr="008A70FA">
        <w:rPr>
          <w:b w:val="0"/>
          <w:sz w:val="28"/>
          <w:szCs w:val="28"/>
        </w:rPr>
        <w:t>образом,</w:t>
      </w:r>
      <w:r w:rsidR="00082D12" w:rsidRPr="008A70FA">
        <w:rPr>
          <w:b w:val="0"/>
          <w:sz w:val="28"/>
          <w:szCs w:val="28"/>
        </w:rPr>
        <w:t xml:space="preserve"> </w:t>
      </w:r>
      <w:r w:rsidRPr="008A70FA">
        <w:rPr>
          <w:b w:val="0"/>
          <w:sz w:val="28"/>
          <w:szCs w:val="28"/>
        </w:rPr>
        <w:t>для</w:t>
      </w:r>
      <w:r w:rsidR="00082D12" w:rsidRPr="008A70FA">
        <w:rPr>
          <w:b w:val="0"/>
          <w:sz w:val="28"/>
          <w:szCs w:val="28"/>
        </w:rPr>
        <w:t xml:space="preserve"> </w:t>
      </w:r>
      <w:r w:rsidRPr="008A70FA">
        <w:rPr>
          <w:b w:val="0"/>
          <w:sz w:val="28"/>
          <w:szCs w:val="28"/>
        </w:rPr>
        <w:t>формирования</w:t>
      </w:r>
      <w:r w:rsidR="00082D12" w:rsidRPr="008A70FA">
        <w:rPr>
          <w:b w:val="0"/>
          <w:sz w:val="28"/>
          <w:szCs w:val="28"/>
        </w:rPr>
        <w:t xml:space="preserve"> </w:t>
      </w:r>
      <w:r w:rsidRPr="008A70FA">
        <w:rPr>
          <w:b w:val="0"/>
          <w:sz w:val="28"/>
          <w:szCs w:val="28"/>
        </w:rPr>
        <w:t>активной</w:t>
      </w:r>
      <w:r w:rsidR="00082D12" w:rsidRPr="008A70FA">
        <w:rPr>
          <w:b w:val="0"/>
          <w:sz w:val="28"/>
          <w:szCs w:val="28"/>
        </w:rPr>
        <w:t xml:space="preserve"> </w:t>
      </w:r>
      <w:r w:rsidRPr="008A70FA">
        <w:rPr>
          <w:b w:val="0"/>
          <w:sz w:val="28"/>
          <w:szCs w:val="28"/>
        </w:rPr>
        <w:t>и</w:t>
      </w:r>
      <w:r w:rsidR="00082D12" w:rsidRPr="008A70FA">
        <w:rPr>
          <w:b w:val="0"/>
          <w:sz w:val="28"/>
          <w:szCs w:val="28"/>
        </w:rPr>
        <w:t xml:space="preserve"> </w:t>
      </w:r>
      <w:r w:rsidRPr="008A70FA">
        <w:rPr>
          <w:b w:val="0"/>
          <w:sz w:val="28"/>
          <w:szCs w:val="28"/>
        </w:rPr>
        <w:t>ответственной</w:t>
      </w:r>
      <w:r w:rsidR="00082D12" w:rsidRPr="008A70FA">
        <w:rPr>
          <w:b w:val="0"/>
          <w:sz w:val="28"/>
          <w:szCs w:val="28"/>
        </w:rPr>
        <w:t xml:space="preserve"> </w:t>
      </w:r>
      <w:r w:rsidRPr="008A70FA">
        <w:rPr>
          <w:b w:val="0"/>
          <w:sz w:val="28"/>
          <w:szCs w:val="28"/>
        </w:rPr>
        <w:t>позиции</w:t>
      </w:r>
      <w:r w:rsidR="00082D12" w:rsidRPr="008A70FA">
        <w:rPr>
          <w:b w:val="0"/>
          <w:sz w:val="28"/>
          <w:szCs w:val="28"/>
        </w:rPr>
        <w:t xml:space="preserve"> </w:t>
      </w:r>
      <w:r w:rsidRPr="008A70FA">
        <w:rPr>
          <w:b w:val="0"/>
          <w:sz w:val="28"/>
          <w:szCs w:val="28"/>
        </w:rPr>
        <w:t>граждан</w:t>
      </w:r>
      <w:r w:rsidR="00082D12" w:rsidRPr="008A70FA">
        <w:rPr>
          <w:b w:val="0"/>
          <w:sz w:val="28"/>
          <w:szCs w:val="28"/>
        </w:rPr>
        <w:t xml:space="preserve"> </w:t>
      </w:r>
      <w:r w:rsidRPr="008A70FA">
        <w:rPr>
          <w:b w:val="0"/>
          <w:sz w:val="28"/>
          <w:szCs w:val="28"/>
        </w:rPr>
        <w:t>по</w:t>
      </w:r>
      <w:r w:rsidR="00082D12" w:rsidRPr="008A70FA">
        <w:rPr>
          <w:b w:val="0"/>
          <w:sz w:val="28"/>
          <w:szCs w:val="28"/>
        </w:rPr>
        <w:t xml:space="preserve"> </w:t>
      </w:r>
      <w:r w:rsidRPr="008A70FA">
        <w:rPr>
          <w:b w:val="0"/>
          <w:sz w:val="28"/>
          <w:szCs w:val="28"/>
        </w:rPr>
        <w:t>вопросам,</w:t>
      </w:r>
      <w:r w:rsidR="00082D12" w:rsidRPr="008A70FA">
        <w:rPr>
          <w:b w:val="0"/>
          <w:sz w:val="28"/>
          <w:szCs w:val="28"/>
        </w:rPr>
        <w:t xml:space="preserve"> </w:t>
      </w:r>
      <w:r w:rsidRPr="008A70FA">
        <w:rPr>
          <w:b w:val="0"/>
          <w:sz w:val="28"/>
          <w:szCs w:val="28"/>
        </w:rPr>
        <w:t>связанным</w:t>
      </w:r>
      <w:r w:rsidR="00082D12" w:rsidRPr="008A70FA">
        <w:rPr>
          <w:b w:val="0"/>
          <w:sz w:val="28"/>
          <w:szCs w:val="28"/>
        </w:rPr>
        <w:t xml:space="preserve"> </w:t>
      </w:r>
      <w:r w:rsidRPr="008A70FA">
        <w:rPr>
          <w:b w:val="0"/>
          <w:sz w:val="28"/>
          <w:szCs w:val="28"/>
        </w:rPr>
        <w:t>с</w:t>
      </w:r>
      <w:r w:rsidR="00082D12" w:rsidRPr="008A70FA">
        <w:rPr>
          <w:b w:val="0"/>
          <w:sz w:val="28"/>
          <w:szCs w:val="28"/>
        </w:rPr>
        <w:t xml:space="preserve"> </w:t>
      </w:r>
      <w:r w:rsidRPr="008A70FA">
        <w:rPr>
          <w:b w:val="0"/>
          <w:sz w:val="28"/>
          <w:szCs w:val="28"/>
        </w:rPr>
        <w:t>их</w:t>
      </w:r>
      <w:r w:rsidR="00082D12" w:rsidRPr="008A70FA">
        <w:rPr>
          <w:b w:val="0"/>
          <w:sz w:val="28"/>
          <w:szCs w:val="28"/>
        </w:rPr>
        <w:t xml:space="preserve"> </w:t>
      </w:r>
      <w:r w:rsidRPr="008A70FA">
        <w:rPr>
          <w:b w:val="0"/>
          <w:sz w:val="28"/>
          <w:szCs w:val="28"/>
        </w:rPr>
        <w:t>пенсионным</w:t>
      </w:r>
      <w:r w:rsidR="00082D12" w:rsidRPr="008A70FA">
        <w:rPr>
          <w:b w:val="0"/>
          <w:sz w:val="28"/>
          <w:szCs w:val="28"/>
        </w:rPr>
        <w:t xml:space="preserve"> </w:t>
      </w:r>
      <w:r w:rsidRPr="008A70FA">
        <w:rPr>
          <w:b w:val="0"/>
          <w:sz w:val="28"/>
          <w:szCs w:val="28"/>
        </w:rPr>
        <w:t>обеспечением,</w:t>
      </w:r>
      <w:r w:rsidR="00082D12" w:rsidRPr="008A70FA">
        <w:rPr>
          <w:b w:val="0"/>
          <w:sz w:val="28"/>
          <w:szCs w:val="28"/>
        </w:rPr>
        <w:t xml:space="preserve"> </w:t>
      </w:r>
      <w:r w:rsidRPr="008A70FA">
        <w:rPr>
          <w:b w:val="0"/>
          <w:sz w:val="28"/>
          <w:szCs w:val="28"/>
        </w:rPr>
        <w:t>необходима</w:t>
      </w:r>
      <w:r w:rsidR="00082D12" w:rsidRPr="008A70FA">
        <w:rPr>
          <w:b w:val="0"/>
          <w:sz w:val="28"/>
          <w:szCs w:val="28"/>
        </w:rPr>
        <w:t xml:space="preserve"> </w:t>
      </w:r>
      <w:r w:rsidRPr="008A70FA">
        <w:rPr>
          <w:b w:val="0"/>
          <w:sz w:val="28"/>
          <w:szCs w:val="28"/>
        </w:rPr>
        <w:t>целенаправленная</w:t>
      </w:r>
      <w:r w:rsidR="00082D12" w:rsidRPr="008A70FA">
        <w:rPr>
          <w:b w:val="0"/>
          <w:sz w:val="28"/>
          <w:szCs w:val="28"/>
        </w:rPr>
        <w:t xml:space="preserve"> </w:t>
      </w:r>
      <w:r w:rsidRPr="008A70FA">
        <w:rPr>
          <w:b w:val="0"/>
          <w:sz w:val="28"/>
          <w:szCs w:val="28"/>
        </w:rPr>
        <w:t>политика</w:t>
      </w:r>
      <w:r w:rsidR="00082D12" w:rsidRPr="008A70FA">
        <w:rPr>
          <w:b w:val="0"/>
          <w:sz w:val="28"/>
          <w:szCs w:val="28"/>
        </w:rPr>
        <w:t xml:space="preserve"> </w:t>
      </w:r>
      <w:r w:rsidRPr="008A70FA">
        <w:rPr>
          <w:b w:val="0"/>
          <w:sz w:val="28"/>
          <w:szCs w:val="28"/>
        </w:rPr>
        <w:t>государства,</w:t>
      </w:r>
      <w:r w:rsidR="00082D12" w:rsidRPr="008A70FA">
        <w:rPr>
          <w:b w:val="0"/>
          <w:sz w:val="28"/>
          <w:szCs w:val="28"/>
        </w:rPr>
        <w:t xml:space="preserve"> </w:t>
      </w:r>
      <w:r w:rsidRPr="008A70FA">
        <w:rPr>
          <w:b w:val="0"/>
          <w:sz w:val="28"/>
          <w:szCs w:val="28"/>
        </w:rPr>
        <w:t>предполагающая</w:t>
      </w:r>
      <w:r w:rsidR="00082D12" w:rsidRPr="008A70FA">
        <w:rPr>
          <w:b w:val="0"/>
          <w:sz w:val="28"/>
          <w:szCs w:val="28"/>
        </w:rPr>
        <w:t xml:space="preserve"> </w:t>
      </w:r>
      <w:r w:rsidRPr="008A70FA">
        <w:rPr>
          <w:b w:val="0"/>
          <w:sz w:val="28"/>
          <w:szCs w:val="28"/>
        </w:rPr>
        <w:t>управление</w:t>
      </w:r>
      <w:r w:rsidR="00082D12" w:rsidRPr="008A70FA">
        <w:rPr>
          <w:b w:val="0"/>
          <w:sz w:val="28"/>
          <w:szCs w:val="28"/>
        </w:rPr>
        <w:t xml:space="preserve"> </w:t>
      </w:r>
      <w:r w:rsidRPr="008A70FA">
        <w:rPr>
          <w:b w:val="0"/>
          <w:sz w:val="28"/>
          <w:szCs w:val="28"/>
        </w:rPr>
        <w:t>социальными</w:t>
      </w:r>
      <w:r w:rsidR="00082D12" w:rsidRPr="008A70FA">
        <w:rPr>
          <w:b w:val="0"/>
          <w:sz w:val="28"/>
          <w:szCs w:val="28"/>
        </w:rPr>
        <w:t xml:space="preserve"> </w:t>
      </w:r>
      <w:r w:rsidRPr="008A70FA">
        <w:rPr>
          <w:b w:val="0"/>
          <w:sz w:val="28"/>
          <w:szCs w:val="28"/>
        </w:rPr>
        <w:t>установками</w:t>
      </w:r>
      <w:r w:rsidR="00082D12" w:rsidRPr="008A70FA">
        <w:rPr>
          <w:b w:val="0"/>
          <w:sz w:val="28"/>
          <w:szCs w:val="28"/>
        </w:rPr>
        <w:t xml:space="preserve"> </w:t>
      </w:r>
      <w:r w:rsidRPr="008A70FA">
        <w:rPr>
          <w:b w:val="0"/>
          <w:sz w:val="28"/>
          <w:szCs w:val="28"/>
        </w:rPr>
        <w:t>населения</w:t>
      </w:r>
      <w:r w:rsidR="00082D12" w:rsidRPr="008A70FA">
        <w:rPr>
          <w:b w:val="0"/>
          <w:sz w:val="28"/>
          <w:szCs w:val="28"/>
        </w:rPr>
        <w:t xml:space="preserve"> </w:t>
      </w:r>
      <w:r w:rsidRPr="008A70FA">
        <w:rPr>
          <w:b w:val="0"/>
          <w:sz w:val="28"/>
          <w:szCs w:val="28"/>
        </w:rPr>
        <w:t>в</w:t>
      </w:r>
      <w:r w:rsidR="00082D12" w:rsidRPr="008A70FA">
        <w:rPr>
          <w:b w:val="0"/>
          <w:sz w:val="28"/>
          <w:szCs w:val="28"/>
        </w:rPr>
        <w:t xml:space="preserve"> </w:t>
      </w:r>
      <w:r w:rsidRPr="008A70FA">
        <w:rPr>
          <w:b w:val="0"/>
          <w:sz w:val="28"/>
          <w:szCs w:val="28"/>
        </w:rPr>
        <w:t>пенсионной</w:t>
      </w:r>
      <w:r w:rsidR="00082D12" w:rsidRPr="008A70FA">
        <w:rPr>
          <w:b w:val="0"/>
          <w:sz w:val="28"/>
          <w:szCs w:val="28"/>
        </w:rPr>
        <w:t xml:space="preserve"> </w:t>
      </w:r>
      <w:r w:rsidRPr="008A70FA">
        <w:rPr>
          <w:b w:val="0"/>
          <w:sz w:val="28"/>
          <w:szCs w:val="28"/>
        </w:rPr>
        <w:t>сфере.</w:t>
      </w:r>
      <w:r w:rsidR="00082D12" w:rsidRPr="008A70FA">
        <w:rPr>
          <w:b w:val="0"/>
          <w:sz w:val="28"/>
          <w:szCs w:val="28"/>
        </w:rPr>
        <w:t xml:space="preserve"> </w:t>
      </w:r>
      <w:r w:rsidRPr="008A70FA">
        <w:rPr>
          <w:b w:val="0"/>
          <w:sz w:val="28"/>
          <w:szCs w:val="28"/>
        </w:rPr>
        <w:t>Только</w:t>
      </w:r>
      <w:r w:rsidR="00082D12" w:rsidRPr="008A70FA">
        <w:rPr>
          <w:b w:val="0"/>
          <w:sz w:val="28"/>
          <w:szCs w:val="28"/>
        </w:rPr>
        <w:t xml:space="preserve"> </w:t>
      </w:r>
      <w:r w:rsidRPr="008A70FA">
        <w:rPr>
          <w:b w:val="0"/>
          <w:sz w:val="28"/>
          <w:szCs w:val="28"/>
        </w:rPr>
        <w:t>меры,</w:t>
      </w:r>
      <w:r w:rsidR="00082D12" w:rsidRPr="008A70FA">
        <w:rPr>
          <w:b w:val="0"/>
          <w:sz w:val="28"/>
          <w:szCs w:val="28"/>
        </w:rPr>
        <w:t xml:space="preserve"> </w:t>
      </w:r>
      <w:r w:rsidRPr="008A70FA">
        <w:rPr>
          <w:b w:val="0"/>
          <w:sz w:val="28"/>
          <w:szCs w:val="28"/>
        </w:rPr>
        <w:t>способствующие</w:t>
      </w:r>
      <w:r w:rsidR="00082D12" w:rsidRPr="008A70FA">
        <w:rPr>
          <w:b w:val="0"/>
          <w:sz w:val="28"/>
          <w:szCs w:val="28"/>
        </w:rPr>
        <w:t xml:space="preserve"> </w:t>
      </w:r>
      <w:r w:rsidRPr="008A70FA">
        <w:rPr>
          <w:b w:val="0"/>
          <w:sz w:val="28"/>
          <w:szCs w:val="28"/>
        </w:rPr>
        <w:t>активному</w:t>
      </w:r>
      <w:r w:rsidR="00082D12" w:rsidRPr="008A70FA">
        <w:rPr>
          <w:b w:val="0"/>
          <w:sz w:val="28"/>
          <w:szCs w:val="28"/>
        </w:rPr>
        <w:t xml:space="preserve"> </w:t>
      </w:r>
      <w:r w:rsidRPr="008A70FA">
        <w:rPr>
          <w:b w:val="0"/>
          <w:sz w:val="28"/>
          <w:szCs w:val="28"/>
        </w:rPr>
        <w:t>вовлечению</w:t>
      </w:r>
      <w:r w:rsidR="00082D12" w:rsidRPr="008A70FA">
        <w:rPr>
          <w:b w:val="0"/>
          <w:sz w:val="28"/>
          <w:szCs w:val="28"/>
        </w:rPr>
        <w:t xml:space="preserve"> </w:t>
      </w:r>
      <w:r w:rsidRPr="008A70FA">
        <w:rPr>
          <w:b w:val="0"/>
          <w:sz w:val="28"/>
          <w:szCs w:val="28"/>
        </w:rPr>
        <w:t>россиян</w:t>
      </w:r>
      <w:r w:rsidR="00082D12" w:rsidRPr="008A70FA">
        <w:rPr>
          <w:b w:val="0"/>
          <w:sz w:val="28"/>
          <w:szCs w:val="28"/>
        </w:rPr>
        <w:t xml:space="preserve"> </w:t>
      </w:r>
      <w:r w:rsidRPr="008A70FA">
        <w:rPr>
          <w:b w:val="0"/>
          <w:sz w:val="28"/>
          <w:szCs w:val="28"/>
        </w:rPr>
        <w:t>в</w:t>
      </w:r>
      <w:r w:rsidR="00082D12" w:rsidRPr="008A70FA">
        <w:rPr>
          <w:b w:val="0"/>
          <w:sz w:val="28"/>
          <w:szCs w:val="28"/>
        </w:rPr>
        <w:t xml:space="preserve"> </w:t>
      </w:r>
      <w:r w:rsidRPr="008A70FA">
        <w:rPr>
          <w:b w:val="0"/>
          <w:sz w:val="28"/>
          <w:szCs w:val="28"/>
        </w:rPr>
        <w:t>программы</w:t>
      </w:r>
      <w:r w:rsidR="00082D12" w:rsidRPr="008A70FA">
        <w:rPr>
          <w:b w:val="0"/>
          <w:sz w:val="28"/>
          <w:szCs w:val="28"/>
        </w:rPr>
        <w:t xml:space="preserve"> </w:t>
      </w:r>
      <w:r w:rsidRPr="008A70FA">
        <w:rPr>
          <w:b w:val="0"/>
          <w:sz w:val="28"/>
          <w:szCs w:val="28"/>
        </w:rPr>
        <w:t>дополнительного</w:t>
      </w:r>
      <w:r w:rsidR="00082D12" w:rsidRPr="008A70FA">
        <w:rPr>
          <w:b w:val="0"/>
          <w:sz w:val="28"/>
          <w:szCs w:val="28"/>
        </w:rPr>
        <w:t xml:space="preserve"> </w:t>
      </w:r>
      <w:r w:rsidRPr="008A70FA">
        <w:rPr>
          <w:b w:val="0"/>
          <w:sz w:val="28"/>
          <w:szCs w:val="28"/>
        </w:rPr>
        <w:t>пенсионного</w:t>
      </w:r>
      <w:r w:rsidR="00082D12" w:rsidRPr="008A70FA">
        <w:rPr>
          <w:b w:val="0"/>
          <w:sz w:val="28"/>
          <w:szCs w:val="28"/>
        </w:rPr>
        <w:t xml:space="preserve"> </w:t>
      </w:r>
      <w:r w:rsidRPr="008A70FA">
        <w:rPr>
          <w:b w:val="0"/>
          <w:sz w:val="28"/>
          <w:szCs w:val="28"/>
        </w:rPr>
        <w:t>страхования,</w:t>
      </w:r>
      <w:r w:rsidR="00082D12" w:rsidRPr="008A70FA">
        <w:rPr>
          <w:b w:val="0"/>
          <w:sz w:val="28"/>
          <w:szCs w:val="28"/>
        </w:rPr>
        <w:t xml:space="preserve"> </w:t>
      </w:r>
      <w:r w:rsidRPr="008A70FA">
        <w:rPr>
          <w:b w:val="0"/>
          <w:sz w:val="28"/>
          <w:szCs w:val="28"/>
        </w:rPr>
        <w:t>повышению</w:t>
      </w:r>
      <w:r w:rsidR="00082D12" w:rsidRPr="008A70FA">
        <w:rPr>
          <w:b w:val="0"/>
          <w:sz w:val="28"/>
          <w:szCs w:val="28"/>
        </w:rPr>
        <w:t xml:space="preserve"> </w:t>
      </w:r>
      <w:r w:rsidRPr="008A70FA">
        <w:rPr>
          <w:b w:val="0"/>
          <w:sz w:val="28"/>
          <w:szCs w:val="28"/>
        </w:rPr>
        <w:t>доверия</w:t>
      </w:r>
      <w:r w:rsidR="00082D12" w:rsidRPr="008A70FA">
        <w:rPr>
          <w:b w:val="0"/>
          <w:sz w:val="28"/>
          <w:szCs w:val="28"/>
        </w:rPr>
        <w:t xml:space="preserve"> </w:t>
      </w:r>
      <w:r w:rsidRPr="008A70FA">
        <w:rPr>
          <w:b w:val="0"/>
          <w:sz w:val="28"/>
          <w:szCs w:val="28"/>
        </w:rPr>
        <w:t>к</w:t>
      </w:r>
      <w:r w:rsidR="00082D12" w:rsidRPr="008A70FA">
        <w:rPr>
          <w:b w:val="0"/>
          <w:sz w:val="28"/>
          <w:szCs w:val="28"/>
        </w:rPr>
        <w:t xml:space="preserve"> </w:t>
      </w:r>
      <w:r w:rsidRPr="008A70FA">
        <w:rPr>
          <w:b w:val="0"/>
          <w:sz w:val="28"/>
          <w:szCs w:val="28"/>
        </w:rPr>
        <w:t>негосударственным</w:t>
      </w:r>
      <w:r w:rsidR="00082D12" w:rsidRPr="008A70FA">
        <w:rPr>
          <w:b w:val="0"/>
          <w:sz w:val="28"/>
          <w:szCs w:val="28"/>
        </w:rPr>
        <w:t xml:space="preserve"> </w:t>
      </w:r>
      <w:r w:rsidRPr="008A70FA">
        <w:rPr>
          <w:b w:val="0"/>
          <w:sz w:val="28"/>
          <w:szCs w:val="28"/>
        </w:rPr>
        <w:t>пенсионным</w:t>
      </w:r>
      <w:r w:rsidR="00082D12" w:rsidRPr="008A70FA">
        <w:rPr>
          <w:b w:val="0"/>
          <w:sz w:val="28"/>
          <w:szCs w:val="28"/>
        </w:rPr>
        <w:t xml:space="preserve"> </w:t>
      </w:r>
      <w:r w:rsidRPr="008A70FA">
        <w:rPr>
          <w:b w:val="0"/>
          <w:sz w:val="28"/>
          <w:szCs w:val="28"/>
        </w:rPr>
        <w:t>фондам</w:t>
      </w:r>
      <w:r w:rsidR="00082D12" w:rsidRPr="008A70FA">
        <w:rPr>
          <w:b w:val="0"/>
          <w:sz w:val="28"/>
          <w:szCs w:val="28"/>
        </w:rPr>
        <w:t xml:space="preserve"> </w:t>
      </w:r>
      <w:r w:rsidRPr="008A70FA">
        <w:rPr>
          <w:b w:val="0"/>
          <w:sz w:val="28"/>
          <w:szCs w:val="28"/>
        </w:rPr>
        <w:t>и</w:t>
      </w:r>
      <w:r w:rsidR="00082D12" w:rsidRPr="008A70FA">
        <w:rPr>
          <w:b w:val="0"/>
          <w:sz w:val="28"/>
          <w:szCs w:val="28"/>
        </w:rPr>
        <w:t xml:space="preserve"> </w:t>
      </w:r>
      <w:r w:rsidRPr="008A70FA">
        <w:rPr>
          <w:b w:val="0"/>
          <w:sz w:val="28"/>
          <w:szCs w:val="28"/>
        </w:rPr>
        <w:t>другим</w:t>
      </w:r>
      <w:r w:rsidR="00082D12" w:rsidRPr="008A70FA">
        <w:rPr>
          <w:b w:val="0"/>
          <w:sz w:val="28"/>
          <w:szCs w:val="28"/>
        </w:rPr>
        <w:t xml:space="preserve"> </w:t>
      </w:r>
      <w:r w:rsidRPr="008A70FA">
        <w:rPr>
          <w:b w:val="0"/>
          <w:sz w:val="28"/>
          <w:szCs w:val="28"/>
        </w:rPr>
        <w:t>институтам</w:t>
      </w:r>
      <w:r w:rsidR="00082D12" w:rsidRPr="008A70FA">
        <w:rPr>
          <w:b w:val="0"/>
          <w:sz w:val="28"/>
          <w:szCs w:val="28"/>
        </w:rPr>
        <w:t xml:space="preserve"> </w:t>
      </w:r>
      <w:r w:rsidRPr="008A70FA">
        <w:rPr>
          <w:b w:val="0"/>
          <w:sz w:val="28"/>
          <w:szCs w:val="28"/>
        </w:rPr>
        <w:t>пенсионной</w:t>
      </w:r>
      <w:r w:rsidR="00082D12" w:rsidRPr="008A70FA">
        <w:rPr>
          <w:b w:val="0"/>
          <w:sz w:val="28"/>
          <w:szCs w:val="28"/>
        </w:rPr>
        <w:t xml:space="preserve"> </w:t>
      </w:r>
      <w:r w:rsidRPr="008A70FA">
        <w:rPr>
          <w:b w:val="0"/>
          <w:sz w:val="28"/>
          <w:szCs w:val="28"/>
        </w:rPr>
        <w:t>системы</w:t>
      </w:r>
      <w:r w:rsidR="00082D12" w:rsidRPr="008A70FA">
        <w:rPr>
          <w:b w:val="0"/>
          <w:sz w:val="28"/>
          <w:szCs w:val="28"/>
        </w:rPr>
        <w:t xml:space="preserve"> </w:t>
      </w:r>
      <w:r w:rsidRPr="008A70FA">
        <w:rPr>
          <w:b w:val="0"/>
          <w:sz w:val="28"/>
          <w:szCs w:val="28"/>
        </w:rPr>
        <w:t>страны</w:t>
      </w:r>
      <w:r w:rsidR="00082D12" w:rsidRPr="008A70FA">
        <w:rPr>
          <w:b w:val="0"/>
          <w:sz w:val="28"/>
          <w:szCs w:val="28"/>
        </w:rPr>
        <w:t xml:space="preserve"> </w:t>
      </w:r>
      <w:r w:rsidRPr="008A70FA">
        <w:rPr>
          <w:b w:val="0"/>
          <w:sz w:val="28"/>
          <w:szCs w:val="28"/>
        </w:rPr>
        <w:t>могут</w:t>
      </w:r>
      <w:r w:rsidR="00082D12" w:rsidRPr="008A70FA">
        <w:rPr>
          <w:b w:val="0"/>
          <w:sz w:val="28"/>
          <w:szCs w:val="28"/>
        </w:rPr>
        <w:t xml:space="preserve"> </w:t>
      </w:r>
      <w:r w:rsidRPr="008A70FA">
        <w:rPr>
          <w:b w:val="0"/>
          <w:sz w:val="28"/>
          <w:szCs w:val="28"/>
        </w:rPr>
        <w:t>стать</w:t>
      </w:r>
      <w:r w:rsidR="00082D12" w:rsidRPr="008A70FA">
        <w:rPr>
          <w:b w:val="0"/>
          <w:sz w:val="28"/>
          <w:szCs w:val="28"/>
        </w:rPr>
        <w:t xml:space="preserve"> </w:t>
      </w:r>
      <w:r w:rsidRPr="008A70FA">
        <w:rPr>
          <w:b w:val="0"/>
          <w:sz w:val="28"/>
          <w:szCs w:val="28"/>
        </w:rPr>
        <w:t>одним</w:t>
      </w:r>
      <w:r w:rsidR="00082D12" w:rsidRPr="008A70FA">
        <w:rPr>
          <w:b w:val="0"/>
          <w:sz w:val="28"/>
          <w:szCs w:val="28"/>
        </w:rPr>
        <w:t xml:space="preserve"> </w:t>
      </w:r>
      <w:r w:rsidRPr="008A70FA">
        <w:rPr>
          <w:b w:val="0"/>
          <w:sz w:val="28"/>
          <w:szCs w:val="28"/>
        </w:rPr>
        <w:t>из</w:t>
      </w:r>
      <w:r w:rsidR="00082D12" w:rsidRPr="008A70FA">
        <w:rPr>
          <w:b w:val="0"/>
          <w:sz w:val="28"/>
          <w:szCs w:val="28"/>
        </w:rPr>
        <w:t xml:space="preserve"> </w:t>
      </w:r>
      <w:r w:rsidRPr="008A70FA">
        <w:rPr>
          <w:b w:val="0"/>
          <w:sz w:val="28"/>
          <w:szCs w:val="28"/>
        </w:rPr>
        <w:t>направлений</w:t>
      </w:r>
      <w:r w:rsidR="00082D12" w:rsidRPr="008A70FA">
        <w:rPr>
          <w:b w:val="0"/>
          <w:sz w:val="28"/>
          <w:szCs w:val="28"/>
        </w:rPr>
        <w:t xml:space="preserve"> </w:t>
      </w:r>
      <w:r w:rsidRPr="008A70FA">
        <w:rPr>
          <w:b w:val="0"/>
          <w:sz w:val="28"/>
          <w:szCs w:val="28"/>
        </w:rPr>
        <w:t>повышения</w:t>
      </w:r>
      <w:r w:rsidR="00082D12" w:rsidRPr="008A70FA">
        <w:rPr>
          <w:b w:val="0"/>
          <w:sz w:val="28"/>
          <w:szCs w:val="28"/>
        </w:rPr>
        <w:t xml:space="preserve"> </w:t>
      </w:r>
      <w:r w:rsidRPr="008A70FA">
        <w:rPr>
          <w:b w:val="0"/>
          <w:sz w:val="28"/>
          <w:szCs w:val="28"/>
        </w:rPr>
        <w:t>уровня</w:t>
      </w:r>
      <w:r w:rsidR="00082D12" w:rsidRPr="008A70FA">
        <w:rPr>
          <w:b w:val="0"/>
          <w:sz w:val="28"/>
          <w:szCs w:val="28"/>
        </w:rPr>
        <w:t xml:space="preserve"> </w:t>
      </w:r>
      <w:r w:rsidRPr="008A70FA">
        <w:rPr>
          <w:b w:val="0"/>
          <w:sz w:val="28"/>
          <w:szCs w:val="28"/>
        </w:rPr>
        <w:t>жизни</w:t>
      </w:r>
      <w:r w:rsidR="00082D12" w:rsidRPr="008A70FA">
        <w:rPr>
          <w:b w:val="0"/>
          <w:sz w:val="28"/>
          <w:szCs w:val="28"/>
        </w:rPr>
        <w:t xml:space="preserve"> </w:t>
      </w:r>
      <w:r w:rsidRPr="008A70FA">
        <w:rPr>
          <w:b w:val="0"/>
          <w:sz w:val="28"/>
          <w:szCs w:val="28"/>
        </w:rPr>
        <w:t>будущих</w:t>
      </w:r>
      <w:r w:rsidR="00082D12" w:rsidRPr="008A70FA">
        <w:rPr>
          <w:b w:val="0"/>
          <w:sz w:val="28"/>
          <w:szCs w:val="28"/>
        </w:rPr>
        <w:t xml:space="preserve"> </w:t>
      </w:r>
      <w:r w:rsidRPr="008A70FA">
        <w:rPr>
          <w:b w:val="0"/>
          <w:sz w:val="28"/>
          <w:szCs w:val="28"/>
        </w:rPr>
        <w:t>пенсионеров.</w:t>
      </w:r>
      <w:bookmarkEnd w:id="144"/>
      <w:bookmarkEnd w:id="145"/>
      <w:bookmarkEnd w:id="146"/>
      <w:bookmarkEnd w:id="147"/>
      <w:bookmarkEnd w:id="148"/>
      <w:bookmarkEnd w:id="149"/>
    </w:p>
    <w:p w:rsidR="00A57DF4" w:rsidRPr="008A70FA" w:rsidRDefault="007355B3" w:rsidP="007355B3">
      <w:pPr>
        <w:pStyle w:val="1"/>
        <w:widowControl w:val="0"/>
        <w:suppressAutoHyphens/>
        <w:spacing w:before="0" w:beforeAutospacing="0" w:after="0" w:afterAutospacing="0" w:line="360" w:lineRule="auto"/>
        <w:ind w:firstLine="709"/>
        <w:jc w:val="both"/>
        <w:rPr>
          <w:b w:val="0"/>
          <w:bCs w:val="0"/>
          <w:sz w:val="28"/>
          <w:szCs w:val="28"/>
        </w:rPr>
      </w:pPr>
      <w:r w:rsidRPr="008A70FA">
        <w:rPr>
          <w:b w:val="0"/>
          <w:sz w:val="28"/>
          <w:szCs w:val="28"/>
        </w:rPr>
        <w:t>Также хочется выразить собственное мнение о том, что если принять действенные меры к снижению коррупционной составляющей расходов  бюджета на всех уровнях, то можно изыскать средства для обеспечения всех социальных обязательств нашего государства, в том числе и по достойному пенсионному обеспечению граждан.</w:t>
      </w:r>
      <w:r w:rsidR="00A57DF4" w:rsidRPr="008A70FA">
        <w:rPr>
          <w:b w:val="0"/>
          <w:sz w:val="28"/>
          <w:szCs w:val="28"/>
        </w:rPr>
        <w:br w:type="page"/>
      </w:r>
    </w:p>
    <w:p w:rsidR="00704DC5" w:rsidRPr="00485F00" w:rsidRDefault="00704DC5" w:rsidP="00A16D72">
      <w:pPr>
        <w:pStyle w:val="1"/>
        <w:widowControl w:val="0"/>
        <w:tabs>
          <w:tab w:val="left" w:pos="1276"/>
        </w:tabs>
        <w:suppressAutoHyphens/>
        <w:spacing w:before="0" w:beforeAutospacing="0" w:after="0" w:afterAutospacing="0" w:line="360" w:lineRule="auto"/>
        <w:ind w:firstLine="709"/>
        <w:jc w:val="center"/>
        <w:rPr>
          <w:b w:val="0"/>
          <w:caps/>
          <w:sz w:val="28"/>
          <w:szCs w:val="28"/>
        </w:rPr>
      </w:pPr>
      <w:bookmarkStart w:id="150" w:name="_Toc519351555"/>
      <w:r w:rsidRPr="00485F00">
        <w:rPr>
          <w:b w:val="0"/>
          <w:caps/>
          <w:sz w:val="28"/>
          <w:szCs w:val="28"/>
        </w:rPr>
        <w:lastRenderedPageBreak/>
        <w:t>Список</w:t>
      </w:r>
      <w:r w:rsidR="00082D12" w:rsidRPr="00485F00">
        <w:rPr>
          <w:b w:val="0"/>
          <w:caps/>
          <w:sz w:val="28"/>
          <w:szCs w:val="28"/>
        </w:rPr>
        <w:t xml:space="preserve"> </w:t>
      </w:r>
      <w:r w:rsidR="004039D9" w:rsidRPr="00485F00">
        <w:rPr>
          <w:b w:val="0"/>
          <w:caps/>
          <w:sz w:val="28"/>
          <w:szCs w:val="28"/>
        </w:rPr>
        <w:t>использованн</w:t>
      </w:r>
      <w:bookmarkEnd w:id="150"/>
      <w:r w:rsidR="00485F00">
        <w:rPr>
          <w:b w:val="0"/>
          <w:caps/>
          <w:sz w:val="28"/>
          <w:szCs w:val="28"/>
        </w:rPr>
        <w:t>ой литературы</w:t>
      </w:r>
    </w:p>
    <w:p w:rsidR="00A16D72" w:rsidRPr="008A70FA" w:rsidRDefault="00A16D72" w:rsidP="00BB4DE5">
      <w:pPr>
        <w:pStyle w:val="1"/>
        <w:widowControl w:val="0"/>
        <w:tabs>
          <w:tab w:val="left" w:pos="1276"/>
        </w:tabs>
        <w:suppressAutoHyphens/>
        <w:spacing w:before="0" w:beforeAutospacing="0" w:after="0" w:afterAutospacing="0" w:line="360" w:lineRule="auto"/>
        <w:ind w:firstLine="709"/>
        <w:jc w:val="both"/>
        <w:rPr>
          <w:b w:val="0"/>
          <w:sz w:val="28"/>
          <w:szCs w:val="28"/>
        </w:rPr>
      </w:pPr>
    </w:p>
    <w:p w:rsidR="00BB4DE5" w:rsidRPr="008A70FA" w:rsidRDefault="00BB4DE5" w:rsidP="008A70FA">
      <w:pPr>
        <w:pStyle w:val="a4"/>
        <w:numPr>
          <w:ilvl w:val="0"/>
          <w:numId w:val="27"/>
        </w:numPr>
        <w:tabs>
          <w:tab w:val="left" w:pos="1134"/>
          <w:tab w:val="left" w:pos="1276"/>
        </w:tabs>
        <w:spacing w:after="0" w:line="360" w:lineRule="auto"/>
        <w:ind w:left="0" w:firstLine="709"/>
        <w:jc w:val="both"/>
        <w:rPr>
          <w:rFonts w:ascii="Times New Roman" w:hAnsi="Times New Roman" w:cs="Times New Roman"/>
          <w:sz w:val="28"/>
          <w:szCs w:val="28"/>
        </w:rPr>
      </w:pPr>
      <w:r w:rsidRPr="008A70FA">
        <w:rPr>
          <w:rStyle w:val="b"/>
          <w:rFonts w:ascii="Times New Roman" w:hAnsi="Times New Roman"/>
          <w:sz w:val="28"/>
          <w:szCs w:val="28"/>
        </w:rPr>
        <w:t>Конституция</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Российской</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Федерации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(принята</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всенародным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голосованием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12.12.1993)</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учетом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поправок,</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внесенных</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Законами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РФ</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поправках</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к</w:t>
      </w:r>
      <w:r w:rsidR="00082D12"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Конституции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РФ</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30.12.2008</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6-ФКЗ,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30.12.2008</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7-ФКЗ,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05.02.2014</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21.07.2014</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11-ФКЗ)</w:t>
      </w:r>
      <w:r w:rsidR="00082D12" w:rsidRPr="008A70FA">
        <w:rPr>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2"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A16D72" w:rsidRPr="008A70FA" w:rsidRDefault="00A16D72"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кодекс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145-ФЗ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31.07.1998</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(ред.</w:t>
      </w:r>
      <w:r w:rsidR="00082D12" w:rsidRPr="008A70FA">
        <w:rPr>
          <w:rFonts w:ascii="Times New Roman" w:hAnsi="Times New Roman" w:cs="Times New Roman"/>
          <w:sz w:val="28"/>
          <w:szCs w:val="28"/>
        </w:rPr>
        <w:t xml:space="preserve"> </w:t>
      </w:r>
      <w:r w:rsidR="00541869"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00F43C3B">
        <w:rPr>
          <w:rFonts w:ascii="Times New Roman" w:hAnsi="Times New Roman" w:cs="Times New Roman"/>
          <w:sz w:val="28"/>
          <w:szCs w:val="28"/>
        </w:rPr>
        <w:t>04</w:t>
      </w:r>
      <w:r w:rsidR="00541869" w:rsidRPr="008A70FA">
        <w:rPr>
          <w:rFonts w:ascii="Times New Roman" w:hAnsi="Times New Roman" w:cs="Times New Roman"/>
          <w:sz w:val="28"/>
          <w:szCs w:val="28"/>
        </w:rPr>
        <w:t>.</w:t>
      </w:r>
      <w:r w:rsidR="00F43C3B">
        <w:rPr>
          <w:rFonts w:ascii="Times New Roman" w:hAnsi="Times New Roman" w:cs="Times New Roman"/>
          <w:sz w:val="28"/>
          <w:szCs w:val="28"/>
        </w:rPr>
        <w:t>06</w:t>
      </w:r>
      <w:r w:rsidR="00541869" w:rsidRPr="008A70FA">
        <w:rPr>
          <w:rFonts w:ascii="Times New Roman" w:hAnsi="Times New Roman" w:cs="Times New Roman"/>
          <w:sz w:val="28"/>
          <w:szCs w:val="28"/>
        </w:rPr>
        <w:t>.201</w:t>
      </w:r>
      <w:r w:rsidR="00F43C3B">
        <w:rPr>
          <w:rFonts w:ascii="Times New Roman" w:hAnsi="Times New Roman" w:cs="Times New Roman"/>
          <w:sz w:val="28"/>
          <w:szCs w:val="28"/>
        </w:rPr>
        <w:t>8</w:t>
      </w:r>
      <w:r w:rsidRPr="008A70FA">
        <w:rPr>
          <w:rFonts w:ascii="Times New Roman" w:hAnsi="Times New Roman" w:cs="Times New Roman"/>
          <w:sz w:val="28"/>
          <w:szCs w:val="28"/>
        </w:rPr>
        <w:t>)</w:t>
      </w:r>
      <w:r w:rsidR="00541869"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3"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BB4DE5" w:rsidRPr="008A70FA" w:rsidRDefault="00BB4DE5"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bCs/>
          <w:sz w:val="28"/>
          <w:szCs w:val="28"/>
        </w:rPr>
        <w:t>Федеральный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закон</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15.12.2001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N</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167-ФЗ</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w:t>
      </w:r>
      <w:r w:rsidR="00F43C3B">
        <w:rPr>
          <w:rFonts w:ascii="Times New Roman" w:hAnsi="Times New Roman" w:cs="Times New Roman"/>
          <w:bCs/>
          <w:sz w:val="28"/>
          <w:szCs w:val="28"/>
        </w:rPr>
        <w:t>7</w:t>
      </w:r>
      <w:r w:rsidRPr="008A70FA">
        <w:rPr>
          <w:rFonts w:ascii="Times New Roman" w:hAnsi="Times New Roman" w:cs="Times New Roman"/>
          <w:bCs/>
          <w:sz w:val="28"/>
          <w:szCs w:val="28"/>
        </w:rPr>
        <w:t>.0</w:t>
      </w:r>
      <w:r w:rsidR="00F43C3B">
        <w:rPr>
          <w:rFonts w:ascii="Times New Roman" w:hAnsi="Times New Roman" w:cs="Times New Roman"/>
          <w:bCs/>
          <w:sz w:val="28"/>
          <w:szCs w:val="28"/>
        </w:rPr>
        <w:t>6</w:t>
      </w:r>
      <w:r w:rsidRPr="008A70FA">
        <w:rPr>
          <w:rFonts w:ascii="Times New Roman" w:hAnsi="Times New Roman" w:cs="Times New Roman"/>
          <w:bCs/>
          <w:sz w:val="28"/>
          <w:szCs w:val="28"/>
        </w:rPr>
        <w:t>.2018)</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обязательном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r w:rsidR="00082D12" w:rsidRPr="008A70FA">
        <w:rPr>
          <w:rFonts w:ascii="Times New Roman" w:hAnsi="Times New Roman" w:cs="Times New Roman"/>
          <w:bCs/>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4"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37573D" w:rsidRPr="008A70FA" w:rsidRDefault="0037573D" w:rsidP="008A70FA">
      <w:pPr>
        <w:pStyle w:val="a4"/>
        <w:numPr>
          <w:ilvl w:val="0"/>
          <w:numId w:val="27"/>
        </w:numPr>
        <w:tabs>
          <w:tab w:val="left" w:pos="1134"/>
          <w:tab w:val="left" w:pos="1276"/>
        </w:tabs>
        <w:spacing w:after="0" w:line="360" w:lineRule="auto"/>
        <w:ind w:left="0" w:firstLine="709"/>
        <w:jc w:val="both"/>
        <w:rPr>
          <w:rStyle w:val="blk"/>
          <w:rFonts w:ascii="Times New Roman" w:hAnsi="Times New Roman" w:cs="Times New Roman"/>
          <w:sz w:val="28"/>
          <w:szCs w:val="28"/>
        </w:rPr>
      </w:pPr>
      <w:r w:rsidRPr="008A70FA">
        <w:rPr>
          <w:rStyle w:val="blk"/>
          <w:rFonts w:ascii="Times New Roman" w:hAnsi="Times New Roman" w:cs="Times New Roman"/>
          <w:sz w:val="28"/>
          <w:szCs w:val="28"/>
        </w:rPr>
        <w:t>Федеральный</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закон</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01.04.1996</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27-ФЗ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(ред.</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w:t>
      </w:r>
      <w:r w:rsidR="00F43C3B">
        <w:rPr>
          <w:rStyle w:val="blk"/>
          <w:rFonts w:ascii="Times New Roman" w:hAnsi="Times New Roman" w:cs="Times New Roman"/>
          <w:sz w:val="28"/>
          <w:szCs w:val="28"/>
        </w:rPr>
        <w:t>7</w:t>
      </w:r>
      <w:r w:rsidRPr="008A70FA">
        <w:rPr>
          <w:rStyle w:val="blk"/>
          <w:rFonts w:ascii="Times New Roman" w:hAnsi="Times New Roman" w:cs="Times New Roman"/>
          <w:sz w:val="28"/>
          <w:szCs w:val="28"/>
        </w:rPr>
        <w:t>.</w:t>
      </w:r>
      <w:r w:rsidR="00F43C3B">
        <w:rPr>
          <w:rStyle w:val="blk"/>
          <w:rFonts w:ascii="Times New Roman" w:hAnsi="Times New Roman" w:cs="Times New Roman"/>
          <w:sz w:val="28"/>
          <w:szCs w:val="28"/>
        </w:rPr>
        <w:t>06</w:t>
      </w:r>
      <w:r w:rsidRPr="008A70FA">
        <w:rPr>
          <w:rStyle w:val="blk"/>
          <w:rFonts w:ascii="Times New Roman" w:hAnsi="Times New Roman" w:cs="Times New Roman"/>
          <w:sz w:val="28"/>
          <w:szCs w:val="28"/>
        </w:rPr>
        <w:t>.201</w:t>
      </w:r>
      <w:r w:rsidR="00F43C3B">
        <w:rPr>
          <w:rStyle w:val="blk"/>
          <w:rFonts w:ascii="Times New Roman" w:hAnsi="Times New Roman" w:cs="Times New Roman"/>
          <w:sz w:val="28"/>
          <w:szCs w:val="28"/>
        </w:rPr>
        <w:t>8</w:t>
      </w:r>
      <w:r w:rsidRPr="008A70FA">
        <w:rPr>
          <w:rStyle w:val="blk"/>
          <w:rFonts w:ascii="Times New Roman" w:hAnsi="Times New Roman" w:cs="Times New Roman"/>
          <w:sz w:val="28"/>
          <w:szCs w:val="28"/>
        </w:rPr>
        <w:t>)</w:t>
      </w:r>
      <w:r w:rsidR="00082D12" w:rsidRPr="008A70FA">
        <w:rPr>
          <w:rStyle w:val="blk"/>
          <w:rFonts w:ascii="Times New Roman" w:hAnsi="Times New Roman" w:cs="Times New Roman"/>
          <w:sz w:val="28"/>
          <w:szCs w:val="28"/>
        </w:rPr>
        <w:t xml:space="preserve"> </w:t>
      </w:r>
      <w:r w:rsidR="00E23C56" w:rsidRPr="008A70FA">
        <w:rPr>
          <w:rStyle w:val="blk"/>
          <w:rFonts w:ascii="Times New Roman" w:hAnsi="Times New Roman" w:cs="Times New Roman"/>
          <w:sz w:val="28"/>
          <w:szCs w:val="28"/>
        </w:rPr>
        <w:t>«</w:t>
      </w:r>
      <w:r w:rsidRPr="008A70FA">
        <w:rPr>
          <w:rStyle w:val="blk"/>
          <w:rFonts w:ascii="Times New Roman" w:hAnsi="Times New Roman" w:cs="Times New Roman"/>
          <w:sz w:val="28"/>
          <w:szCs w:val="28"/>
        </w:rPr>
        <w:t>Об</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индивидуальном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(персонифицированном)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учете</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системе</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обязательного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пенсионного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страхования</w:t>
      </w:r>
      <w:r w:rsidR="00E23C56" w:rsidRPr="008A70FA">
        <w:rPr>
          <w:rStyle w:val="blk"/>
          <w:rFonts w:ascii="Times New Roman" w:hAnsi="Times New Roman" w:cs="Times New Roman"/>
          <w:sz w:val="28"/>
          <w:szCs w:val="28"/>
        </w:rPr>
        <w:t>»</w:t>
      </w:r>
      <w:r w:rsidR="00082D12" w:rsidRPr="008A70FA">
        <w:rPr>
          <w:rStyle w:val="blk"/>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5"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02602F" w:rsidRPr="008A70FA" w:rsidRDefault="00A16D72"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Федеральный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29.12.2015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385</w:t>
      </w:r>
      <w:r w:rsidRPr="008A70FA">
        <w:rPr>
          <w:rFonts w:ascii="Cambria Math" w:hAnsi="Cambria Math" w:cs="Times New Roman"/>
          <w:sz w:val="28"/>
          <w:szCs w:val="28"/>
        </w:rPr>
        <w:t>‐</w:t>
      </w:r>
      <w:r w:rsidRPr="008A70FA">
        <w:rPr>
          <w:rFonts w:ascii="Times New Roman" w:hAnsi="Times New Roman" w:cs="Times New Roman"/>
          <w:sz w:val="28"/>
          <w:szCs w:val="28"/>
        </w:rPr>
        <w:t>ФЗ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приостановлении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действия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положений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внесении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изменений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особенностях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фиксированной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E23C56" w:rsidRPr="008A70FA">
        <w:rPr>
          <w:rFonts w:ascii="Times New Roman" w:hAnsi="Times New Roman" w:cs="Times New Roman"/>
          <w:sz w:val="28"/>
          <w:szCs w:val="28"/>
        </w:rPr>
        <w:t xml:space="preserve"> [Электронный ресурс]. - Режим доступа: </w:t>
      </w:r>
      <w:hyperlink r:id="rId16"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19.12.</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N 416-ФЗ (ред. от 27.11.2017)"</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2017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 xml:space="preserve"> и на плановый период 2018 и 2019 </w:t>
      </w:r>
      <w:r w:rsidRPr="008A70FA">
        <w:rPr>
          <w:rStyle w:val="b"/>
          <w:rFonts w:ascii="Times New Roman" w:hAnsi="Times New Roman"/>
          <w:sz w:val="28"/>
          <w:szCs w:val="28"/>
        </w:rPr>
        <w:t>годов</w:t>
      </w:r>
      <w:r w:rsidRPr="008A70FA">
        <w:rPr>
          <w:rStyle w:val="blk"/>
          <w:rFonts w:ascii="Times New Roman" w:hAnsi="Times New Roman" w:cs="Times New Roman"/>
          <w:sz w:val="28"/>
          <w:szCs w:val="28"/>
        </w:rPr>
        <w:t>"</w:t>
      </w:r>
      <w:r w:rsidR="00F43C3B">
        <w:rPr>
          <w:rStyle w:val="blk"/>
          <w:rFonts w:ascii="Times New Roman" w:hAnsi="Times New Roman" w:cs="Times New Roman"/>
          <w:sz w:val="28"/>
          <w:szCs w:val="28"/>
        </w:rPr>
        <w:t xml:space="preserve"> </w:t>
      </w:r>
      <w:r w:rsidR="001520BF" w:rsidRPr="008A70FA">
        <w:rPr>
          <w:rFonts w:ascii="Times New Roman" w:hAnsi="Times New Roman" w:cs="Times New Roman"/>
          <w:sz w:val="28"/>
          <w:szCs w:val="28"/>
        </w:rPr>
        <w:t xml:space="preserve">[Электронный ресурс]. - Режим доступа: </w:t>
      </w:r>
      <w:hyperlink r:id="rId17"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14.12.2015 N 364-ФЗ (ред. от 19.12.</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lastRenderedPageBreak/>
        <w:t>год</w:t>
      </w:r>
      <w:r w:rsidRPr="008A70FA">
        <w:rPr>
          <w:rStyle w:val="blk"/>
          <w:rFonts w:ascii="Times New Roman" w:hAnsi="Times New Roman" w:cs="Times New Roman"/>
          <w:sz w:val="28"/>
          <w:szCs w:val="28"/>
        </w:rPr>
        <w:t>"</w:t>
      </w:r>
      <w:r w:rsidR="001520BF" w:rsidRPr="008A70FA">
        <w:rPr>
          <w:rFonts w:ascii="Times New Roman" w:hAnsi="Times New Roman" w:cs="Times New Roman"/>
          <w:sz w:val="28"/>
          <w:szCs w:val="28"/>
        </w:rPr>
        <w:t xml:space="preserve">[Электронный ресурс]. - Режим доступа: </w:t>
      </w:r>
      <w:hyperlink r:id="rId18"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01.12.2014 N 385-ФЗ (ред. от 20.04.</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 xml:space="preserve"> и на плановый период 2016 и 2017 </w:t>
      </w:r>
      <w:r w:rsidRPr="008A70FA">
        <w:rPr>
          <w:rStyle w:val="b"/>
          <w:rFonts w:ascii="Times New Roman" w:hAnsi="Times New Roman"/>
          <w:sz w:val="28"/>
          <w:szCs w:val="28"/>
        </w:rPr>
        <w:t>годов</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19" w:history="1">
        <w:r w:rsidRPr="008A70FA">
          <w:rPr>
            <w:rStyle w:val="a3"/>
            <w:rFonts w:ascii="Times New Roman" w:hAnsi="Times New Roman" w:cs="Times New Roman"/>
            <w:color w:val="auto"/>
            <w:sz w:val="28"/>
            <w:szCs w:val="28"/>
            <w:u w:val="none"/>
          </w:rPr>
          <w:t>http://www.consultant.ru/</w:t>
        </w:r>
      </w:hyperlink>
      <w:r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29.05.2018 N 476175-7"</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2017</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20" w:history="1">
        <w:r w:rsidRPr="008A70FA">
          <w:rPr>
            <w:rStyle w:val="a3"/>
            <w:rFonts w:ascii="Times New Roman" w:hAnsi="Times New Roman" w:cs="Times New Roman"/>
            <w:color w:val="auto"/>
            <w:sz w:val="28"/>
            <w:szCs w:val="28"/>
            <w:u w:val="none"/>
            <w:lang w:val="en-US"/>
          </w:rPr>
          <w:t>http</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www</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roskazna</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ru</w:t>
        </w:r>
      </w:hyperlink>
      <w:r w:rsidRPr="008A70FA">
        <w:rPr>
          <w:rFonts w:ascii="Times New Roman" w:hAnsi="Times New Roman" w:cs="Times New Roman"/>
          <w:sz w:val="28"/>
          <w:szCs w:val="28"/>
        </w:rPr>
        <w:t xml:space="preserve">. </w:t>
      </w:r>
      <w:r w:rsidR="0002602F" w:rsidRPr="008A70FA">
        <w:rPr>
          <w:rFonts w:ascii="Times New Roman" w:hAnsi="Times New Roman" w:cs="Times New Roman"/>
          <w:sz w:val="28"/>
          <w:szCs w:val="28"/>
        </w:rPr>
        <w:t>С</w:t>
      </w:r>
      <w:r w:rsidRPr="008A70FA">
        <w:rPr>
          <w:rFonts w:ascii="Times New Roman" w:hAnsi="Times New Roman" w:cs="Times New Roman"/>
          <w:sz w:val="28"/>
          <w:szCs w:val="28"/>
        </w:rPr>
        <w:t>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16.10.2017 N 288-ФЗ"</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001520BF" w:rsidRPr="008A70FA">
        <w:rPr>
          <w:rFonts w:ascii="Times New Roman" w:hAnsi="Times New Roman" w:cs="Times New Roman"/>
          <w:sz w:val="28"/>
          <w:szCs w:val="28"/>
        </w:rPr>
        <w:t xml:space="preserve">[Электронный ресурс]. - Режим доступа: </w:t>
      </w:r>
      <w:hyperlink r:id="rId21"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31.10.2016 N 378-ФЗ"</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22" w:history="1">
        <w:r w:rsidRPr="008A70FA">
          <w:rPr>
            <w:rStyle w:val="a3"/>
            <w:rFonts w:ascii="Times New Roman" w:hAnsi="Times New Roman" w:cs="Times New Roman"/>
            <w:color w:val="auto"/>
            <w:sz w:val="28"/>
            <w:szCs w:val="28"/>
            <w:u w:val="none"/>
          </w:rPr>
          <w:t>http://www.consultant.ru/</w:t>
        </w:r>
      </w:hyperlink>
      <w:r w:rsidRPr="008A70FA">
        <w:rPr>
          <w:rFonts w:ascii="Times New Roman" w:hAnsi="Times New Roman" w:cs="Times New Roman"/>
          <w:sz w:val="28"/>
          <w:szCs w:val="28"/>
        </w:rPr>
        <w:t>, свободный</w:t>
      </w:r>
    </w:p>
    <w:p w:rsidR="00D25F7C" w:rsidRPr="008A70FA" w:rsidRDefault="00D25F7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Послание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Президента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Собранию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[Электронный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ресурс].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Режим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доступа: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hyperlink r:id="rId23" w:history="1">
        <w:r w:rsidR="00E23C56" w:rsidRPr="008A70FA">
          <w:rPr>
            <w:rStyle w:val="a3"/>
            <w:rFonts w:ascii="Times New Roman" w:hAnsi="Times New Roman" w:cs="Times New Roman"/>
            <w:color w:val="auto"/>
            <w:sz w:val="28"/>
            <w:szCs w:val="28"/>
            <w:u w:val="none"/>
          </w:rPr>
          <w:t>http://www.kremlin.ru/events/president/news/56957</w:t>
        </w:r>
      </w:hyperlink>
      <w:r w:rsidR="00E23C56" w:rsidRPr="008A70FA">
        <w:rPr>
          <w:rFonts w:ascii="Times New Roman" w:hAnsi="Times New Roman" w:cs="Times New Roman"/>
          <w:sz w:val="28"/>
          <w:szCs w:val="28"/>
        </w:rPr>
        <w:t>, свободный</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Агапцов, С.А. Правовое регулирование деятельности Пенсионного фонда Российской Федерации / С.А. Агапцов // Финансовое право. – 2014. – № 3. – С. 17–22.</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iCs/>
          <w:sz w:val="28"/>
          <w:szCs w:val="28"/>
        </w:rPr>
        <w:t xml:space="preserve">Андросова, Л.Д. Рынок пенсий в Российской Федерации и проблемы его развития / Л.Д. Андросова// </w:t>
      </w:r>
      <w:r w:rsidRPr="008A70FA">
        <w:rPr>
          <w:rFonts w:ascii="Times New Roman" w:hAnsi="Times New Roman" w:cs="Times New Roman"/>
          <w:sz w:val="28"/>
          <w:szCs w:val="28"/>
        </w:rPr>
        <w:t>Инновационная наука. - 2017. - Т. 1. - № 4. - С. 27-31.</w:t>
      </w:r>
    </w:p>
    <w:p w:rsidR="008A70FA" w:rsidRPr="008A70FA" w:rsidRDefault="008A70FA"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bCs/>
          <w:sz w:val="28"/>
          <w:szCs w:val="28"/>
        </w:rPr>
        <w:t xml:space="preserve">Бровчак, С.В. </w:t>
      </w:r>
      <w:r w:rsidRPr="008A70FA">
        <w:rPr>
          <w:rFonts w:ascii="Times New Roman" w:hAnsi="Times New Roman" w:cs="Times New Roman"/>
          <w:sz w:val="28"/>
          <w:szCs w:val="28"/>
        </w:rPr>
        <w:t>Пенсионное обеспечение. Российский и зарубежный опыт / С.В. Бровчак. – 2012. – 510с.</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pacing w:val="4"/>
          <w:sz w:val="28"/>
          <w:szCs w:val="28"/>
        </w:rPr>
        <w:t>Вахрин, П.И., Нешитой, А.С. Финансы / П.И. Вахрин, А.С. Нешитой. - М.: ИКЦ «Маркетинг», 2015. – С.70.</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Гусева, Е.В., Казьмина, М.В. Анализ деятельности Пенсионного фонда РФ, проблемы и перспективы его развития / Современная экономика: </w:t>
      </w:r>
      <w:r w:rsidRPr="008A70FA">
        <w:rPr>
          <w:rFonts w:ascii="Times New Roman" w:hAnsi="Times New Roman" w:cs="Times New Roman"/>
          <w:sz w:val="28"/>
          <w:szCs w:val="28"/>
        </w:rPr>
        <w:lastRenderedPageBreak/>
        <w:t>актуальные вопросы, достижения и инновации. Сборник статей победителей VIII Международной научно-практической конференции: в 2 частях. – 2017. - С. 62-64.</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Каранина, Е.В. Финансы: учебник для студентов, бакалавров, магистрантов экономических и управленческих направлений подготовки и специальностей всех форм обучения и для широкой аудитории / Е.В. Каранина. – Киров: ФГБОУ ВО «ВятГУ», 2015. – С.18.</w:t>
      </w:r>
    </w:p>
    <w:p w:rsidR="008A70FA" w:rsidRPr="008A70FA" w:rsidRDefault="008A70FA" w:rsidP="008A70FA">
      <w:pPr>
        <w:pStyle w:val="a5"/>
        <w:numPr>
          <w:ilvl w:val="0"/>
          <w:numId w:val="27"/>
        </w:numPr>
        <w:tabs>
          <w:tab w:val="left" w:pos="1134"/>
          <w:tab w:val="left" w:pos="1276"/>
        </w:tabs>
        <w:spacing w:line="360" w:lineRule="auto"/>
        <w:ind w:left="0" w:firstLine="709"/>
        <w:jc w:val="both"/>
        <w:rPr>
          <w:rFonts w:ascii="Times New Roman" w:eastAsia="Calibri" w:hAnsi="Times New Roman" w:cs="Times New Roman"/>
          <w:sz w:val="28"/>
          <w:szCs w:val="28"/>
        </w:rPr>
      </w:pPr>
      <w:r w:rsidRPr="008A70FA">
        <w:rPr>
          <w:rFonts w:ascii="Times New Roman" w:eastAsia="Calibri" w:hAnsi="Times New Roman" w:cs="Times New Roman"/>
          <w:iCs/>
          <w:sz w:val="28"/>
          <w:szCs w:val="28"/>
        </w:rPr>
        <w:t xml:space="preserve">Котенко, В.Е. Современное состояние и перспективы развития пенсионного обеспечения в России / В.Е. Котенко // </w:t>
      </w:r>
      <w:r w:rsidRPr="008A70FA">
        <w:rPr>
          <w:rFonts w:ascii="Times New Roman" w:eastAsia="Calibri" w:hAnsi="Times New Roman" w:cs="Times New Roman"/>
          <w:sz w:val="28"/>
          <w:szCs w:val="28"/>
        </w:rPr>
        <w:t>Вектор экономики. - 2017. - № 6 (12). - С. 34.</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Соколов, Р.А. Место Пенсионного фонда Российской Федерации в системе федеральных органов исполнительной власти / Р.А. Соколов // Законодательство. – 2016. – № 3. – С.18.</w:t>
      </w:r>
    </w:p>
    <w:p w:rsidR="00DB1CD1" w:rsidRPr="008A70FA" w:rsidRDefault="00DB1CD1" w:rsidP="008A70FA">
      <w:pPr>
        <w:pStyle w:val="a5"/>
        <w:widowControl w:val="0"/>
        <w:numPr>
          <w:ilvl w:val="0"/>
          <w:numId w:val="27"/>
        </w:numPr>
        <w:tabs>
          <w:tab w:val="left" w:pos="426"/>
          <w:tab w:val="left" w:pos="1134"/>
        </w:tabs>
        <w:suppressAutoHyphen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Казначейство России [Электронный ресурс]. - Режим доступа: </w:t>
      </w:r>
      <w:hyperlink r:id="rId24" w:history="1">
        <w:r w:rsidRPr="008A70FA">
          <w:rPr>
            <w:rStyle w:val="a3"/>
            <w:rFonts w:ascii="Times New Roman" w:hAnsi="Times New Roman" w:cs="Times New Roman"/>
            <w:color w:val="auto"/>
            <w:sz w:val="28"/>
            <w:szCs w:val="28"/>
            <w:u w:val="none"/>
            <w:lang w:val="en-US"/>
          </w:rPr>
          <w:t>http</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www</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roskazna</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ru</w:t>
        </w:r>
      </w:hyperlink>
      <w:r w:rsidRPr="008A70FA">
        <w:rPr>
          <w:rFonts w:ascii="Times New Roman" w:hAnsi="Times New Roman" w:cs="Times New Roman"/>
          <w:sz w:val="28"/>
          <w:szCs w:val="28"/>
        </w:rPr>
        <w:t>. свободный</w:t>
      </w:r>
    </w:p>
    <w:p w:rsidR="00DB1CD1" w:rsidRPr="008A70FA" w:rsidRDefault="00DB1CD1" w:rsidP="008A70FA">
      <w:pPr>
        <w:pStyle w:val="a5"/>
        <w:widowControl w:val="0"/>
        <w:numPr>
          <w:ilvl w:val="0"/>
          <w:numId w:val="27"/>
        </w:numPr>
        <w:tabs>
          <w:tab w:val="left" w:pos="426"/>
          <w:tab w:val="left" w:pos="1134"/>
        </w:tabs>
        <w:suppressAutoHyphen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Министерство финансов Российской Федерации [Электронный ресурс] // Режим доступа: https://www.minfin.ru</w:t>
      </w:r>
    </w:p>
    <w:p w:rsidR="00DB1CD1" w:rsidRPr="008A70FA" w:rsidRDefault="00DB1CD1" w:rsidP="008A70FA">
      <w:pPr>
        <w:pStyle w:val="a5"/>
        <w:numPr>
          <w:ilvl w:val="0"/>
          <w:numId w:val="27"/>
        </w:numPr>
        <w:tabs>
          <w:tab w:val="left" w:pos="426"/>
          <w:tab w:val="left" w:pos="1134"/>
        </w:tabs>
        <w:spacing w:line="360" w:lineRule="auto"/>
        <w:ind w:left="0" w:firstLine="709"/>
        <w:jc w:val="both"/>
        <w:rPr>
          <w:rFonts w:ascii="Times New Roman" w:hAnsi="Times New Roman" w:cs="Times New Roman"/>
          <w:sz w:val="28"/>
          <w:szCs w:val="28"/>
        </w:rPr>
      </w:pPr>
      <w:r w:rsidRPr="008A70FA">
        <w:rPr>
          <w:rStyle w:val="extended-textshort"/>
          <w:rFonts w:ascii="Times New Roman" w:hAnsi="Times New Roman" w:cs="Times New Roman"/>
          <w:sz w:val="28"/>
          <w:szCs w:val="28"/>
        </w:rPr>
        <w:t>Национальный исследовательский университет «</w:t>
      </w:r>
      <w:r w:rsidRPr="008A70FA">
        <w:rPr>
          <w:rStyle w:val="extended-textshort"/>
          <w:rFonts w:ascii="Times New Roman" w:hAnsi="Times New Roman" w:cs="Times New Roman"/>
          <w:bCs/>
          <w:sz w:val="28"/>
          <w:szCs w:val="28"/>
        </w:rPr>
        <w:t>Высшая</w:t>
      </w:r>
      <w:r w:rsidRPr="008A70FA">
        <w:rPr>
          <w:rStyle w:val="extended-textshort"/>
          <w:rFonts w:ascii="Times New Roman" w:hAnsi="Times New Roman" w:cs="Times New Roman"/>
          <w:sz w:val="28"/>
          <w:szCs w:val="28"/>
        </w:rPr>
        <w:t xml:space="preserve"> </w:t>
      </w:r>
      <w:r w:rsidRPr="008A70FA">
        <w:rPr>
          <w:rStyle w:val="extended-textshort"/>
          <w:rFonts w:ascii="Times New Roman" w:hAnsi="Times New Roman" w:cs="Times New Roman"/>
          <w:bCs/>
          <w:sz w:val="28"/>
          <w:szCs w:val="28"/>
        </w:rPr>
        <w:t>школа</w:t>
      </w:r>
      <w:r w:rsidRPr="008A70FA">
        <w:rPr>
          <w:rStyle w:val="extended-textshort"/>
          <w:rFonts w:ascii="Times New Roman" w:hAnsi="Times New Roman" w:cs="Times New Roman"/>
          <w:sz w:val="28"/>
          <w:szCs w:val="28"/>
        </w:rPr>
        <w:t xml:space="preserve"> </w:t>
      </w:r>
      <w:r w:rsidRPr="008A70FA">
        <w:rPr>
          <w:rStyle w:val="extended-textshort"/>
          <w:rFonts w:ascii="Times New Roman" w:hAnsi="Times New Roman" w:cs="Times New Roman"/>
          <w:bCs/>
          <w:sz w:val="28"/>
          <w:szCs w:val="28"/>
        </w:rPr>
        <w:t>экономики</w:t>
      </w:r>
      <w:r w:rsidRPr="008A70FA">
        <w:rPr>
          <w:rStyle w:val="extended-textshort"/>
          <w:rFonts w:ascii="Times New Roman" w:hAnsi="Times New Roman" w:cs="Times New Roman"/>
          <w:sz w:val="28"/>
          <w:szCs w:val="28"/>
        </w:rPr>
        <w:t xml:space="preserve">» (НИУ ВШЭ) </w:t>
      </w:r>
      <w:r w:rsidRPr="008A70FA">
        <w:rPr>
          <w:rFonts w:ascii="Times New Roman" w:hAnsi="Times New Roman" w:cs="Times New Roman"/>
          <w:sz w:val="28"/>
          <w:szCs w:val="28"/>
        </w:rPr>
        <w:t>[Электронный ресурс]. - Режим доступа: https://www.hse.ru/, свободный</w:t>
      </w:r>
    </w:p>
    <w:p w:rsidR="00DB1CD1" w:rsidRPr="008A70FA" w:rsidRDefault="00DB1CD1"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 фонд Российской Федерации.[Электронный ресурс]. – Ре</w:t>
      </w:r>
      <w:r w:rsidR="008A70FA" w:rsidRPr="008A70FA">
        <w:rPr>
          <w:rFonts w:ascii="Times New Roman" w:hAnsi="Times New Roman" w:cs="Times New Roman"/>
          <w:sz w:val="28"/>
          <w:szCs w:val="28"/>
        </w:rPr>
        <w:t>жим доступа: http://www.pfrf.ru.</w:t>
      </w:r>
    </w:p>
    <w:p w:rsidR="00DB1CD1" w:rsidRPr="008A70FA" w:rsidRDefault="00C92DD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Федеральная служба государственной статистики</w:t>
      </w:r>
      <w:r w:rsidR="00DB1CD1" w:rsidRPr="008A70FA">
        <w:rPr>
          <w:rFonts w:ascii="Times New Roman" w:hAnsi="Times New Roman" w:cs="Times New Roman"/>
          <w:sz w:val="28"/>
          <w:szCs w:val="28"/>
        </w:rPr>
        <w:t xml:space="preserve"> [Электронный ресурс]. – Режим доступа: </w:t>
      </w:r>
      <w:hyperlink r:id="rId25" w:history="1">
        <w:r w:rsidRPr="008A70FA">
          <w:rPr>
            <w:rStyle w:val="a3"/>
            <w:rFonts w:ascii="Times New Roman" w:hAnsi="Times New Roman" w:cs="Times New Roman"/>
            <w:color w:val="auto"/>
            <w:sz w:val="28"/>
            <w:szCs w:val="28"/>
            <w:u w:val="none"/>
          </w:rPr>
          <w:t>http://www.gks.ru/</w:t>
        </w:r>
      </w:hyperlink>
      <w:r w:rsidR="00DB1CD1" w:rsidRPr="008A70FA">
        <w:rPr>
          <w:rFonts w:ascii="Times New Roman" w:hAnsi="Times New Roman" w:cs="Times New Roman"/>
          <w:sz w:val="28"/>
          <w:szCs w:val="28"/>
        </w:rPr>
        <w:t>, свободный</w:t>
      </w:r>
    </w:p>
    <w:p w:rsidR="00A16D72" w:rsidRPr="008A70FA" w:rsidRDefault="00A16D72" w:rsidP="00A16D72">
      <w:pPr>
        <w:pStyle w:val="1"/>
        <w:widowControl w:val="0"/>
        <w:tabs>
          <w:tab w:val="left" w:pos="1276"/>
        </w:tabs>
        <w:suppressAutoHyphens/>
        <w:spacing w:before="0" w:beforeAutospacing="0" w:after="0" w:afterAutospacing="0" w:line="360" w:lineRule="auto"/>
        <w:ind w:firstLine="709"/>
        <w:jc w:val="both"/>
        <w:rPr>
          <w:b w:val="0"/>
          <w:sz w:val="28"/>
          <w:szCs w:val="28"/>
        </w:rPr>
      </w:pPr>
    </w:p>
    <w:p w:rsidR="00A16D72" w:rsidRPr="008A70FA" w:rsidRDefault="00A16D72">
      <w:pPr>
        <w:rPr>
          <w:rFonts w:ascii="Times New Roman" w:eastAsia="Times New Roman" w:hAnsi="Times New Roman" w:cs="Times New Roman"/>
          <w:bCs/>
          <w:kern w:val="36"/>
          <w:sz w:val="28"/>
          <w:szCs w:val="28"/>
          <w:lang w:eastAsia="ru-RU"/>
        </w:rPr>
      </w:pPr>
      <w:r w:rsidRPr="008A70FA">
        <w:rPr>
          <w:sz w:val="28"/>
          <w:szCs w:val="28"/>
        </w:rPr>
        <w:br w:type="page"/>
      </w:r>
    </w:p>
    <w:p w:rsidR="004B6DBE" w:rsidRPr="008A70FA" w:rsidRDefault="00704DC5" w:rsidP="009B6651">
      <w:pPr>
        <w:pStyle w:val="1"/>
        <w:widowControl w:val="0"/>
        <w:suppressAutoHyphens/>
        <w:spacing w:before="0" w:beforeAutospacing="0" w:after="0" w:afterAutospacing="0" w:line="360" w:lineRule="auto"/>
        <w:ind w:firstLine="709"/>
        <w:jc w:val="center"/>
        <w:rPr>
          <w:b w:val="0"/>
          <w:caps/>
          <w:sz w:val="28"/>
          <w:szCs w:val="28"/>
        </w:rPr>
      </w:pPr>
      <w:bookmarkStart w:id="151" w:name="_Toc519351556"/>
      <w:r w:rsidRPr="008A70FA">
        <w:rPr>
          <w:b w:val="0"/>
          <w:caps/>
          <w:sz w:val="28"/>
          <w:szCs w:val="28"/>
        </w:rPr>
        <w:lastRenderedPageBreak/>
        <w:t>Приложения</w:t>
      </w:r>
      <w:bookmarkEnd w:id="151"/>
    </w:p>
    <w:p w:rsidR="00F23A41" w:rsidRPr="008A70FA" w:rsidRDefault="00F23A41" w:rsidP="009B6651">
      <w:pPr>
        <w:widowControl w:val="0"/>
        <w:suppressAutoHyphens/>
        <w:spacing w:after="0" w:line="360" w:lineRule="auto"/>
        <w:ind w:firstLine="709"/>
        <w:jc w:val="both"/>
        <w:rPr>
          <w:rFonts w:ascii="Times New Roman" w:hAnsi="Times New Roman" w:cs="Times New Roman"/>
          <w:caps/>
          <w:sz w:val="28"/>
          <w:szCs w:val="28"/>
        </w:rPr>
      </w:pPr>
    </w:p>
    <w:p w:rsidR="00C92DDC" w:rsidRPr="008A70FA" w:rsidRDefault="00C92DDC" w:rsidP="008A70FA">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ПРИЛОЖЕНИЕ </w:t>
      </w:r>
      <w:r w:rsidR="008A70FA" w:rsidRPr="008A70FA">
        <w:rPr>
          <w:rFonts w:ascii="Times New Roman" w:eastAsia="Calibri" w:hAnsi="Times New Roman" w:cs="Times New Roman"/>
          <w:sz w:val="28"/>
          <w:szCs w:val="28"/>
        </w:rPr>
        <w:t>1</w:t>
      </w:r>
    </w:p>
    <w:p w:rsidR="00C92DDC" w:rsidRPr="008A70FA" w:rsidRDefault="00C92DDC" w:rsidP="00C92DDC">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p>
    <w:p w:rsidR="006F22EB" w:rsidRPr="008A70FA" w:rsidRDefault="006F22EB" w:rsidP="006F22EB">
      <w:pPr>
        <w:pStyle w:val="1"/>
        <w:widowControl w:val="0"/>
        <w:suppressAutoHyphens/>
        <w:spacing w:before="0" w:beforeAutospacing="0" w:after="0" w:afterAutospacing="0" w:line="360" w:lineRule="auto"/>
        <w:ind w:firstLine="709"/>
        <w:jc w:val="center"/>
        <w:rPr>
          <w:b w:val="0"/>
          <w:sz w:val="28"/>
          <w:szCs w:val="28"/>
        </w:rPr>
      </w:pPr>
      <w:bookmarkStart w:id="152" w:name="_Toc514010844"/>
      <w:bookmarkStart w:id="153" w:name="_Toc516435589"/>
      <w:bookmarkStart w:id="154" w:name="_Toc519339981"/>
      <w:bookmarkStart w:id="155" w:name="_Toc519351544"/>
      <w:r w:rsidRPr="008A70FA">
        <w:rPr>
          <w:b w:val="0"/>
          <w:sz w:val="28"/>
          <w:szCs w:val="28"/>
        </w:rPr>
        <w:t>Индексация пенсий</w:t>
      </w:r>
      <w:bookmarkEnd w:id="152"/>
      <w:bookmarkEnd w:id="153"/>
      <w:bookmarkEnd w:id="154"/>
      <w:bookmarkEnd w:id="155"/>
    </w:p>
    <w:tbl>
      <w:tblPr>
        <w:tblStyle w:val="ab"/>
        <w:tblW w:w="9509" w:type="dxa"/>
        <w:jc w:val="center"/>
        <w:tblLayout w:type="fixed"/>
        <w:tblLook w:val="04A0"/>
      </w:tblPr>
      <w:tblGrid>
        <w:gridCol w:w="2167"/>
        <w:gridCol w:w="853"/>
        <w:gridCol w:w="851"/>
        <w:gridCol w:w="847"/>
        <w:gridCol w:w="851"/>
        <w:gridCol w:w="836"/>
        <w:gridCol w:w="836"/>
        <w:gridCol w:w="756"/>
        <w:gridCol w:w="756"/>
        <w:gridCol w:w="756"/>
      </w:tblGrid>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jc w:val="center"/>
              <w:rPr>
                <w:sz w:val="20"/>
                <w:szCs w:val="20"/>
              </w:rPr>
            </w:pP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2010</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2011</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2012</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2013</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2014</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2015</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2016</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2017</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2018</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Страховая пенсия</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6,3%</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8,8%</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10,65%</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10,12%</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8,31%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11,4%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5,8%</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3,7%</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Стоимость пенсионного коэффициента после индексации</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71,41</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74,27</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78,58</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81,49</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Социальные пенсии</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12,51%</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10,27%</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14,1%</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1,81%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17,1%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10,3%</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1,5%</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2,9%</w:t>
            </w:r>
          </w:p>
        </w:tc>
      </w:tr>
    </w:tbl>
    <w:p w:rsidR="006F22EB" w:rsidRPr="008A70FA" w:rsidRDefault="006F22EB" w:rsidP="006F22EB">
      <w:pPr>
        <w:widowControl w:val="0"/>
        <w:tabs>
          <w:tab w:val="left" w:pos="993"/>
        </w:tabs>
        <w:suppressAutoHyphens/>
        <w:spacing w:after="0" w:line="360" w:lineRule="auto"/>
        <w:ind w:firstLine="709"/>
        <w:jc w:val="both"/>
        <w:rPr>
          <w:rFonts w:ascii="Times New Roman" w:hAnsi="Times New Roman" w:cs="Times New Roman"/>
          <w:sz w:val="24"/>
          <w:szCs w:val="24"/>
        </w:rPr>
      </w:pPr>
      <w:r w:rsidRPr="008A70FA">
        <w:rPr>
          <w:rFonts w:ascii="Times New Roman" w:hAnsi="Times New Roman" w:cs="Times New Roman"/>
          <w:sz w:val="24"/>
          <w:szCs w:val="24"/>
        </w:rPr>
        <w:t xml:space="preserve">Составлено по: </w:t>
      </w:r>
      <w:r w:rsidRPr="008A70FA">
        <w:rPr>
          <w:rFonts w:ascii="Times New Roman" w:eastAsia="Times New Roman" w:hAnsi="Times New Roman"/>
          <w:sz w:val="24"/>
          <w:szCs w:val="24"/>
          <w:lang w:eastAsia="ru-RU"/>
        </w:rPr>
        <w:t>[</w:t>
      </w:r>
      <w:r w:rsidR="00F43C3B">
        <w:rPr>
          <w:rFonts w:ascii="Times New Roman" w:eastAsia="Times New Roman" w:hAnsi="Times New Roman"/>
          <w:sz w:val="24"/>
          <w:szCs w:val="24"/>
          <w:lang w:eastAsia="ru-RU"/>
        </w:rPr>
        <w:t>24</w:t>
      </w:r>
      <w:r w:rsidRPr="008A70FA">
        <w:rPr>
          <w:rFonts w:ascii="Times New Roman" w:eastAsia="Times New Roman" w:hAnsi="Times New Roman"/>
          <w:sz w:val="24"/>
          <w:szCs w:val="24"/>
          <w:lang w:eastAsia="ru-RU"/>
        </w:rPr>
        <w:t>]</w:t>
      </w:r>
    </w:p>
    <w:p w:rsidR="006F22EB" w:rsidRPr="008A70FA" w:rsidRDefault="006F22EB" w:rsidP="006F22EB">
      <w:pPr>
        <w:widowControl w:val="0"/>
        <w:tabs>
          <w:tab w:val="left" w:pos="993"/>
        </w:tabs>
        <w:suppressAutoHyphens/>
        <w:spacing w:after="0" w:line="360" w:lineRule="auto"/>
        <w:ind w:firstLine="709"/>
        <w:jc w:val="both"/>
        <w:rPr>
          <w:rFonts w:ascii="Times New Roman" w:hAnsi="Times New Roman" w:cs="Times New Roman"/>
          <w:sz w:val="28"/>
          <w:szCs w:val="28"/>
        </w:rPr>
      </w:pPr>
    </w:p>
    <w:p w:rsidR="00485F00" w:rsidRDefault="00485F00">
      <w:pPr>
        <w:rPr>
          <w:rFonts w:ascii="Times New Roman" w:hAnsi="Times New Roman" w:cs="Times New Roman"/>
          <w:sz w:val="24"/>
          <w:szCs w:val="24"/>
        </w:rPr>
      </w:pPr>
      <w:r>
        <w:rPr>
          <w:rFonts w:ascii="Times New Roman" w:hAnsi="Times New Roman" w:cs="Times New Roman"/>
          <w:sz w:val="24"/>
          <w:szCs w:val="24"/>
        </w:rPr>
        <w:br w:type="page"/>
      </w:r>
    </w:p>
    <w:p w:rsidR="00485F00" w:rsidRPr="00F43C3B" w:rsidRDefault="00485F00" w:rsidP="00485F00">
      <w:pPr>
        <w:widowControl w:val="0"/>
        <w:tabs>
          <w:tab w:val="left" w:pos="567"/>
          <w:tab w:val="left" w:pos="1276"/>
        </w:tabs>
        <w:suppressAutoHyphens/>
        <w:spacing w:after="0" w:line="360" w:lineRule="auto"/>
        <w:ind w:firstLine="709"/>
        <w:jc w:val="right"/>
        <w:rPr>
          <w:rFonts w:ascii="Times New Roman" w:eastAsia="Calibri" w:hAnsi="Times New Roman" w:cs="Times New Roman"/>
          <w:caps/>
          <w:sz w:val="28"/>
          <w:szCs w:val="28"/>
        </w:rPr>
      </w:pPr>
      <w:r w:rsidRPr="00F43C3B">
        <w:rPr>
          <w:rFonts w:ascii="Times New Roman" w:eastAsia="Calibri" w:hAnsi="Times New Roman" w:cs="Times New Roman"/>
          <w:caps/>
          <w:sz w:val="28"/>
          <w:szCs w:val="28"/>
        </w:rPr>
        <w:lastRenderedPageBreak/>
        <w:t>Приложение 2</w:t>
      </w:r>
    </w:p>
    <w:p w:rsidR="00485F00" w:rsidRDefault="00485F00" w:rsidP="00485F00">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p>
    <w:p w:rsidR="00485F00" w:rsidRPr="008A70FA" w:rsidRDefault="00485F00" w:rsidP="00485F00">
      <w:pPr>
        <w:widowControl w:val="0"/>
        <w:tabs>
          <w:tab w:val="left" w:pos="567"/>
          <w:tab w:val="left" w:pos="1276"/>
        </w:tabs>
        <w:suppressAutoHyphens/>
        <w:spacing w:after="0" w:line="360" w:lineRule="auto"/>
        <w:ind w:firstLine="709"/>
        <w:jc w:val="center"/>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Динамика исполнения доходов и расходов бюджета ПФР </w:t>
      </w:r>
    </w:p>
    <w:p w:rsidR="00485F00" w:rsidRPr="008A70FA" w:rsidRDefault="00485F00" w:rsidP="00485F00">
      <w:pPr>
        <w:widowControl w:val="0"/>
        <w:tabs>
          <w:tab w:val="left" w:pos="567"/>
          <w:tab w:val="left" w:pos="1276"/>
        </w:tabs>
        <w:suppressAutoHyphens/>
        <w:spacing w:after="0" w:line="360" w:lineRule="auto"/>
        <w:ind w:firstLine="709"/>
        <w:jc w:val="center"/>
        <w:rPr>
          <w:rFonts w:ascii="Times New Roman" w:eastAsia="Calibri" w:hAnsi="Times New Roman" w:cs="Times New Roman"/>
          <w:sz w:val="28"/>
          <w:szCs w:val="28"/>
        </w:rPr>
      </w:pPr>
      <w:r w:rsidRPr="008A70FA">
        <w:rPr>
          <w:rFonts w:ascii="Times New Roman" w:eastAsia="Calibri" w:hAnsi="Times New Roman" w:cs="Times New Roman"/>
          <w:sz w:val="28"/>
          <w:szCs w:val="28"/>
        </w:rPr>
        <w:t>за 2015–2017 гг., млрд руб.</w:t>
      </w:r>
    </w:p>
    <w:tbl>
      <w:tblPr>
        <w:tblW w:w="9715" w:type="dxa"/>
        <w:jc w:val="center"/>
        <w:tblInd w:w="91" w:type="dxa"/>
        <w:tblLook w:val="04A0"/>
      </w:tblPr>
      <w:tblGrid>
        <w:gridCol w:w="2212"/>
        <w:gridCol w:w="871"/>
        <w:gridCol w:w="868"/>
        <w:gridCol w:w="730"/>
        <w:gridCol w:w="927"/>
        <w:gridCol w:w="866"/>
        <w:gridCol w:w="774"/>
        <w:gridCol w:w="871"/>
        <w:gridCol w:w="866"/>
        <w:gridCol w:w="730"/>
      </w:tblGrid>
      <w:tr w:rsidR="00485F00" w:rsidRPr="008A70FA" w:rsidTr="00485F00">
        <w:trPr>
          <w:trHeight w:val="79"/>
          <w:jc w:val="center"/>
        </w:trPr>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Наименование показателя</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2015 год</w:t>
            </w:r>
          </w:p>
        </w:tc>
        <w:tc>
          <w:tcPr>
            <w:tcW w:w="730" w:type="dxa"/>
            <w:vMerge w:val="restart"/>
            <w:tcBorders>
              <w:top w:val="single" w:sz="4" w:space="0" w:color="auto"/>
              <w:left w:val="nil"/>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2016 год</w:t>
            </w:r>
          </w:p>
        </w:tc>
        <w:tc>
          <w:tcPr>
            <w:tcW w:w="774" w:type="dxa"/>
            <w:vMerge w:val="restart"/>
            <w:tcBorders>
              <w:top w:val="single" w:sz="4" w:space="0" w:color="auto"/>
              <w:left w:val="nil"/>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2017 год</w:t>
            </w:r>
          </w:p>
        </w:tc>
        <w:tc>
          <w:tcPr>
            <w:tcW w:w="730" w:type="dxa"/>
            <w:vMerge w:val="restart"/>
            <w:tcBorders>
              <w:top w:val="single" w:sz="4" w:space="0" w:color="auto"/>
              <w:left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r>
      <w:tr w:rsidR="00485F00" w:rsidRPr="008A70FA" w:rsidTr="00485F00">
        <w:trPr>
          <w:trHeight w:val="600"/>
          <w:jc w:val="center"/>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дено</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нено</w:t>
            </w:r>
          </w:p>
        </w:tc>
        <w:tc>
          <w:tcPr>
            <w:tcW w:w="730" w:type="dxa"/>
            <w:vMerge/>
            <w:tcBorders>
              <w:left w:val="nil"/>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дено</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 нено</w:t>
            </w:r>
          </w:p>
        </w:tc>
        <w:tc>
          <w:tcPr>
            <w:tcW w:w="774" w:type="dxa"/>
            <w:vMerge/>
            <w:tcBorders>
              <w:left w:val="nil"/>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 дено</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нено</w:t>
            </w:r>
          </w:p>
        </w:tc>
        <w:tc>
          <w:tcPr>
            <w:tcW w:w="730" w:type="dxa"/>
            <w:vMerge/>
            <w:tcBorders>
              <w:left w:val="single" w:sz="4" w:space="0" w:color="auto"/>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r>
      <w:tr w:rsidR="00485F00" w:rsidRPr="008A70FA" w:rsidTr="00485F00">
        <w:trPr>
          <w:trHeight w:val="96"/>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xml:space="preserve">Доходы </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7146,81</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7126,63</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99,72</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7625,62</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7625,25</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99,995</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8362,64</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8260,08</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98,77</w:t>
            </w:r>
          </w:p>
        </w:tc>
      </w:tr>
      <w:tr w:rsidR="00485F00" w:rsidRPr="008A70FA" w:rsidTr="00485F00">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rPr>
                <w:rFonts w:ascii="Times New Roman" w:hAnsi="Times New Roman" w:cs="Times New Roman"/>
                <w:bCs/>
                <w:sz w:val="20"/>
                <w:szCs w:val="20"/>
              </w:rPr>
            </w:pPr>
            <w:r w:rsidRPr="008A70FA">
              <w:rPr>
                <w:rFonts w:ascii="Times New Roman" w:hAnsi="Times New Roman" w:cs="Times New Roman"/>
                <w:bCs/>
                <w:sz w:val="20"/>
                <w:szCs w:val="20"/>
              </w:rPr>
              <w:t>Расходы</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7792,41</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7670,27</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98,43</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7906,06</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7829,67</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99,03</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8540,36</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8319,45</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97,41</w:t>
            </w:r>
          </w:p>
        </w:tc>
      </w:tr>
      <w:tr w:rsidR="00485F00" w:rsidRPr="008A70FA" w:rsidTr="00485F00">
        <w:trPr>
          <w:trHeight w:val="205"/>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Величина дефицита/профицита бюджета, +/-</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-645,6</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-543,64</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-280,44</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-204,42</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-177,72</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-59,37</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r>
    </w:tbl>
    <w:p w:rsidR="00485F00" w:rsidRPr="008A70FA" w:rsidRDefault="00485F00" w:rsidP="00485F00">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 xml:space="preserve">Источник: составлено по данным официального сайта Казначейства России </w:t>
      </w:r>
    </w:p>
    <w:p w:rsidR="00485F00" w:rsidRPr="008A70FA" w:rsidRDefault="00485F00" w:rsidP="00485F00">
      <w:pPr>
        <w:widowControl w:val="0"/>
        <w:tabs>
          <w:tab w:val="left" w:pos="567"/>
          <w:tab w:val="left" w:pos="1276"/>
        </w:tabs>
        <w:suppressAutoHyphens/>
        <w:spacing w:after="0" w:line="360" w:lineRule="auto"/>
        <w:ind w:firstLine="709"/>
        <w:jc w:val="both"/>
        <w:rPr>
          <w:rFonts w:ascii="Times New Roman" w:eastAsia="Calibri" w:hAnsi="Times New Roman" w:cs="Times New Roman"/>
          <w:sz w:val="28"/>
          <w:szCs w:val="28"/>
        </w:rPr>
      </w:pPr>
    </w:p>
    <w:p w:rsidR="00C92DDC" w:rsidRPr="008A70FA" w:rsidRDefault="00C92DDC" w:rsidP="006F22EB">
      <w:pPr>
        <w:widowControl w:val="0"/>
        <w:tabs>
          <w:tab w:val="left" w:pos="567"/>
          <w:tab w:val="left" w:pos="1276"/>
        </w:tabs>
        <w:suppressAutoHyphens/>
        <w:spacing w:after="0" w:line="360" w:lineRule="auto"/>
        <w:ind w:firstLine="709"/>
        <w:jc w:val="center"/>
        <w:rPr>
          <w:rFonts w:ascii="Times New Roman" w:hAnsi="Times New Roman" w:cs="Times New Roman"/>
          <w:sz w:val="24"/>
          <w:szCs w:val="24"/>
        </w:rPr>
      </w:pPr>
    </w:p>
    <w:sectPr w:rsidR="00C92DDC" w:rsidRPr="008A70FA" w:rsidSect="004039D9">
      <w:headerReference w:type="default" r:id="rId26"/>
      <w:footerReference w:type="default" r:id="rId27"/>
      <w:footnotePr>
        <w:numRestart w:val="eachPage"/>
      </w:footnotePr>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FB" w:rsidRPr="00D8112B" w:rsidRDefault="005107FB" w:rsidP="00312A3D">
      <w:pPr>
        <w:spacing w:after="0" w:line="240" w:lineRule="auto"/>
      </w:pPr>
      <w:r>
        <w:separator/>
      </w:r>
    </w:p>
  </w:endnote>
  <w:endnote w:type="continuationSeparator" w:id="1">
    <w:p w:rsidR="005107FB" w:rsidRPr="00D8112B" w:rsidRDefault="005107FB" w:rsidP="0031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00" w:rsidRPr="004039D9" w:rsidRDefault="00485F00">
    <w:pPr>
      <w:pStyle w:val="af0"/>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FB" w:rsidRPr="00D8112B" w:rsidRDefault="005107FB" w:rsidP="00312A3D">
      <w:pPr>
        <w:spacing w:after="0" w:line="240" w:lineRule="auto"/>
      </w:pPr>
      <w:r>
        <w:separator/>
      </w:r>
    </w:p>
  </w:footnote>
  <w:footnote w:type="continuationSeparator" w:id="1">
    <w:p w:rsidR="005107FB" w:rsidRPr="00D8112B" w:rsidRDefault="005107FB" w:rsidP="00312A3D">
      <w:pPr>
        <w:spacing w:after="0" w:line="240" w:lineRule="auto"/>
      </w:pPr>
      <w:r>
        <w:continuationSeparator/>
      </w:r>
    </w:p>
  </w:footnote>
  <w:footnote w:id="2">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Каранина, Е.В. Финансы: учебник для студентов, бакалавров, магистрантов экономических и управленческих направлений подготовки и специальностей всех форм обучения и для широкой аудитории / Е.В. Каранина. – Киров: ФГБОУ ВО «ВятГУ», 2015. – С.18.</w:t>
      </w:r>
    </w:p>
  </w:footnote>
  <w:footnote w:id="3">
    <w:p w:rsidR="00485F00" w:rsidRPr="008A70FA" w:rsidRDefault="00485F00" w:rsidP="008A70FA">
      <w:pPr>
        <w:pStyle w:val="a5"/>
        <w:tabs>
          <w:tab w:val="left" w:pos="1276"/>
        </w:tabs>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Пенсионный фонд Российской Федерации. [Электронный ресурс]. – Режим доступа: http://www.pfrf.ru.</w:t>
      </w:r>
    </w:p>
  </w:footnote>
  <w:footnote w:id="4">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spacing w:val="4"/>
        </w:rPr>
        <w:t>Вахрин, П.И., Нешитой, А.С. Финансы / П.И. Вахрин, А.С. Нешитой. - М.: ИКЦ «Маркетинг», 2015. – С.70.</w:t>
      </w:r>
    </w:p>
  </w:footnote>
  <w:footnote w:id="5">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bCs/>
        </w:rPr>
        <w:t xml:space="preserve">Бровчак, С.В. </w:t>
      </w:r>
      <w:r w:rsidRPr="008A70FA">
        <w:rPr>
          <w:rFonts w:ascii="Times New Roman" w:hAnsi="Times New Roman" w:cs="Times New Roman"/>
        </w:rPr>
        <w:t>Пенсионное обеспечение. Российский и зарубежный опыт / С.В. Бровчак. – 2012. – С.125.</w:t>
      </w:r>
    </w:p>
  </w:footnote>
  <w:footnote w:id="6">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Агапцов, С.А. Правовое регулирование деятельности Пенсионного фонда Российской Федерации / С.А. Агапцов // Финансовое право. – 2014. – № 3. – С. 17–22.</w:t>
      </w:r>
    </w:p>
  </w:footnote>
  <w:footnote w:id="7">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bCs/>
        </w:rPr>
        <w:t>Федеральный закон от 15.12.2001 N 167-ФЗ (ред. от 2</w:t>
      </w:r>
      <w:r w:rsidR="00F43C3B">
        <w:rPr>
          <w:rFonts w:ascii="Times New Roman" w:hAnsi="Times New Roman" w:cs="Times New Roman"/>
          <w:bCs/>
        </w:rPr>
        <w:t>7</w:t>
      </w:r>
      <w:r w:rsidRPr="008A70FA">
        <w:rPr>
          <w:rFonts w:ascii="Times New Roman" w:hAnsi="Times New Roman" w:cs="Times New Roman"/>
          <w:bCs/>
        </w:rPr>
        <w:t>.0</w:t>
      </w:r>
      <w:r w:rsidR="00F43C3B">
        <w:rPr>
          <w:rFonts w:ascii="Times New Roman" w:hAnsi="Times New Roman" w:cs="Times New Roman"/>
          <w:bCs/>
        </w:rPr>
        <w:t>6</w:t>
      </w:r>
      <w:r w:rsidRPr="008A70FA">
        <w:rPr>
          <w:rFonts w:ascii="Times New Roman" w:hAnsi="Times New Roman" w:cs="Times New Roman"/>
          <w:bCs/>
        </w:rPr>
        <w:t xml:space="preserve">.2018) "Об обязательном пенсионном страховании в Российской Федерации" </w:t>
      </w:r>
      <w:r w:rsidRPr="008A70FA">
        <w:rPr>
          <w:rFonts w:ascii="Times New Roman" w:hAnsi="Times New Roman" w:cs="Times New Roman"/>
        </w:rPr>
        <w:t xml:space="preserve">[Электронный ресурс]. - Режим доступа: </w:t>
      </w:r>
      <w:hyperlink r:id="rId1"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8">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Соколов, Р.А. Место Пенсионного фонда Российской Федерации в системе федеральных органов исполнительной власти / Р.А. Соколов // Законодательство. – 2016. – № 3. – С.18.</w:t>
      </w:r>
    </w:p>
  </w:footnote>
  <w:footnote w:id="9">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Style w:val="blk"/>
          <w:rFonts w:ascii="Times New Roman" w:hAnsi="Times New Roman" w:cs="Times New Roman"/>
        </w:rPr>
        <w:t>Федеральный закон от 01.04.1996 N 27-ФЗ (ред. от 2</w:t>
      </w:r>
      <w:r w:rsidR="00F43C3B">
        <w:rPr>
          <w:rStyle w:val="blk"/>
          <w:rFonts w:ascii="Times New Roman" w:hAnsi="Times New Roman" w:cs="Times New Roman"/>
        </w:rPr>
        <w:t>7.06</w:t>
      </w:r>
      <w:r w:rsidRPr="008A70FA">
        <w:rPr>
          <w:rStyle w:val="blk"/>
          <w:rFonts w:ascii="Times New Roman" w:hAnsi="Times New Roman" w:cs="Times New Roman"/>
        </w:rPr>
        <w:t>.201</w:t>
      </w:r>
      <w:r w:rsidR="00F43C3B">
        <w:rPr>
          <w:rStyle w:val="blk"/>
          <w:rFonts w:ascii="Times New Roman" w:hAnsi="Times New Roman" w:cs="Times New Roman"/>
        </w:rPr>
        <w:t>8</w:t>
      </w:r>
      <w:r w:rsidRPr="008A70FA">
        <w:rPr>
          <w:rStyle w:val="blk"/>
          <w:rFonts w:ascii="Times New Roman" w:hAnsi="Times New Roman" w:cs="Times New Roman"/>
        </w:rPr>
        <w:t xml:space="preserve">) «Об индивидуальном (персонифицированном) учете в системе обязательного пенсионного страхования» </w:t>
      </w:r>
      <w:r w:rsidRPr="008A70FA">
        <w:rPr>
          <w:rFonts w:ascii="Times New Roman" w:hAnsi="Times New Roman" w:cs="Times New Roman"/>
        </w:rPr>
        <w:t xml:space="preserve">[Электронный ресурс]. - Режим доступа: </w:t>
      </w:r>
      <w:hyperlink r:id="rId2"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10">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eastAsia="Times New Roman" w:hAnsi="Times New Roman" w:cs="Times New Roman"/>
          <w:lang w:eastAsia="ru-RU"/>
        </w:rPr>
        <w:t>Налоги на совокупный доход, задолженность и перерасчеты по отмененным налогам, сборам и иным обязательным платежам, доходы от оказания платных услуг (работ) и компенсации затрат государства, доходы от продажи материальных и нематериальных активов, прочие неналоговые доходы не показаны на диаграмме, по причине незначительной доли.</w:t>
      </w:r>
    </w:p>
  </w:footnote>
  <w:footnote w:id="11">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Федеральный закон от 29.12.2015 г. № 385</w:t>
      </w:r>
      <w:r w:rsidRPr="008A70FA">
        <w:rPr>
          <w:rFonts w:ascii="Cambria Math" w:hAnsi="Cambria Math" w:cs="Times New Roman"/>
        </w:rPr>
        <w:t>‐</w:t>
      </w:r>
      <w:r w:rsidRPr="008A70FA">
        <w:rPr>
          <w:rFonts w:ascii="Times New Roman" w:hAnsi="Times New Roman" w:cs="Times New Roman"/>
        </w:rPr>
        <w:t xml:space="preserve">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[Электронный ресурс]. - Режим доступа: </w:t>
      </w:r>
      <w:hyperlink r:id="rId3"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12">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Гусева, Е.В., Казьмина, М.В. Анализ деятельности Пенсионного фонда РФ, проблемы и перспективы его развития / Современная экономика: актуальные вопросы, достижения и инновации. Сборник статей победителей VIII Международной научно-практической конференции: в 2 частях. – 2017. - С. 62-64.</w:t>
      </w:r>
    </w:p>
  </w:footnote>
  <w:footnote w:id="13">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Style w:val="extended-textshort"/>
          <w:rFonts w:ascii="Times New Roman" w:hAnsi="Times New Roman" w:cs="Times New Roman"/>
        </w:rPr>
        <w:t>Национальный исследовательский университет «</w:t>
      </w:r>
      <w:r w:rsidRPr="008A70FA">
        <w:rPr>
          <w:rStyle w:val="extended-textshort"/>
          <w:rFonts w:ascii="Times New Roman" w:hAnsi="Times New Roman" w:cs="Times New Roman"/>
          <w:bCs/>
        </w:rPr>
        <w:t>Высшая</w:t>
      </w:r>
      <w:r w:rsidRPr="008A70FA">
        <w:rPr>
          <w:rStyle w:val="extended-textshort"/>
          <w:rFonts w:ascii="Times New Roman" w:hAnsi="Times New Roman" w:cs="Times New Roman"/>
        </w:rPr>
        <w:t xml:space="preserve"> </w:t>
      </w:r>
      <w:r w:rsidRPr="008A70FA">
        <w:rPr>
          <w:rStyle w:val="extended-textshort"/>
          <w:rFonts w:ascii="Times New Roman" w:hAnsi="Times New Roman" w:cs="Times New Roman"/>
          <w:bCs/>
        </w:rPr>
        <w:t>школа</w:t>
      </w:r>
      <w:r w:rsidRPr="008A70FA">
        <w:rPr>
          <w:rStyle w:val="extended-textshort"/>
          <w:rFonts w:ascii="Times New Roman" w:hAnsi="Times New Roman" w:cs="Times New Roman"/>
        </w:rPr>
        <w:t xml:space="preserve"> </w:t>
      </w:r>
      <w:r w:rsidRPr="008A70FA">
        <w:rPr>
          <w:rStyle w:val="extended-textshort"/>
          <w:rFonts w:ascii="Times New Roman" w:hAnsi="Times New Roman" w:cs="Times New Roman"/>
          <w:bCs/>
        </w:rPr>
        <w:t>экономики</w:t>
      </w:r>
      <w:r w:rsidRPr="008A70FA">
        <w:rPr>
          <w:rStyle w:val="extended-textshort"/>
          <w:rFonts w:ascii="Times New Roman" w:hAnsi="Times New Roman" w:cs="Times New Roman"/>
        </w:rPr>
        <w:t xml:space="preserve">» (НИУ ВШЭ) </w:t>
      </w:r>
      <w:r w:rsidRPr="008A70FA">
        <w:rPr>
          <w:rFonts w:ascii="Times New Roman" w:hAnsi="Times New Roman" w:cs="Times New Roman"/>
        </w:rPr>
        <w:t>[Электронный ресурс]. - Режим доступа: https://www.hse.ru/, свободный</w:t>
      </w:r>
    </w:p>
  </w:footnote>
  <w:footnote w:id="14">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iCs/>
        </w:rPr>
        <w:t xml:space="preserve">Андросова, Л.Д. Рынок пенсий в Российской Федерации и проблемы его развития / Л.Д. Андросова// </w:t>
      </w:r>
      <w:r w:rsidRPr="008A70FA">
        <w:rPr>
          <w:rFonts w:ascii="Times New Roman" w:hAnsi="Times New Roman" w:cs="Times New Roman"/>
        </w:rPr>
        <w:t>Инновационная наука. - 2017. - Т. 1. - № 4. - С. 27-31.</w:t>
      </w:r>
    </w:p>
  </w:footnote>
  <w:footnote w:id="15">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Послание Президента Федеральном Собранию [Электронный ресурс]. – Режим доступа: // </w:t>
      </w:r>
      <w:hyperlink r:id="rId4" w:history="1">
        <w:r w:rsidRPr="008A70FA">
          <w:rPr>
            <w:rStyle w:val="a3"/>
            <w:rFonts w:ascii="Times New Roman" w:hAnsi="Times New Roman" w:cs="Times New Roman"/>
            <w:color w:val="auto"/>
            <w:u w:val="none"/>
          </w:rPr>
          <w:t>http://www.kremlin.ru/events/president/news/56957</w:t>
        </w:r>
      </w:hyperlink>
      <w:r w:rsidRPr="008A70FA">
        <w:rPr>
          <w:rFonts w:ascii="Times New Roman" w:hAnsi="Times New Roman" w:cs="Times New Roman"/>
        </w:rPr>
        <w:t>, свободный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6244"/>
      <w:docPartObj>
        <w:docPartGallery w:val="Page Numbers (Top of Page)"/>
        <w:docPartUnique/>
      </w:docPartObj>
    </w:sdtPr>
    <w:sdtEndPr>
      <w:rPr>
        <w:rFonts w:ascii="Times New Roman" w:hAnsi="Times New Roman" w:cs="Times New Roman"/>
        <w:sz w:val="24"/>
        <w:szCs w:val="24"/>
      </w:rPr>
    </w:sdtEndPr>
    <w:sdtContent>
      <w:p w:rsidR="00485F00" w:rsidRPr="008A70FA" w:rsidRDefault="00485F00">
        <w:pPr>
          <w:pStyle w:val="ae"/>
          <w:jc w:val="right"/>
          <w:rPr>
            <w:rFonts w:ascii="Times New Roman" w:hAnsi="Times New Roman" w:cs="Times New Roman"/>
            <w:sz w:val="24"/>
            <w:szCs w:val="24"/>
          </w:rPr>
        </w:pPr>
        <w:r w:rsidRPr="008A70FA">
          <w:rPr>
            <w:rFonts w:ascii="Times New Roman" w:hAnsi="Times New Roman" w:cs="Times New Roman"/>
            <w:sz w:val="24"/>
            <w:szCs w:val="24"/>
          </w:rPr>
          <w:fldChar w:fldCharType="begin"/>
        </w:r>
        <w:r w:rsidRPr="008A70FA">
          <w:rPr>
            <w:rFonts w:ascii="Times New Roman" w:hAnsi="Times New Roman" w:cs="Times New Roman"/>
            <w:sz w:val="24"/>
            <w:szCs w:val="24"/>
          </w:rPr>
          <w:instrText xml:space="preserve"> PAGE   \* MERGEFORMAT </w:instrText>
        </w:r>
        <w:r w:rsidRPr="008A70FA">
          <w:rPr>
            <w:rFonts w:ascii="Times New Roman" w:hAnsi="Times New Roman" w:cs="Times New Roman"/>
            <w:sz w:val="24"/>
            <w:szCs w:val="24"/>
          </w:rPr>
          <w:fldChar w:fldCharType="separate"/>
        </w:r>
        <w:r w:rsidR="00FB6FDB">
          <w:rPr>
            <w:rFonts w:ascii="Times New Roman" w:hAnsi="Times New Roman" w:cs="Times New Roman"/>
            <w:noProof/>
            <w:sz w:val="24"/>
            <w:szCs w:val="24"/>
          </w:rPr>
          <w:t>36</w:t>
        </w:r>
        <w:r w:rsidRPr="008A70F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B75"/>
    <w:multiLevelType w:val="hybridMultilevel"/>
    <w:tmpl w:val="CD7CB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C7FCA"/>
    <w:multiLevelType w:val="hybridMultilevel"/>
    <w:tmpl w:val="9C48E9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19247A"/>
    <w:multiLevelType w:val="hybridMultilevel"/>
    <w:tmpl w:val="4BA2E9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29613A"/>
    <w:multiLevelType w:val="hybridMultilevel"/>
    <w:tmpl w:val="0114B61A"/>
    <w:lvl w:ilvl="0" w:tplc="D982E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C2706"/>
    <w:multiLevelType w:val="hybridMultilevel"/>
    <w:tmpl w:val="9CC018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B8338D"/>
    <w:multiLevelType w:val="hybridMultilevel"/>
    <w:tmpl w:val="EB188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355844"/>
    <w:multiLevelType w:val="hybridMultilevel"/>
    <w:tmpl w:val="1A0469B2"/>
    <w:lvl w:ilvl="0" w:tplc="1F30CD9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D0D70"/>
    <w:multiLevelType w:val="hybridMultilevel"/>
    <w:tmpl w:val="6BCE43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DB2ED0"/>
    <w:multiLevelType w:val="hybridMultilevel"/>
    <w:tmpl w:val="32148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E04E07"/>
    <w:multiLevelType w:val="hybridMultilevel"/>
    <w:tmpl w:val="402C4F78"/>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81254"/>
    <w:multiLevelType w:val="hybridMultilevel"/>
    <w:tmpl w:val="962448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347244"/>
    <w:multiLevelType w:val="hybridMultilevel"/>
    <w:tmpl w:val="D5442EE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E65574"/>
    <w:multiLevelType w:val="hybridMultilevel"/>
    <w:tmpl w:val="3942FE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0D49A6"/>
    <w:multiLevelType w:val="hybridMultilevel"/>
    <w:tmpl w:val="315022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BB4217"/>
    <w:multiLevelType w:val="multilevel"/>
    <w:tmpl w:val="093A4B5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72814"/>
    <w:multiLevelType w:val="hybridMultilevel"/>
    <w:tmpl w:val="A9187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3842E1"/>
    <w:multiLevelType w:val="hybridMultilevel"/>
    <w:tmpl w:val="EC82D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F32048"/>
    <w:multiLevelType w:val="hybridMultilevel"/>
    <w:tmpl w:val="5608FF3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581569"/>
    <w:multiLevelType w:val="hybridMultilevel"/>
    <w:tmpl w:val="1FDC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E5F35"/>
    <w:multiLevelType w:val="hybridMultilevel"/>
    <w:tmpl w:val="5BE61BF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7F666C"/>
    <w:multiLevelType w:val="hybridMultilevel"/>
    <w:tmpl w:val="720497A4"/>
    <w:lvl w:ilvl="0" w:tplc="4C64F7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BE2270"/>
    <w:multiLevelType w:val="hybridMultilevel"/>
    <w:tmpl w:val="988A5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8C5207"/>
    <w:multiLevelType w:val="hybridMultilevel"/>
    <w:tmpl w:val="3072D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C34CAD"/>
    <w:multiLevelType w:val="hybridMultilevel"/>
    <w:tmpl w:val="B510AF54"/>
    <w:lvl w:ilvl="0" w:tplc="04190011">
      <w:start w:val="1"/>
      <w:numFmt w:val="decimal"/>
      <w:lvlText w:val="%1)"/>
      <w:lvlJc w:val="left"/>
      <w:pPr>
        <w:ind w:left="1429" w:hanging="360"/>
      </w:pPr>
      <w:rPr>
        <w:rFonts w:hint="default"/>
      </w:rPr>
    </w:lvl>
    <w:lvl w:ilvl="1" w:tplc="1DC6B5DC">
      <w:numFmt w:val="bullet"/>
      <w:lvlText w:val=""/>
      <w:lvlJc w:val="left"/>
      <w:pPr>
        <w:ind w:left="2164" w:hanging="375"/>
      </w:pPr>
      <w:rPr>
        <w:rFonts w:ascii="Times New Roman" w:eastAsia="Times New Roman" w:hAnsi="Times New Roman" w:cs="Times New Roman" w:hint="default"/>
      </w:rPr>
    </w:lvl>
    <w:lvl w:ilvl="2" w:tplc="28104F0C">
      <w:numFmt w:val="bullet"/>
      <w:lvlText w:val="•"/>
      <w:lvlJc w:val="left"/>
      <w:pPr>
        <w:ind w:left="3994" w:hanging="1485"/>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7F2C1F"/>
    <w:multiLevelType w:val="hybridMultilevel"/>
    <w:tmpl w:val="9D5EC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636E7C"/>
    <w:multiLevelType w:val="hybridMultilevel"/>
    <w:tmpl w:val="324E3E82"/>
    <w:lvl w:ilvl="0" w:tplc="6EF67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25"/>
  </w:num>
  <w:num w:numId="4">
    <w:abstractNumId w:val="9"/>
  </w:num>
  <w:num w:numId="5">
    <w:abstractNumId w:val="6"/>
  </w:num>
  <w:num w:numId="6">
    <w:abstractNumId w:val="4"/>
  </w:num>
  <w:num w:numId="7">
    <w:abstractNumId w:val="12"/>
  </w:num>
  <w:num w:numId="8">
    <w:abstractNumId w:val="11"/>
  </w:num>
  <w:num w:numId="9">
    <w:abstractNumId w:val="17"/>
  </w:num>
  <w:num w:numId="10">
    <w:abstractNumId w:val="1"/>
  </w:num>
  <w:num w:numId="11">
    <w:abstractNumId w:val="23"/>
  </w:num>
  <w:num w:numId="12">
    <w:abstractNumId w:val="19"/>
  </w:num>
  <w:num w:numId="13">
    <w:abstractNumId w:val="7"/>
  </w:num>
  <w:num w:numId="14">
    <w:abstractNumId w:val="15"/>
  </w:num>
  <w:num w:numId="15">
    <w:abstractNumId w:val="5"/>
  </w:num>
  <w:num w:numId="16">
    <w:abstractNumId w:val="14"/>
  </w:num>
  <w:num w:numId="17">
    <w:abstractNumId w:val="21"/>
  </w:num>
  <w:num w:numId="18">
    <w:abstractNumId w:val="24"/>
  </w:num>
  <w:num w:numId="19">
    <w:abstractNumId w:val="13"/>
  </w:num>
  <w:num w:numId="20">
    <w:abstractNumId w:val="8"/>
  </w:num>
  <w:num w:numId="21">
    <w:abstractNumId w:val="10"/>
  </w:num>
  <w:num w:numId="22">
    <w:abstractNumId w:val="2"/>
  </w:num>
  <w:num w:numId="23">
    <w:abstractNumId w:val="22"/>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4B6DBE"/>
    <w:rsid w:val="00004CED"/>
    <w:rsid w:val="00005BE2"/>
    <w:rsid w:val="0002602F"/>
    <w:rsid w:val="00066F87"/>
    <w:rsid w:val="0007185C"/>
    <w:rsid w:val="00075B7C"/>
    <w:rsid w:val="00082D12"/>
    <w:rsid w:val="000C2E1F"/>
    <w:rsid w:val="000D3E11"/>
    <w:rsid w:val="000F1986"/>
    <w:rsid w:val="000F7F50"/>
    <w:rsid w:val="0012212C"/>
    <w:rsid w:val="00127B99"/>
    <w:rsid w:val="00142A8A"/>
    <w:rsid w:val="001461D5"/>
    <w:rsid w:val="00146743"/>
    <w:rsid w:val="001520BF"/>
    <w:rsid w:val="00163A51"/>
    <w:rsid w:val="001663E5"/>
    <w:rsid w:val="001769DE"/>
    <w:rsid w:val="0018467E"/>
    <w:rsid w:val="0018477D"/>
    <w:rsid w:val="00186193"/>
    <w:rsid w:val="00187833"/>
    <w:rsid w:val="001A264C"/>
    <w:rsid w:val="001B2C35"/>
    <w:rsid w:val="001B799F"/>
    <w:rsid w:val="001D0D26"/>
    <w:rsid w:val="001D23B2"/>
    <w:rsid w:val="001D69D9"/>
    <w:rsid w:val="001E6107"/>
    <w:rsid w:val="001F3553"/>
    <w:rsid w:val="001F681A"/>
    <w:rsid w:val="002014D5"/>
    <w:rsid w:val="00204214"/>
    <w:rsid w:val="00216F2B"/>
    <w:rsid w:val="002203C0"/>
    <w:rsid w:val="0022528E"/>
    <w:rsid w:val="00230C96"/>
    <w:rsid w:val="0023340C"/>
    <w:rsid w:val="002360C9"/>
    <w:rsid w:val="0024499E"/>
    <w:rsid w:val="00246613"/>
    <w:rsid w:val="0025116D"/>
    <w:rsid w:val="00254BF6"/>
    <w:rsid w:val="0025613B"/>
    <w:rsid w:val="00261523"/>
    <w:rsid w:val="00266DB4"/>
    <w:rsid w:val="0027547E"/>
    <w:rsid w:val="002A6B75"/>
    <w:rsid w:val="002C5569"/>
    <w:rsid w:val="002F0E46"/>
    <w:rsid w:val="002F2ECF"/>
    <w:rsid w:val="002F5934"/>
    <w:rsid w:val="00312A3D"/>
    <w:rsid w:val="00313B26"/>
    <w:rsid w:val="003164EA"/>
    <w:rsid w:val="0033232F"/>
    <w:rsid w:val="00344BD1"/>
    <w:rsid w:val="00352FC6"/>
    <w:rsid w:val="00360782"/>
    <w:rsid w:val="0036335C"/>
    <w:rsid w:val="00373B6C"/>
    <w:rsid w:val="003745E2"/>
    <w:rsid w:val="0037573D"/>
    <w:rsid w:val="00395286"/>
    <w:rsid w:val="00396BB8"/>
    <w:rsid w:val="003C3193"/>
    <w:rsid w:val="003C32BE"/>
    <w:rsid w:val="003C522A"/>
    <w:rsid w:val="003D3483"/>
    <w:rsid w:val="003F5124"/>
    <w:rsid w:val="004039D9"/>
    <w:rsid w:val="0041033B"/>
    <w:rsid w:val="004112D1"/>
    <w:rsid w:val="004160D7"/>
    <w:rsid w:val="004248A4"/>
    <w:rsid w:val="00454372"/>
    <w:rsid w:val="00462B30"/>
    <w:rsid w:val="00485F00"/>
    <w:rsid w:val="00493052"/>
    <w:rsid w:val="00496FFE"/>
    <w:rsid w:val="004B17F8"/>
    <w:rsid w:val="004B5D85"/>
    <w:rsid w:val="004B6DBE"/>
    <w:rsid w:val="004C06F6"/>
    <w:rsid w:val="004E04EE"/>
    <w:rsid w:val="004E4662"/>
    <w:rsid w:val="005107FB"/>
    <w:rsid w:val="00537837"/>
    <w:rsid w:val="00541869"/>
    <w:rsid w:val="00575A6F"/>
    <w:rsid w:val="0058500B"/>
    <w:rsid w:val="0058677C"/>
    <w:rsid w:val="005906AD"/>
    <w:rsid w:val="00591803"/>
    <w:rsid w:val="005E18EB"/>
    <w:rsid w:val="005F13BB"/>
    <w:rsid w:val="00602476"/>
    <w:rsid w:val="00603F29"/>
    <w:rsid w:val="00610079"/>
    <w:rsid w:val="00635297"/>
    <w:rsid w:val="00636964"/>
    <w:rsid w:val="00643525"/>
    <w:rsid w:val="0064628D"/>
    <w:rsid w:val="006507AC"/>
    <w:rsid w:val="00681041"/>
    <w:rsid w:val="006836DE"/>
    <w:rsid w:val="006A78E5"/>
    <w:rsid w:val="006C0433"/>
    <w:rsid w:val="006C35D1"/>
    <w:rsid w:val="006C4151"/>
    <w:rsid w:val="006D10E2"/>
    <w:rsid w:val="006E0317"/>
    <w:rsid w:val="006E0987"/>
    <w:rsid w:val="006E6E07"/>
    <w:rsid w:val="006F22EB"/>
    <w:rsid w:val="00704DC5"/>
    <w:rsid w:val="00726894"/>
    <w:rsid w:val="00732D76"/>
    <w:rsid w:val="007355B3"/>
    <w:rsid w:val="007367FF"/>
    <w:rsid w:val="00737E5E"/>
    <w:rsid w:val="007552A3"/>
    <w:rsid w:val="00767C63"/>
    <w:rsid w:val="00771C60"/>
    <w:rsid w:val="00777A24"/>
    <w:rsid w:val="00784D3F"/>
    <w:rsid w:val="00795545"/>
    <w:rsid w:val="00795C0D"/>
    <w:rsid w:val="0079777D"/>
    <w:rsid w:val="007B6EBC"/>
    <w:rsid w:val="007E0385"/>
    <w:rsid w:val="007E5A7B"/>
    <w:rsid w:val="007F3E32"/>
    <w:rsid w:val="00803E1C"/>
    <w:rsid w:val="00846CF3"/>
    <w:rsid w:val="00862FD4"/>
    <w:rsid w:val="00871B94"/>
    <w:rsid w:val="008755E7"/>
    <w:rsid w:val="00881D9E"/>
    <w:rsid w:val="00893F9D"/>
    <w:rsid w:val="008A25A4"/>
    <w:rsid w:val="008A2A15"/>
    <w:rsid w:val="008A70FA"/>
    <w:rsid w:val="008C4075"/>
    <w:rsid w:val="008C611F"/>
    <w:rsid w:val="008D1CE2"/>
    <w:rsid w:val="008D7E60"/>
    <w:rsid w:val="008F3C31"/>
    <w:rsid w:val="008F4184"/>
    <w:rsid w:val="008F5500"/>
    <w:rsid w:val="009000BD"/>
    <w:rsid w:val="009005BB"/>
    <w:rsid w:val="00904007"/>
    <w:rsid w:val="00904FF6"/>
    <w:rsid w:val="00921C0C"/>
    <w:rsid w:val="00922A64"/>
    <w:rsid w:val="009244BA"/>
    <w:rsid w:val="0094101A"/>
    <w:rsid w:val="00941C1A"/>
    <w:rsid w:val="009471EE"/>
    <w:rsid w:val="00960238"/>
    <w:rsid w:val="00965E00"/>
    <w:rsid w:val="00972043"/>
    <w:rsid w:val="00975D2B"/>
    <w:rsid w:val="00976016"/>
    <w:rsid w:val="009809A7"/>
    <w:rsid w:val="00982048"/>
    <w:rsid w:val="00997B14"/>
    <w:rsid w:val="009B6651"/>
    <w:rsid w:val="009C2C56"/>
    <w:rsid w:val="009D230C"/>
    <w:rsid w:val="009E5504"/>
    <w:rsid w:val="00A16D72"/>
    <w:rsid w:val="00A16F11"/>
    <w:rsid w:val="00A1701B"/>
    <w:rsid w:val="00A202FC"/>
    <w:rsid w:val="00A27C6D"/>
    <w:rsid w:val="00A40E37"/>
    <w:rsid w:val="00A41EA4"/>
    <w:rsid w:val="00A564E9"/>
    <w:rsid w:val="00A57DF4"/>
    <w:rsid w:val="00A67D9B"/>
    <w:rsid w:val="00A67FDA"/>
    <w:rsid w:val="00A76A32"/>
    <w:rsid w:val="00A81184"/>
    <w:rsid w:val="00A81E33"/>
    <w:rsid w:val="00A8660B"/>
    <w:rsid w:val="00A90494"/>
    <w:rsid w:val="00A958DC"/>
    <w:rsid w:val="00AA2924"/>
    <w:rsid w:val="00AA3EE6"/>
    <w:rsid w:val="00AB4FB6"/>
    <w:rsid w:val="00AC4887"/>
    <w:rsid w:val="00AD33D7"/>
    <w:rsid w:val="00AE4E93"/>
    <w:rsid w:val="00AE6B8A"/>
    <w:rsid w:val="00AF0416"/>
    <w:rsid w:val="00AF55A7"/>
    <w:rsid w:val="00B039A4"/>
    <w:rsid w:val="00B3721E"/>
    <w:rsid w:val="00B454CF"/>
    <w:rsid w:val="00B45BB3"/>
    <w:rsid w:val="00B75FDE"/>
    <w:rsid w:val="00B8351F"/>
    <w:rsid w:val="00B90B16"/>
    <w:rsid w:val="00BB1938"/>
    <w:rsid w:val="00BB4DE5"/>
    <w:rsid w:val="00BB5699"/>
    <w:rsid w:val="00BB6863"/>
    <w:rsid w:val="00BC03F6"/>
    <w:rsid w:val="00BC6089"/>
    <w:rsid w:val="00BD46AA"/>
    <w:rsid w:val="00BD56CB"/>
    <w:rsid w:val="00BF4D13"/>
    <w:rsid w:val="00C02F2C"/>
    <w:rsid w:val="00C0737D"/>
    <w:rsid w:val="00C10712"/>
    <w:rsid w:val="00C14A55"/>
    <w:rsid w:val="00C16207"/>
    <w:rsid w:val="00C21161"/>
    <w:rsid w:val="00C30349"/>
    <w:rsid w:val="00C32F9B"/>
    <w:rsid w:val="00C512B7"/>
    <w:rsid w:val="00C55192"/>
    <w:rsid w:val="00C62A69"/>
    <w:rsid w:val="00C7654B"/>
    <w:rsid w:val="00C80D03"/>
    <w:rsid w:val="00C92DDC"/>
    <w:rsid w:val="00C94DB6"/>
    <w:rsid w:val="00CA61C9"/>
    <w:rsid w:val="00CA6942"/>
    <w:rsid w:val="00CA7082"/>
    <w:rsid w:val="00CB738D"/>
    <w:rsid w:val="00CC514A"/>
    <w:rsid w:val="00CD4EDF"/>
    <w:rsid w:val="00CF7E3B"/>
    <w:rsid w:val="00D1017C"/>
    <w:rsid w:val="00D17808"/>
    <w:rsid w:val="00D23AA8"/>
    <w:rsid w:val="00D25F7C"/>
    <w:rsid w:val="00D26D32"/>
    <w:rsid w:val="00D3398E"/>
    <w:rsid w:val="00D4336A"/>
    <w:rsid w:val="00D44224"/>
    <w:rsid w:val="00D54501"/>
    <w:rsid w:val="00D64FFB"/>
    <w:rsid w:val="00D720EB"/>
    <w:rsid w:val="00D97016"/>
    <w:rsid w:val="00DA04E5"/>
    <w:rsid w:val="00DA0C28"/>
    <w:rsid w:val="00DA2716"/>
    <w:rsid w:val="00DA6E97"/>
    <w:rsid w:val="00DB1CD1"/>
    <w:rsid w:val="00DB448C"/>
    <w:rsid w:val="00DC0449"/>
    <w:rsid w:val="00DD0799"/>
    <w:rsid w:val="00DD5208"/>
    <w:rsid w:val="00DE4BD7"/>
    <w:rsid w:val="00DE6EF2"/>
    <w:rsid w:val="00DF2EDC"/>
    <w:rsid w:val="00E00FEB"/>
    <w:rsid w:val="00E01F4F"/>
    <w:rsid w:val="00E026A8"/>
    <w:rsid w:val="00E0548C"/>
    <w:rsid w:val="00E12D9F"/>
    <w:rsid w:val="00E168BD"/>
    <w:rsid w:val="00E23C56"/>
    <w:rsid w:val="00E2424D"/>
    <w:rsid w:val="00E2470C"/>
    <w:rsid w:val="00E406A1"/>
    <w:rsid w:val="00E43C9C"/>
    <w:rsid w:val="00E47827"/>
    <w:rsid w:val="00E60C3A"/>
    <w:rsid w:val="00E62B91"/>
    <w:rsid w:val="00E820D5"/>
    <w:rsid w:val="00EB7363"/>
    <w:rsid w:val="00EC5BD7"/>
    <w:rsid w:val="00EE7E10"/>
    <w:rsid w:val="00EF16C9"/>
    <w:rsid w:val="00EF2A7D"/>
    <w:rsid w:val="00EF5911"/>
    <w:rsid w:val="00EF6542"/>
    <w:rsid w:val="00F02211"/>
    <w:rsid w:val="00F23A41"/>
    <w:rsid w:val="00F330F9"/>
    <w:rsid w:val="00F34DB9"/>
    <w:rsid w:val="00F43C3B"/>
    <w:rsid w:val="00F50480"/>
    <w:rsid w:val="00FA1390"/>
    <w:rsid w:val="00FB1C0E"/>
    <w:rsid w:val="00FB454E"/>
    <w:rsid w:val="00FB6FDB"/>
    <w:rsid w:val="00FC530F"/>
    <w:rsid w:val="00FD31CB"/>
    <w:rsid w:val="00FD38EB"/>
    <w:rsid w:val="00FD6A2D"/>
    <w:rsid w:val="00FE4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31"/>
  </w:style>
  <w:style w:type="paragraph" w:styleId="1">
    <w:name w:val="heading 1"/>
    <w:basedOn w:val="a"/>
    <w:link w:val="10"/>
    <w:uiPriority w:val="9"/>
    <w:qFormat/>
    <w:rsid w:val="0064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6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51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DE6E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51F"/>
    <w:pPr>
      <w:keepNext/>
      <w:keepLines/>
      <w:spacing w:before="200" w:after="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DBE"/>
    <w:rPr>
      <w:color w:val="0000FF"/>
      <w:u w:val="single"/>
    </w:rPr>
  </w:style>
  <w:style w:type="paragraph" w:styleId="a4">
    <w:name w:val="List Paragraph"/>
    <w:basedOn w:val="a"/>
    <w:uiPriority w:val="34"/>
    <w:qFormat/>
    <w:rsid w:val="00704DC5"/>
    <w:pPr>
      <w:ind w:left="720"/>
      <w:contextualSpacing/>
    </w:pPr>
  </w:style>
  <w:style w:type="paragraph" w:styleId="a5">
    <w:name w:val="footnote text"/>
    <w:basedOn w:val="a"/>
    <w:link w:val="a6"/>
    <w:uiPriority w:val="99"/>
    <w:unhideWhenUsed/>
    <w:rsid w:val="00312A3D"/>
    <w:pPr>
      <w:spacing w:after="0" w:line="240" w:lineRule="auto"/>
    </w:pPr>
    <w:rPr>
      <w:sz w:val="20"/>
      <w:szCs w:val="20"/>
    </w:rPr>
  </w:style>
  <w:style w:type="character" w:customStyle="1" w:styleId="a6">
    <w:name w:val="Текст сноски Знак"/>
    <w:basedOn w:val="a0"/>
    <w:link w:val="a5"/>
    <w:uiPriority w:val="99"/>
    <w:rsid w:val="00312A3D"/>
    <w:rPr>
      <w:sz w:val="20"/>
      <w:szCs w:val="20"/>
    </w:rPr>
  </w:style>
  <w:style w:type="character" w:styleId="a7">
    <w:name w:val="footnote reference"/>
    <w:basedOn w:val="a0"/>
    <w:semiHidden/>
    <w:unhideWhenUsed/>
    <w:rsid w:val="00312A3D"/>
    <w:rPr>
      <w:vertAlign w:val="superscript"/>
    </w:rPr>
  </w:style>
  <w:style w:type="paragraph" w:styleId="a8">
    <w:name w:val="Normal (Web)"/>
    <w:basedOn w:val="a"/>
    <w:uiPriority w:val="99"/>
    <w:rsid w:val="002F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F2E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ECF"/>
    <w:rPr>
      <w:rFonts w:ascii="Tahoma" w:hAnsi="Tahoma" w:cs="Tahoma"/>
      <w:sz w:val="16"/>
      <w:szCs w:val="16"/>
    </w:rPr>
  </w:style>
  <w:style w:type="paragraph" w:customStyle="1" w:styleId="ConsPlusNormal">
    <w:name w:val="ConsPlusNormal"/>
    <w:rsid w:val="00E6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C3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64628D"/>
    <w:rPr>
      <w:rFonts w:ascii="Times New Roman" w:eastAsia="Times New Roman" w:hAnsi="Times New Roman" w:cs="Times New Roman"/>
      <w:b/>
      <w:bCs/>
      <w:kern w:val="36"/>
      <w:sz w:val="48"/>
      <w:szCs w:val="48"/>
      <w:lang w:eastAsia="ru-RU"/>
    </w:rPr>
  </w:style>
  <w:style w:type="table" w:styleId="ab">
    <w:name w:val="Table Grid"/>
    <w:basedOn w:val="a1"/>
    <w:uiPriority w:val="59"/>
    <w:rsid w:val="00646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A6B75"/>
    <w:rPr>
      <w:rFonts w:asciiTheme="majorHAnsi" w:eastAsiaTheme="majorEastAsia" w:hAnsiTheme="majorHAnsi" w:cstheme="majorBidi"/>
      <w:b/>
      <w:bCs/>
      <w:color w:val="4F81BD" w:themeColor="accent1"/>
      <w:sz w:val="26"/>
      <w:szCs w:val="26"/>
    </w:rPr>
  </w:style>
  <w:style w:type="paragraph" w:customStyle="1" w:styleId="consplusnormal0">
    <w:name w:val="consplusnormal"/>
    <w:basedOn w:val="a"/>
    <w:rsid w:val="002A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72043"/>
    <w:rPr>
      <w:b/>
      <w:bCs/>
    </w:rPr>
  </w:style>
  <w:style w:type="character" w:styleId="ad">
    <w:name w:val="Emphasis"/>
    <w:basedOn w:val="a0"/>
    <w:uiPriority w:val="20"/>
    <w:qFormat/>
    <w:rsid w:val="00972043"/>
    <w:rPr>
      <w:i/>
      <w:iCs/>
    </w:rPr>
  </w:style>
  <w:style w:type="character" w:customStyle="1" w:styleId="b">
    <w:name w:val="b"/>
    <w:basedOn w:val="a0"/>
    <w:rsid w:val="00A81E33"/>
    <w:rPr>
      <w:rFonts w:cs="Times New Roman"/>
    </w:rPr>
  </w:style>
  <w:style w:type="paragraph" w:customStyle="1" w:styleId="western">
    <w:name w:val="western"/>
    <w:basedOn w:val="a"/>
    <w:uiPriority w:val="99"/>
    <w:rsid w:val="00C16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FB1C0E"/>
    <w:pPr>
      <w:spacing w:after="100"/>
    </w:pPr>
  </w:style>
  <w:style w:type="paragraph" w:styleId="21">
    <w:name w:val="toc 2"/>
    <w:basedOn w:val="a"/>
    <w:next w:val="a"/>
    <w:autoRedefine/>
    <w:uiPriority w:val="39"/>
    <w:unhideWhenUsed/>
    <w:rsid w:val="00FB1C0E"/>
    <w:pPr>
      <w:spacing w:after="100"/>
      <w:ind w:left="220"/>
    </w:pPr>
  </w:style>
  <w:style w:type="paragraph" w:styleId="ae">
    <w:name w:val="header"/>
    <w:basedOn w:val="a"/>
    <w:link w:val="af"/>
    <w:uiPriority w:val="99"/>
    <w:unhideWhenUsed/>
    <w:rsid w:val="001B79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799F"/>
  </w:style>
  <w:style w:type="paragraph" w:styleId="af0">
    <w:name w:val="footer"/>
    <w:basedOn w:val="a"/>
    <w:link w:val="af1"/>
    <w:uiPriority w:val="99"/>
    <w:unhideWhenUsed/>
    <w:rsid w:val="001B79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799F"/>
  </w:style>
  <w:style w:type="character" w:customStyle="1" w:styleId="30">
    <w:name w:val="Заголовок 3 Знак"/>
    <w:basedOn w:val="a0"/>
    <w:link w:val="3"/>
    <w:uiPriority w:val="9"/>
    <w:semiHidden/>
    <w:rsid w:val="00B8351F"/>
    <w:rPr>
      <w:rFonts w:ascii="Cambria" w:eastAsia="Times New Roman" w:hAnsi="Cambria" w:cs="Times New Roman"/>
      <w:b/>
      <w:bCs/>
      <w:color w:val="4F81BD"/>
      <w:sz w:val="20"/>
      <w:szCs w:val="20"/>
    </w:rPr>
  </w:style>
  <w:style w:type="character" w:customStyle="1" w:styleId="50">
    <w:name w:val="Заголовок 5 Знак"/>
    <w:basedOn w:val="a0"/>
    <w:link w:val="5"/>
    <w:uiPriority w:val="9"/>
    <w:semiHidden/>
    <w:rsid w:val="00B8351F"/>
    <w:rPr>
      <w:rFonts w:ascii="Cambria" w:eastAsia="Times New Roman" w:hAnsi="Cambria" w:cs="Times New Roman"/>
      <w:color w:val="243F60"/>
      <w:sz w:val="20"/>
      <w:szCs w:val="20"/>
    </w:rPr>
  </w:style>
  <w:style w:type="paragraph" w:customStyle="1" w:styleId="st-note">
    <w:name w:val="st-note"/>
    <w:basedOn w:val="a"/>
    <w:rsid w:val="00B83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1"/>
    <w:basedOn w:val="a"/>
    <w:rsid w:val="00B8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
    <w:name w:val="brown"/>
    <w:basedOn w:val="a0"/>
    <w:rsid w:val="00B8351F"/>
  </w:style>
  <w:style w:type="character" w:customStyle="1" w:styleId="gray">
    <w:name w:val="gray"/>
    <w:basedOn w:val="a0"/>
    <w:rsid w:val="00B8351F"/>
  </w:style>
  <w:style w:type="character" w:customStyle="1" w:styleId="big-span">
    <w:name w:val="big-span"/>
    <w:basedOn w:val="a0"/>
    <w:rsid w:val="00B8351F"/>
  </w:style>
  <w:style w:type="character" w:customStyle="1" w:styleId="gray-p">
    <w:name w:val="gray-p"/>
    <w:basedOn w:val="a0"/>
    <w:rsid w:val="00B8351F"/>
  </w:style>
  <w:style w:type="character" w:customStyle="1" w:styleId="apple-converted-space">
    <w:name w:val="apple-converted-space"/>
    <w:basedOn w:val="a0"/>
    <w:rsid w:val="00B8351F"/>
  </w:style>
  <w:style w:type="character" w:customStyle="1" w:styleId="u">
    <w:name w:val="u"/>
    <w:basedOn w:val="a0"/>
    <w:rsid w:val="00B8351F"/>
  </w:style>
  <w:style w:type="paragraph" w:styleId="31">
    <w:name w:val="toc 3"/>
    <w:basedOn w:val="a"/>
    <w:next w:val="a"/>
    <w:autoRedefine/>
    <w:uiPriority w:val="39"/>
    <w:unhideWhenUsed/>
    <w:rsid w:val="00B8351F"/>
    <w:pPr>
      <w:spacing w:after="100"/>
      <w:ind w:left="440"/>
    </w:pPr>
    <w:rPr>
      <w:rFonts w:ascii="Calibri" w:eastAsia="Times New Roman" w:hAnsi="Calibri" w:cs="Times New Roman"/>
      <w:lang w:eastAsia="ru-RU"/>
    </w:rPr>
  </w:style>
  <w:style w:type="character" w:styleId="HTML">
    <w:name w:val="HTML Typewriter"/>
    <w:rsid w:val="00B8351F"/>
    <w:rPr>
      <w:rFonts w:ascii="Courier New" w:eastAsia="Times New Roman" w:hAnsi="Courier New" w:cs="Courier New"/>
      <w:sz w:val="20"/>
      <w:szCs w:val="20"/>
    </w:rPr>
  </w:style>
  <w:style w:type="character" w:customStyle="1" w:styleId="blk">
    <w:name w:val="blk"/>
    <w:basedOn w:val="a0"/>
    <w:rsid w:val="00B8351F"/>
  </w:style>
  <w:style w:type="character" w:customStyle="1" w:styleId="reference-text">
    <w:name w:val="reference-text"/>
    <w:basedOn w:val="a0"/>
    <w:rsid w:val="00B8351F"/>
  </w:style>
  <w:style w:type="character" w:styleId="af2">
    <w:name w:val="page number"/>
    <w:basedOn w:val="a0"/>
    <w:rsid w:val="00B8351F"/>
  </w:style>
  <w:style w:type="character" w:customStyle="1" w:styleId="40">
    <w:name w:val="Заголовок 4 Знак"/>
    <w:basedOn w:val="a0"/>
    <w:link w:val="4"/>
    <w:uiPriority w:val="9"/>
    <w:semiHidden/>
    <w:rsid w:val="00DE6EF2"/>
    <w:rPr>
      <w:rFonts w:asciiTheme="majorHAnsi" w:eastAsiaTheme="majorEastAsia" w:hAnsiTheme="majorHAnsi" w:cstheme="majorBidi"/>
      <w:b/>
      <w:bCs/>
      <w:i/>
      <w:iCs/>
      <w:color w:val="4F81BD" w:themeColor="accent1"/>
    </w:rPr>
  </w:style>
  <w:style w:type="paragraph" w:customStyle="1" w:styleId="innersummary">
    <w:name w:val="inner_summary"/>
    <w:basedOn w:val="a"/>
    <w:rsid w:val="00DE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075B7C"/>
  </w:style>
  <w:style w:type="character" w:customStyle="1" w:styleId="auditsproarticle">
    <w:name w:val="auditspro_article"/>
    <w:basedOn w:val="a0"/>
    <w:rsid w:val="00E820D5"/>
  </w:style>
  <w:style w:type="paragraph" w:customStyle="1" w:styleId="o">
    <w:name w:val="o"/>
    <w:basedOn w:val="a"/>
    <w:rsid w:val="00C62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E01F4F"/>
  </w:style>
</w:styles>
</file>

<file path=word/webSettings.xml><?xml version="1.0" encoding="utf-8"?>
<w:webSettings xmlns:r="http://schemas.openxmlformats.org/officeDocument/2006/relationships" xmlns:w="http://schemas.openxmlformats.org/wordprocessingml/2006/main">
  <w:divs>
    <w:div w:id="354386">
      <w:bodyDiv w:val="1"/>
      <w:marLeft w:val="0"/>
      <w:marRight w:val="0"/>
      <w:marTop w:val="0"/>
      <w:marBottom w:val="0"/>
      <w:divBdr>
        <w:top w:val="none" w:sz="0" w:space="0" w:color="auto"/>
        <w:left w:val="none" w:sz="0" w:space="0" w:color="auto"/>
        <w:bottom w:val="none" w:sz="0" w:space="0" w:color="auto"/>
        <w:right w:val="none" w:sz="0" w:space="0" w:color="auto"/>
      </w:divBdr>
    </w:div>
    <w:div w:id="2319960">
      <w:bodyDiv w:val="1"/>
      <w:marLeft w:val="0"/>
      <w:marRight w:val="0"/>
      <w:marTop w:val="0"/>
      <w:marBottom w:val="0"/>
      <w:divBdr>
        <w:top w:val="none" w:sz="0" w:space="0" w:color="auto"/>
        <w:left w:val="none" w:sz="0" w:space="0" w:color="auto"/>
        <w:bottom w:val="none" w:sz="0" w:space="0" w:color="auto"/>
        <w:right w:val="none" w:sz="0" w:space="0" w:color="auto"/>
      </w:divBdr>
    </w:div>
    <w:div w:id="105855558">
      <w:bodyDiv w:val="1"/>
      <w:marLeft w:val="0"/>
      <w:marRight w:val="0"/>
      <w:marTop w:val="0"/>
      <w:marBottom w:val="0"/>
      <w:divBdr>
        <w:top w:val="none" w:sz="0" w:space="0" w:color="auto"/>
        <w:left w:val="none" w:sz="0" w:space="0" w:color="auto"/>
        <w:bottom w:val="none" w:sz="0" w:space="0" w:color="auto"/>
        <w:right w:val="none" w:sz="0" w:space="0" w:color="auto"/>
      </w:divBdr>
      <w:divsChild>
        <w:div w:id="1558125443">
          <w:marLeft w:val="0"/>
          <w:marRight w:val="0"/>
          <w:marTop w:val="0"/>
          <w:marBottom w:val="0"/>
          <w:divBdr>
            <w:top w:val="none" w:sz="0" w:space="0" w:color="auto"/>
            <w:left w:val="none" w:sz="0" w:space="0" w:color="auto"/>
            <w:bottom w:val="none" w:sz="0" w:space="0" w:color="auto"/>
            <w:right w:val="none" w:sz="0" w:space="0" w:color="auto"/>
          </w:divBdr>
        </w:div>
      </w:divsChild>
    </w:div>
    <w:div w:id="221721005">
      <w:bodyDiv w:val="1"/>
      <w:marLeft w:val="0"/>
      <w:marRight w:val="0"/>
      <w:marTop w:val="0"/>
      <w:marBottom w:val="0"/>
      <w:divBdr>
        <w:top w:val="none" w:sz="0" w:space="0" w:color="auto"/>
        <w:left w:val="none" w:sz="0" w:space="0" w:color="auto"/>
        <w:bottom w:val="none" w:sz="0" w:space="0" w:color="auto"/>
        <w:right w:val="none" w:sz="0" w:space="0" w:color="auto"/>
      </w:divBdr>
    </w:div>
    <w:div w:id="346640367">
      <w:bodyDiv w:val="1"/>
      <w:marLeft w:val="0"/>
      <w:marRight w:val="0"/>
      <w:marTop w:val="0"/>
      <w:marBottom w:val="0"/>
      <w:divBdr>
        <w:top w:val="none" w:sz="0" w:space="0" w:color="auto"/>
        <w:left w:val="none" w:sz="0" w:space="0" w:color="auto"/>
        <w:bottom w:val="none" w:sz="0" w:space="0" w:color="auto"/>
        <w:right w:val="none" w:sz="0" w:space="0" w:color="auto"/>
      </w:divBdr>
    </w:div>
    <w:div w:id="422117853">
      <w:bodyDiv w:val="1"/>
      <w:marLeft w:val="0"/>
      <w:marRight w:val="0"/>
      <w:marTop w:val="0"/>
      <w:marBottom w:val="0"/>
      <w:divBdr>
        <w:top w:val="none" w:sz="0" w:space="0" w:color="auto"/>
        <w:left w:val="none" w:sz="0" w:space="0" w:color="auto"/>
        <w:bottom w:val="none" w:sz="0" w:space="0" w:color="auto"/>
        <w:right w:val="none" w:sz="0" w:space="0" w:color="auto"/>
      </w:divBdr>
      <w:divsChild>
        <w:div w:id="18629167">
          <w:marLeft w:val="0"/>
          <w:marRight w:val="0"/>
          <w:marTop w:val="0"/>
          <w:marBottom w:val="0"/>
          <w:divBdr>
            <w:top w:val="none" w:sz="0" w:space="0" w:color="auto"/>
            <w:left w:val="none" w:sz="0" w:space="0" w:color="auto"/>
            <w:bottom w:val="none" w:sz="0" w:space="0" w:color="auto"/>
            <w:right w:val="none" w:sz="0" w:space="0" w:color="auto"/>
          </w:divBdr>
        </w:div>
      </w:divsChild>
    </w:div>
    <w:div w:id="496238621">
      <w:bodyDiv w:val="1"/>
      <w:marLeft w:val="0"/>
      <w:marRight w:val="0"/>
      <w:marTop w:val="0"/>
      <w:marBottom w:val="0"/>
      <w:divBdr>
        <w:top w:val="none" w:sz="0" w:space="0" w:color="auto"/>
        <w:left w:val="none" w:sz="0" w:space="0" w:color="auto"/>
        <w:bottom w:val="none" w:sz="0" w:space="0" w:color="auto"/>
        <w:right w:val="none" w:sz="0" w:space="0" w:color="auto"/>
      </w:divBdr>
      <w:divsChild>
        <w:div w:id="398138245">
          <w:marLeft w:val="0"/>
          <w:marRight w:val="0"/>
          <w:marTop w:val="0"/>
          <w:marBottom w:val="0"/>
          <w:divBdr>
            <w:top w:val="none" w:sz="0" w:space="0" w:color="auto"/>
            <w:left w:val="none" w:sz="0" w:space="0" w:color="auto"/>
            <w:bottom w:val="none" w:sz="0" w:space="0" w:color="auto"/>
            <w:right w:val="none" w:sz="0" w:space="0" w:color="auto"/>
          </w:divBdr>
          <w:divsChild>
            <w:div w:id="1289355324">
              <w:marLeft w:val="0"/>
              <w:marRight w:val="0"/>
              <w:marTop w:val="0"/>
              <w:marBottom w:val="0"/>
              <w:divBdr>
                <w:top w:val="none" w:sz="0" w:space="0" w:color="auto"/>
                <w:left w:val="none" w:sz="0" w:space="0" w:color="auto"/>
                <w:bottom w:val="none" w:sz="0" w:space="0" w:color="auto"/>
                <w:right w:val="none" w:sz="0" w:space="0" w:color="auto"/>
              </w:divBdr>
            </w:div>
          </w:divsChild>
        </w:div>
        <w:div w:id="1972665427">
          <w:marLeft w:val="0"/>
          <w:marRight w:val="0"/>
          <w:marTop w:val="0"/>
          <w:marBottom w:val="0"/>
          <w:divBdr>
            <w:top w:val="none" w:sz="0" w:space="0" w:color="auto"/>
            <w:left w:val="none" w:sz="0" w:space="0" w:color="auto"/>
            <w:bottom w:val="none" w:sz="0" w:space="0" w:color="auto"/>
            <w:right w:val="none" w:sz="0" w:space="0" w:color="auto"/>
          </w:divBdr>
          <w:divsChild>
            <w:div w:id="1426537489">
              <w:marLeft w:val="0"/>
              <w:marRight w:val="0"/>
              <w:marTop w:val="0"/>
              <w:marBottom w:val="0"/>
              <w:divBdr>
                <w:top w:val="none" w:sz="0" w:space="0" w:color="auto"/>
                <w:left w:val="none" w:sz="0" w:space="0" w:color="auto"/>
                <w:bottom w:val="none" w:sz="0" w:space="0" w:color="auto"/>
                <w:right w:val="none" w:sz="0" w:space="0" w:color="auto"/>
              </w:divBdr>
              <w:divsChild>
                <w:div w:id="1756706255">
                  <w:marLeft w:val="0"/>
                  <w:marRight w:val="0"/>
                  <w:marTop w:val="0"/>
                  <w:marBottom w:val="0"/>
                  <w:divBdr>
                    <w:top w:val="none" w:sz="0" w:space="0" w:color="auto"/>
                    <w:left w:val="none" w:sz="0" w:space="0" w:color="auto"/>
                    <w:bottom w:val="none" w:sz="0" w:space="0" w:color="auto"/>
                    <w:right w:val="none" w:sz="0" w:space="0" w:color="auto"/>
                  </w:divBdr>
                  <w:divsChild>
                    <w:div w:id="1755085982">
                      <w:marLeft w:val="0"/>
                      <w:marRight w:val="0"/>
                      <w:marTop w:val="0"/>
                      <w:marBottom w:val="0"/>
                      <w:divBdr>
                        <w:top w:val="none" w:sz="0" w:space="0" w:color="auto"/>
                        <w:left w:val="none" w:sz="0" w:space="0" w:color="auto"/>
                        <w:bottom w:val="none" w:sz="0" w:space="0" w:color="auto"/>
                        <w:right w:val="none" w:sz="0" w:space="0" w:color="auto"/>
                      </w:divBdr>
                      <w:divsChild>
                        <w:div w:id="12114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98188">
      <w:bodyDiv w:val="1"/>
      <w:marLeft w:val="0"/>
      <w:marRight w:val="0"/>
      <w:marTop w:val="0"/>
      <w:marBottom w:val="0"/>
      <w:divBdr>
        <w:top w:val="none" w:sz="0" w:space="0" w:color="auto"/>
        <w:left w:val="none" w:sz="0" w:space="0" w:color="auto"/>
        <w:bottom w:val="none" w:sz="0" w:space="0" w:color="auto"/>
        <w:right w:val="none" w:sz="0" w:space="0" w:color="auto"/>
      </w:divBdr>
      <w:divsChild>
        <w:div w:id="1027484936">
          <w:marLeft w:val="0"/>
          <w:marRight w:val="0"/>
          <w:marTop w:val="0"/>
          <w:marBottom w:val="0"/>
          <w:divBdr>
            <w:top w:val="none" w:sz="0" w:space="0" w:color="auto"/>
            <w:left w:val="none" w:sz="0" w:space="0" w:color="auto"/>
            <w:bottom w:val="none" w:sz="0" w:space="0" w:color="auto"/>
            <w:right w:val="none" w:sz="0" w:space="0" w:color="auto"/>
          </w:divBdr>
        </w:div>
      </w:divsChild>
    </w:div>
    <w:div w:id="587227559">
      <w:bodyDiv w:val="1"/>
      <w:marLeft w:val="0"/>
      <w:marRight w:val="0"/>
      <w:marTop w:val="0"/>
      <w:marBottom w:val="0"/>
      <w:divBdr>
        <w:top w:val="none" w:sz="0" w:space="0" w:color="auto"/>
        <w:left w:val="none" w:sz="0" w:space="0" w:color="auto"/>
        <w:bottom w:val="none" w:sz="0" w:space="0" w:color="auto"/>
        <w:right w:val="none" w:sz="0" w:space="0" w:color="auto"/>
      </w:divBdr>
    </w:div>
    <w:div w:id="653489506">
      <w:bodyDiv w:val="1"/>
      <w:marLeft w:val="0"/>
      <w:marRight w:val="0"/>
      <w:marTop w:val="0"/>
      <w:marBottom w:val="0"/>
      <w:divBdr>
        <w:top w:val="none" w:sz="0" w:space="0" w:color="auto"/>
        <w:left w:val="none" w:sz="0" w:space="0" w:color="auto"/>
        <w:bottom w:val="none" w:sz="0" w:space="0" w:color="auto"/>
        <w:right w:val="none" w:sz="0" w:space="0" w:color="auto"/>
      </w:divBdr>
    </w:div>
    <w:div w:id="664937286">
      <w:bodyDiv w:val="1"/>
      <w:marLeft w:val="0"/>
      <w:marRight w:val="0"/>
      <w:marTop w:val="0"/>
      <w:marBottom w:val="0"/>
      <w:divBdr>
        <w:top w:val="none" w:sz="0" w:space="0" w:color="auto"/>
        <w:left w:val="none" w:sz="0" w:space="0" w:color="auto"/>
        <w:bottom w:val="none" w:sz="0" w:space="0" w:color="auto"/>
        <w:right w:val="none" w:sz="0" w:space="0" w:color="auto"/>
      </w:divBdr>
    </w:div>
    <w:div w:id="678121484">
      <w:bodyDiv w:val="1"/>
      <w:marLeft w:val="0"/>
      <w:marRight w:val="0"/>
      <w:marTop w:val="0"/>
      <w:marBottom w:val="0"/>
      <w:divBdr>
        <w:top w:val="none" w:sz="0" w:space="0" w:color="auto"/>
        <w:left w:val="none" w:sz="0" w:space="0" w:color="auto"/>
        <w:bottom w:val="none" w:sz="0" w:space="0" w:color="auto"/>
        <w:right w:val="none" w:sz="0" w:space="0" w:color="auto"/>
      </w:divBdr>
    </w:div>
    <w:div w:id="733813580">
      <w:bodyDiv w:val="1"/>
      <w:marLeft w:val="0"/>
      <w:marRight w:val="0"/>
      <w:marTop w:val="0"/>
      <w:marBottom w:val="0"/>
      <w:divBdr>
        <w:top w:val="none" w:sz="0" w:space="0" w:color="auto"/>
        <w:left w:val="none" w:sz="0" w:space="0" w:color="auto"/>
        <w:bottom w:val="none" w:sz="0" w:space="0" w:color="auto"/>
        <w:right w:val="none" w:sz="0" w:space="0" w:color="auto"/>
      </w:divBdr>
      <w:divsChild>
        <w:div w:id="2131627754">
          <w:marLeft w:val="0"/>
          <w:marRight w:val="0"/>
          <w:marTop w:val="0"/>
          <w:marBottom w:val="0"/>
          <w:divBdr>
            <w:top w:val="none" w:sz="0" w:space="0" w:color="auto"/>
            <w:left w:val="none" w:sz="0" w:space="0" w:color="auto"/>
            <w:bottom w:val="none" w:sz="0" w:space="0" w:color="auto"/>
            <w:right w:val="none" w:sz="0" w:space="0" w:color="auto"/>
          </w:divBdr>
        </w:div>
      </w:divsChild>
    </w:div>
    <w:div w:id="739137978">
      <w:bodyDiv w:val="1"/>
      <w:marLeft w:val="0"/>
      <w:marRight w:val="0"/>
      <w:marTop w:val="0"/>
      <w:marBottom w:val="0"/>
      <w:divBdr>
        <w:top w:val="none" w:sz="0" w:space="0" w:color="auto"/>
        <w:left w:val="none" w:sz="0" w:space="0" w:color="auto"/>
        <w:bottom w:val="none" w:sz="0" w:space="0" w:color="auto"/>
        <w:right w:val="none" w:sz="0" w:space="0" w:color="auto"/>
      </w:divBdr>
    </w:div>
    <w:div w:id="790130290">
      <w:bodyDiv w:val="1"/>
      <w:marLeft w:val="0"/>
      <w:marRight w:val="0"/>
      <w:marTop w:val="0"/>
      <w:marBottom w:val="0"/>
      <w:divBdr>
        <w:top w:val="none" w:sz="0" w:space="0" w:color="auto"/>
        <w:left w:val="none" w:sz="0" w:space="0" w:color="auto"/>
        <w:bottom w:val="none" w:sz="0" w:space="0" w:color="auto"/>
        <w:right w:val="none" w:sz="0" w:space="0" w:color="auto"/>
      </w:divBdr>
      <w:divsChild>
        <w:div w:id="1902597294">
          <w:marLeft w:val="0"/>
          <w:marRight w:val="0"/>
          <w:marTop w:val="0"/>
          <w:marBottom w:val="0"/>
          <w:divBdr>
            <w:top w:val="none" w:sz="0" w:space="0" w:color="auto"/>
            <w:left w:val="none" w:sz="0" w:space="0" w:color="auto"/>
            <w:bottom w:val="none" w:sz="0" w:space="0" w:color="auto"/>
            <w:right w:val="none" w:sz="0" w:space="0" w:color="auto"/>
          </w:divBdr>
        </w:div>
      </w:divsChild>
    </w:div>
    <w:div w:id="812600865">
      <w:bodyDiv w:val="1"/>
      <w:marLeft w:val="0"/>
      <w:marRight w:val="0"/>
      <w:marTop w:val="0"/>
      <w:marBottom w:val="0"/>
      <w:divBdr>
        <w:top w:val="none" w:sz="0" w:space="0" w:color="auto"/>
        <w:left w:val="none" w:sz="0" w:space="0" w:color="auto"/>
        <w:bottom w:val="none" w:sz="0" w:space="0" w:color="auto"/>
        <w:right w:val="none" w:sz="0" w:space="0" w:color="auto"/>
      </w:divBdr>
    </w:div>
    <w:div w:id="836723296">
      <w:bodyDiv w:val="1"/>
      <w:marLeft w:val="0"/>
      <w:marRight w:val="0"/>
      <w:marTop w:val="0"/>
      <w:marBottom w:val="0"/>
      <w:divBdr>
        <w:top w:val="none" w:sz="0" w:space="0" w:color="auto"/>
        <w:left w:val="none" w:sz="0" w:space="0" w:color="auto"/>
        <w:bottom w:val="none" w:sz="0" w:space="0" w:color="auto"/>
        <w:right w:val="none" w:sz="0" w:space="0" w:color="auto"/>
      </w:divBdr>
      <w:divsChild>
        <w:div w:id="380831866">
          <w:marLeft w:val="0"/>
          <w:marRight w:val="0"/>
          <w:marTop w:val="0"/>
          <w:marBottom w:val="0"/>
          <w:divBdr>
            <w:top w:val="none" w:sz="0" w:space="0" w:color="auto"/>
            <w:left w:val="none" w:sz="0" w:space="0" w:color="auto"/>
            <w:bottom w:val="none" w:sz="0" w:space="0" w:color="auto"/>
            <w:right w:val="none" w:sz="0" w:space="0" w:color="auto"/>
          </w:divBdr>
        </w:div>
      </w:divsChild>
    </w:div>
    <w:div w:id="932974328">
      <w:bodyDiv w:val="1"/>
      <w:marLeft w:val="0"/>
      <w:marRight w:val="0"/>
      <w:marTop w:val="0"/>
      <w:marBottom w:val="0"/>
      <w:divBdr>
        <w:top w:val="none" w:sz="0" w:space="0" w:color="auto"/>
        <w:left w:val="none" w:sz="0" w:space="0" w:color="auto"/>
        <w:bottom w:val="none" w:sz="0" w:space="0" w:color="auto"/>
        <w:right w:val="none" w:sz="0" w:space="0" w:color="auto"/>
      </w:divBdr>
      <w:divsChild>
        <w:div w:id="913317548">
          <w:marLeft w:val="0"/>
          <w:marRight w:val="0"/>
          <w:marTop w:val="0"/>
          <w:marBottom w:val="0"/>
          <w:divBdr>
            <w:top w:val="none" w:sz="0" w:space="0" w:color="auto"/>
            <w:left w:val="none" w:sz="0" w:space="0" w:color="auto"/>
            <w:bottom w:val="none" w:sz="0" w:space="0" w:color="auto"/>
            <w:right w:val="none" w:sz="0" w:space="0" w:color="auto"/>
          </w:divBdr>
        </w:div>
      </w:divsChild>
    </w:div>
    <w:div w:id="956178365">
      <w:bodyDiv w:val="1"/>
      <w:marLeft w:val="0"/>
      <w:marRight w:val="0"/>
      <w:marTop w:val="0"/>
      <w:marBottom w:val="0"/>
      <w:divBdr>
        <w:top w:val="none" w:sz="0" w:space="0" w:color="auto"/>
        <w:left w:val="none" w:sz="0" w:space="0" w:color="auto"/>
        <w:bottom w:val="none" w:sz="0" w:space="0" w:color="auto"/>
        <w:right w:val="none" w:sz="0" w:space="0" w:color="auto"/>
      </w:divBdr>
    </w:div>
    <w:div w:id="980580866">
      <w:bodyDiv w:val="1"/>
      <w:marLeft w:val="0"/>
      <w:marRight w:val="0"/>
      <w:marTop w:val="0"/>
      <w:marBottom w:val="0"/>
      <w:divBdr>
        <w:top w:val="none" w:sz="0" w:space="0" w:color="auto"/>
        <w:left w:val="none" w:sz="0" w:space="0" w:color="auto"/>
        <w:bottom w:val="none" w:sz="0" w:space="0" w:color="auto"/>
        <w:right w:val="none" w:sz="0" w:space="0" w:color="auto"/>
      </w:divBdr>
    </w:div>
    <w:div w:id="997228408">
      <w:bodyDiv w:val="1"/>
      <w:marLeft w:val="0"/>
      <w:marRight w:val="0"/>
      <w:marTop w:val="0"/>
      <w:marBottom w:val="0"/>
      <w:divBdr>
        <w:top w:val="none" w:sz="0" w:space="0" w:color="auto"/>
        <w:left w:val="none" w:sz="0" w:space="0" w:color="auto"/>
        <w:bottom w:val="none" w:sz="0" w:space="0" w:color="auto"/>
        <w:right w:val="none" w:sz="0" w:space="0" w:color="auto"/>
      </w:divBdr>
    </w:div>
    <w:div w:id="1052656019">
      <w:bodyDiv w:val="1"/>
      <w:marLeft w:val="0"/>
      <w:marRight w:val="0"/>
      <w:marTop w:val="0"/>
      <w:marBottom w:val="0"/>
      <w:divBdr>
        <w:top w:val="none" w:sz="0" w:space="0" w:color="auto"/>
        <w:left w:val="none" w:sz="0" w:space="0" w:color="auto"/>
        <w:bottom w:val="none" w:sz="0" w:space="0" w:color="auto"/>
        <w:right w:val="none" w:sz="0" w:space="0" w:color="auto"/>
      </w:divBdr>
      <w:divsChild>
        <w:div w:id="2062514269">
          <w:marLeft w:val="0"/>
          <w:marRight w:val="0"/>
          <w:marTop w:val="0"/>
          <w:marBottom w:val="0"/>
          <w:divBdr>
            <w:top w:val="none" w:sz="0" w:space="0" w:color="auto"/>
            <w:left w:val="none" w:sz="0" w:space="0" w:color="auto"/>
            <w:bottom w:val="none" w:sz="0" w:space="0" w:color="auto"/>
            <w:right w:val="none" w:sz="0" w:space="0" w:color="auto"/>
          </w:divBdr>
        </w:div>
      </w:divsChild>
    </w:div>
    <w:div w:id="1059937476">
      <w:bodyDiv w:val="1"/>
      <w:marLeft w:val="0"/>
      <w:marRight w:val="0"/>
      <w:marTop w:val="0"/>
      <w:marBottom w:val="0"/>
      <w:divBdr>
        <w:top w:val="none" w:sz="0" w:space="0" w:color="auto"/>
        <w:left w:val="none" w:sz="0" w:space="0" w:color="auto"/>
        <w:bottom w:val="none" w:sz="0" w:space="0" w:color="auto"/>
        <w:right w:val="none" w:sz="0" w:space="0" w:color="auto"/>
      </w:divBdr>
      <w:divsChild>
        <w:div w:id="872956521">
          <w:marLeft w:val="0"/>
          <w:marRight w:val="0"/>
          <w:marTop w:val="0"/>
          <w:marBottom w:val="0"/>
          <w:divBdr>
            <w:top w:val="none" w:sz="0" w:space="0" w:color="auto"/>
            <w:left w:val="none" w:sz="0" w:space="0" w:color="auto"/>
            <w:bottom w:val="none" w:sz="0" w:space="0" w:color="auto"/>
            <w:right w:val="none" w:sz="0" w:space="0" w:color="auto"/>
          </w:divBdr>
        </w:div>
      </w:divsChild>
    </w:div>
    <w:div w:id="1071611514">
      <w:bodyDiv w:val="1"/>
      <w:marLeft w:val="0"/>
      <w:marRight w:val="0"/>
      <w:marTop w:val="0"/>
      <w:marBottom w:val="0"/>
      <w:divBdr>
        <w:top w:val="none" w:sz="0" w:space="0" w:color="auto"/>
        <w:left w:val="none" w:sz="0" w:space="0" w:color="auto"/>
        <w:bottom w:val="none" w:sz="0" w:space="0" w:color="auto"/>
        <w:right w:val="none" w:sz="0" w:space="0" w:color="auto"/>
      </w:divBdr>
    </w:div>
    <w:div w:id="1206714926">
      <w:bodyDiv w:val="1"/>
      <w:marLeft w:val="0"/>
      <w:marRight w:val="0"/>
      <w:marTop w:val="0"/>
      <w:marBottom w:val="0"/>
      <w:divBdr>
        <w:top w:val="none" w:sz="0" w:space="0" w:color="auto"/>
        <w:left w:val="none" w:sz="0" w:space="0" w:color="auto"/>
        <w:bottom w:val="none" w:sz="0" w:space="0" w:color="auto"/>
        <w:right w:val="none" w:sz="0" w:space="0" w:color="auto"/>
      </w:divBdr>
      <w:divsChild>
        <w:div w:id="703292108">
          <w:marLeft w:val="0"/>
          <w:marRight w:val="0"/>
          <w:marTop w:val="0"/>
          <w:marBottom w:val="0"/>
          <w:divBdr>
            <w:top w:val="none" w:sz="0" w:space="0" w:color="auto"/>
            <w:left w:val="none" w:sz="0" w:space="0" w:color="auto"/>
            <w:bottom w:val="none" w:sz="0" w:space="0" w:color="auto"/>
            <w:right w:val="none" w:sz="0" w:space="0" w:color="auto"/>
          </w:divBdr>
        </w:div>
      </w:divsChild>
    </w:div>
    <w:div w:id="1215968889">
      <w:bodyDiv w:val="1"/>
      <w:marLeft w:val="0"/>
      <w:marRight w:val="0"/>
      <w:marTop w:val="0"/>
      <w:marBottom w:val="0"/>
      <w:divBdr>
        <w:top w:val="none" w:sz="0" w:space="0" w:color="auto"/>
        <w:left w:val="none" w:sz="0" w:space="0" w:color="auto"/>
        <w:bottom w:val="none" w:sz="0" w:space="0" w:color="auto"/>
        <w:right w:val="none" w:sz="0" w:space="0" w:color="auto"/>
      </w:divBdr>
    </w:div>
    <w:div w:id="1240597011">
      <w:bodyDiv w:val="1"/>
      <w:marLeft w:val="0"/>
      <w:marRight w:val="0"/>
      <w:marTop w:val="0"/>
      <w:marBottom w:val="0"/>
      <w:divBdr>
        <w:top w:val="none" w:sz="0" w:space="0" w:color="auto"/>
        <w:left w:val="none" w:sz="0" w:space="0" w:color="auto"/>
        <w:bottom w:val="none" w:sz="0" w:space="0" w:color="auto"/>
        <w:right w:val="none" w:sz="0" w:space="0" w:color="auto"/>
      </w:divBdr>
    </w:div>
    <w:div w:id="1251548033">
      <w:bodyDiv w:val="1"/>
      <w:marLeft w:val="0"/>
      <w:marRight w:val="0"/>
      <w:marTop w:val="0"/>
      <w:marBottom w:val="0"/>
      <w:divBdr>
        <w:top w:val="none" w:sz="0" w:space="0" w:color="auto"/>
        <w:left w:val="none" w:sz="0" w:space="0" w:color="auto"/>
        <w:bottom w:val="none" w:sz="0" w:space="0" w:color="auto"/>
        <w:right w:val="none" w:sz="0" w:space="0" w:color="auto"/>
      </w:divBdr>
    </w:div>
    <w:div w:id="1326933220">
      <w:bodyDiv w:val="1"/>
      <w:marLeft w:val="0"/>
      <w:marRight w:val="0"/>
      <w:marTop w:val="0"/>
      <w:marBottom w:val="0"/>
      <w:divBdr>
        <w:top w:val="none" w:sz="0" w:space="0" w:color="auto"/>
        <w:left w:val="none" w:sz="0" w:space="0" w:color="auto"/>
        <w:bottom w:val="none" w:sz="0" w:space="0" w:color="auto"/>
        <w:right w:val="none" w:sz="0" w:space="0" w:color="auto"/>
      </w:divBdr>
      <w:divsChild>
        <w:div w:id="300623133">
          <w:marLeft w:val="0"/>
          <w:marRight w:val="0"/>
          <w:marTop w:val="0"/>
          <w:marBottom w:val="0"/>
          <w:divBdr>
            <w:top w:val="none" w:sz="0" w:space="0" w:color="auto"/>
            <w:left w:val="none" w:sz="0" w:space="0" w:color="auto"/>
            <w:bottom w:val="none" w:sz="0" w:space="0" w:color="auto"/>
            <w:right w:val="none" w:sz="0" w:space="0" w:color="auto"/>
          </w:divBdr>
        </w:div>
      </w:divsChild>
    </w:div>
    <w:div w:id="1397046775">
      <w:bodyDiv w:val="1"/>
      <w:marLeft w:val="0"/>
      <w:marRight w:val="0"/>
      <w:marTop w:val="0"/>
      <w:marBottom w:val="0"/>
      <w:divBdr>
        <w:top w:val="none" w:sz="0" w:space="0" w:color="auto"/>
        <w:left w:val="none" w:sz="0" w:space="0" w:color="auto"/>
        <w:bottom w:val="none" w:sz="0" w:space="0" w:color="auto"/>
        <w:right w:val="none" w:sz="0" w:space="0" w:color="auto"/>
      </w:divBdr>
    </w:div>
    <w:div w:id="1421835249">
      <w:bodyDiv w:val="1"/>
      <w:marLeft w:val="0"/>
      <w:marRight w:val="0"/>
      <w:marTop w:val="0"/>
      <w:marBottom w:val="0"/>
      <w:divBdr>
        <w:top w:val="none" w:sz="0" w:space="0" w:color="auto"/>
        <w:left w:val="none" w:sz="0" w:space="0" w:color="auto"/>
        <w:bottom w:val="none" w:sz="0" w:space="0" w:color="auto"/>
        <w:right w:val="none" w:sz="0" w:space="0" w:color="auto"/>
      </w:divBdr>
      <w:divsChild>
        <w:div w:id="224415077">
          <w:marLeft w:val="0"/>
          <w:marRight w:val="0"/>
          <w:marTop w:val="0"/>
          <w:marBottom w:val="0"/>
          <w:divBdr>
            <w:top w:val="none" w:sz="0" w:space="0" w:color="auto"/>
            <w:left w:val="none" w:sz="0" w:space="0" w:color="auto"/>
            <w:bottom w:val="none" w:sz="0" w:space="0" w:color="auto"/>
            <w:right w:val="none" w:sz="0" w:space="0" w:color="auto"/>
          </w:divBdr>
        </w:div>
        <w:div w:id="949118649">
          <w:marLeft w:val="0"/>
          <w:marRight w:val="0"/>
          <w:marTop w:val="0"/>
          <w:marBottom w:val="0"/>
          <w:divBdr>
            <w:top w:val="none" w:sz="0" w:space="0" w:color="auto"/>
            <w:left w:val="none" w:sz="0" w:space="0" w:color="auto"/>
            <w:bottom w:val="none" w:sz="0" w:space="0" w:color="auto"/>
            <w:right w:val="none" w:sz="0" w:space="0" w:color="auto"/>
          </w:divBdr>
          <w:divsChild>
            <w:div w:id="1167674822">
              <w:marLeft w:val="0"/>
              <w:marRight w:val="0"/>
              <w:marTop w:val="0"/>
              <w:marBottom w:val="0"/>
              <w:divBdr>
                <w:top w:val="none" w:sz="0" w:space="0" w:color="auto"/>
                <w:left w:val="none" w:sz="0" w:space="0" w:color="auto"/>
                <w:bottom w:val="none" w:sz="0" w:space="0" w:color="auto"/>
                <w:right w:val="none" w:sz="0" w:space="0" w:color="auto"/>
              </w:divBdr>
            </w:div>
          </w:divsChild>
        </w:div>
        <w:div w:id="1801412607">
          <w:marLeft w:val="0"/>
          <w:marRight w:val="0"/>
          <w:marTop w:val="0"/>
          <w:marBottom w:val="0"/>
          <w:divBdr>
            <w:top w:val="none" w:sz="0" w:space="0" w:color="auto"/>
            <w:left w:val="none" w:sz="0" w:space="0" w:color="auto"/>
            <w:bottom w:val="none" w:sz="0" w:space="0" w:color="auto"/>
            <w:right w:val="none" w:sz="0" w:space="0" w:color="auto"/>
          </w:divBdr>
        </w:div>
      </w:divsChild>
    </w:div>
    <w:div w:id="1426681570">
      <w:bodyDiv w:val="1"/>
      <w:marLeft w:val="0"/>
      <w:marRight w:val="0"/>
      <w:marTop w:val="0"/>
      <w:marBottom w:val="0"/>
      <w:divBdr>
        <w:top w:val="none" w:sz="0" w:space="0" w:color="auto"/>
        <w:left w:val="none" w:sz="0" w:space="0" w:color="auto"/>
        <w:bottom w:val="none" w:sz="0" w:space="0" w:color="auto"/>
        <w:right w:val="none" w:sz="0" w:space="0" w:color="auto"/>
      </w:divBdr>
    </w:div>
    <w:div w:id="1450275146">
      <w:bodyDiv w:val="1"/>
      <w:marLeft w:val="0"/>
      <w:marRight w:val="0"/>
      <w:marTop w:val="0"/>
      <w:marBottom w:val="0"/>
      <w:divBdr>
        <w:top w:val="none" w:sz="0" w:space="0" w:color="auto"/>
        <w:left w:val="none" w:sz="0" w:space="0" w:color="auto"/>
        <w:bottom w:val="none" w:sz="0" w:space="0" w:color="auto"/>
        <w:right w:val="none" w:sz="0" w:space="0" w:color="auto"/>
      </w:divBdr>
      <w:divsChild>
        <w:div w:id="1328052228">
          <w:marLeft w:val="0"/>
          <w:marRight w:val="0"/>
          <w:marTop w:val="0"/>
          <w:marBottom w:val="0"/>
          <w:divBdr>
            <w:top w:val="none" w:sz="0" w:space="0" w:color="auto"/>
            <w:left w:val="none" w:sz="0" w:space="0" w:color="auto"/>
            <w:bottom w:val="none" w:sz="0" w:space="0" w:color="auto"/>
            <w:right w:val="none" w:sz="0" w:space="0" w:color="auto"/>
          </w:divBdr>
        </w:div>
      </w:divsChild>
    </w:div>
    <w:div w:id="1457019400">
      <w:bodyDiv w:val="1"/>
      <w:marLeft w:val="0"/>
      <w:marRight w:val="0"/>
      <w:marTop w:val="0"/>
      <w:marBottom w:val="0"/>
      <w:divBdr>
        <w:top w:val="none" w:sz="0" w:space="0" w:color="auto"/>
        <w:left w:val="none" w:sz="0" w:space="0" w:color="auto"/>
        <w:bottom w:val="none" w:sz="0" w:space="0" w:color="auto"/>
        <w:right w:val="none" w:sz="0" w:space="0" w:color="auto"/>
      </w:divBdr>
    </w:div>
    <w:div w:id="1534075086">
      <w:bodyDiv w:val="1"/>
      <w:marLeft w:val="0"/>
      <w:marRight w:val="0"/>
      <w:marTop w:val="0"/>
      <w:marBottom w:val="0"/>
      <w:divBdr>
        <w:top w:val="none" w:sz="0" w:space="0" w:color="auto"/>
        <w:left w:val="none" w:sz="0" w:space="0" w:color="auto"/>
        <w:bottom w:val="none" w:sz="0" w:space="0" w:color="auto"/>
        <w:right w:val="none" w:sz="0" w:space="0" w:color="auto"/>
      </w:divBdr>
    </w:div>
    <w:div w:id="1535654150">
      <w:bodyDiv w:val="1"/>
      <w:marLeft w:val="0"/>
      <w:marRight w:val="0"/>
      <w:marTop w:val="0"/>
      <w:marBottom w:val="0"/>
      <w:divBdr>
        <w:top w:val="none" w:sz="0" w:space="0" w:color="auto"/>
        <w:left w:val="none" w:sz="0" w:space="0" w:color="auto"/>
        <w:bottom w:val="none" w:sz="0" w:space="0" w:color="auto"/>
        <w:right w:val="none" w:sz="0" w:space="0" w:color="auto"/>
      </w:divBdr>
      <w:divsChild>
        <w:div w:id="1480071749">
          <w:marLeft w:val="0"/>
          <w:marRight w:val="0"/>
          <w:marTop w:val="0"/>
          <w:marBottom w:val="0"/>
          <w:divBdr>
            <w:top w:val="none" w:sz="0" w:space="0" w:color="auto"/>
            <w:left w:val="none" w:sz="0" w:space="0" w:color="auto"/>
            <w:bottom w:val="none" w:sz="0" w:space="0" w:color="auto"/>
            <w:right w:val="none" w:sz="0" w:space="0" w:color="auto"/>
          </w:divBdr>
        </w:div>
      </w:divsChild>
    </w:div>
    <w:div w:id="1536037788">
      <w:bodyDiv w:val="1"/>
      <w:marLeft w:val="0"/>
      <w:marRight w:val="0"/>
      <w:marTop w:val="0"/>
      <w:marBottom w:val="0"/>
      <w:divBdr>
        <w:top w:val="none" w:sz="0" w:space="0" w:color="auto"/>
        <w:left w:val="none" w:sz="0" w:space="0" w:color="auto"/>
        <w:bottom w:val="none" w:sz="0" w:space="0" w:color="auto"/>
        <w:right w:val="none" w:sz="0" w:space="0" w:color="auto"/>
      </w:divBdr>
    </w:div>
    <w:div w:id="1609461319">
      <w:bodyDiv w:val="1"/>
      <w:marLeft w:val="0"/>
      <w:marRight w:val="0"/>
      <w:marTop w:val="0"/>
      <w:marBottom w:val="0"/>
      <w:divBdr>
        <w:top w:val="none" w:sz="0" w:space="0" w:color="auto"/>
        <w:left w:val="none" w:sz="0" w:space="0" w:color="auto"/>
        <w:bottom w:val="none" w:sz="0" w:space="0" w:color="auto"/>
        <w:right w:val="none" w:sz="0" w:space="0" w:color="auto"/>
      </w:divBdr>
    </w:div>
    <w:div w:id="1646082437">
      <w:bodyDiv w:val="1"/>
      <w:marLeft w:val="0"/>
      <w:marRight w:val="0"/>
      <w:marTop w:val="0"/>
      <w:marBottom w:val="0"/>
      <w:divBdr>
        <w:top w:val="none" w:sz="0" w:space="0" w:color="auto"/>
        <w:left w:val="none" w:sz="0" w:space="0" w:color="auto"/>
        <w:bottom w:val="none" w:sz="0" w:space="0" w:color="auto"/>
        <w:right w:val="none" w:sz="0" w:space="0" w:color="auto"/>
      </w:divBdr>
    </w:div>
    <w:div w:id="1698238213">
      <w:bodyDiv w:val="1"/>
      <w:marLeft w:val="0"/>
      <w:marRight w:val="0"/>
      <w:marTop w:val="0"/>
      <w:marBottom w:val="0"/>
      <w:divBdr>
        <w:top w:val="none" w:sz="0" w:space="0" w:color="auto"/>
        <w:left w:val="none" w:sz="0" w:space="0" w:color="auto"/>
        <w:bottom w:val="none" w:sz="0" w:space="0" w:color="auto"/>
        <w:right w:val="none" w:sz="0" w:space="0" w:color="auto"/>
      </w:divBdr>
    </w:div>
    <w:div w:id="1730616787">
      <w:bodyDiv w:val="1"/>
      <w:marLeft w:val="0"/>
      <w:marRight w:val="0"/>
      <w:marTop w:val="0"/>
      <w:marBottom w:val="0"/>
      <w:divBdr>
        <w:top w:val="none" w:sz="0" w:space="0" w:color="auto"/>
        <w:left w:val="none" w:sz="0" w:space="0" w:color="auto"/>
        <w:bottom w:val="none" w:sz="0" w:space="0" w:color="auto"/>
        <w:right w:val="none" w:sz="0" w:space="0" w:color="auto"/>
      </w:divBdr>
      <w:divsChild>
        <w:div w:id="1640643551">
          <w:marLeft w:val="0"/>
          <w:marRight w:val="0"/>
          <w:marTop w:val="0"/>
          <w:marBottom w:val="0"/>
          <w:divBdr>
            <w:top w:val="none" w:sz="0" w:space="0" w:color="auto"/>
            <w:left w:val="none" w:sz="0" w:space="0" w:color="auto"/>
            <w:bottom w:val="none" w:sz="0" w:space="0" w:color="auto"/>
            <w:right w:val="none" w:sz="0" w:space="0" w:color="auto"/>
          </w:divBdr>
        </w:div>
      </w:divsChild>
    </w:div>
    <w:div w:id="1737556177">
      <w:bodyDiv w:val="1"/>
      <w:marLeft w:val="0"/>
      <w:marRight w:val="0"/>
      <w:marTop w:val="0"/>
      <w:marBottom w:val="0"/>
      <w:divBdr>
        <w:top w:val="none" w:sz="0" w:space="0" w:color="auto"/>
        <w:left w:val="none" w:sz="0" w:space="0" w:color="auto"/>
        <w:bottom w:val="none" w:sz="0" w:space="0" w:color="auto"/>
        <w:right w:val="none" w:sz="0" w:space="0" w:color="auto"/>
      </w:divBdr>
    </w:div>
    <w:div w:id="1737899451">
      <w:bodyDiv w:val="1"/>
      <w:marLeft w:val="0"/>
      <w:marRight w:val="0"/>
      <w:marTop w:val="0"/>
      <w:marBottom w:val="0"/>
      <w:divBdr>
        <w:top w:val="none" w:sz="0" w:space="0" w:color="auto"/>
        <w:left w:val="none" w:sz="0" w:space="0" w:color="auto"/>
        <w:bottom w:val="none" w:sz="0" w:space="0" w:color="auto"/>
        <w:right w:val="none" w:sz="0" w:space="0" w:color="auto"/>
      </w:divBdr>
      <w:divsChild>
        <w:div w:id="1466894369">
          <w:marLeft w:val="0"/>
          <w:marRight w:val="0"/>
          <w:marTop w:val="0"/>
          <w:marBottom w:val="0"/>
          <w:divBdr>
            <w:top w:val="none" w:sz="0" w:space="0" w:color="auto"/>
            <w:left w:val="none" w:sz="0" w:space="0" w:color="auto"/>
            <w:bottom w:val="none" w:sz="0" w:space="0" w:color="auto"/>
            <w:right w:val="none" w:sz="0" w:space="0" w:color="auto"/>
          </w:divBdr>
        </w:div>
      </w:divsChild>
    </w:div>
    <w:div w:id="1788043115">
      <w:bodyDiv w:val="1"/>
      <w:marLeft w:val="0"/>
      <w:marRight w:val="0"/>
      <w:marTop w:val="0"/>
      <w:marBottom w:val="0"/>
      <w:divBdr>
        <w:top w:val="none" w:sz="0" w:space="0" w:color="auto"/>
        <w:left w:val="none" w:sz="0" w:space="0" w:color="auto"/>
        <w:bottom w:val="none" w:sz="0" w:space="0" w:color="auto"/>
        <w:right w:val="none" w:sz="0" w:space="0" w:color="auto"/>
      </w:divBdr>
    </w:div>
    <w:div w:id="1788423091">
      <w:bodyDiv w:val="1"/>
      <w:marLeft w:val="0"/>
      <w:marRight w:val="0"/>
      <w:marTop w:val="0"/>
      <w:marBottom w:val="0"/>
      <w:divBdr>
        <w:top w:val="none" w:sz="0" w:space="0" w:color="auto"/>
        <w:left w:val="none" w:sz="0" w:space="0" w:color="auto"/>
        <w:bottom w:val="none" w:sz="0" w:space="0" w:color="auto"/>
        <w:right w:val="none" w:sz="0" w:space="0" w:color="auto"/>
      </w:divBdr>
    </w:div>
    <w:div w:id="2002925088">
      <w:bodyDiv w:val="1"/>
      <w:marLeft w:val="0"/>
      <w:marRight w:val="0"/>
      <w:marTop w:val="0"/>
      <w:marBottom w:val="0"/>
      <w:divBdr>
        <w:top w:val="none" w:sz="0" w:space="0" w:color="auto"/>
        <w:left w:val="none" w:sz="0" w:space="0" w:color="auto"/>
        <w:bottom w:val="none" w:sz="0" w:space="0" w:color="auto"/>
        <w:right w:val="none" w:sz="0" w:space="0" w:color="auto"/>
      </w:divBdr>
    </w:div>
    <w:div w:id="2042316507">
      <w:bodyDiv w:val="1"/>
      <w:marLeft w:val="0"/>
      <w:marRight w:val="0"/>
      <w:marTop w:val="0"/>
      <w:marBottom w:val="0"/>
      <w:divBdr>
        <w:top w:val="none" w:sz="0" w:space="0" w:color="auto"/>
        <w:left w:val="none" w:sz="0" w:space="0" w:color="auto"/>
        <w:bottom w:val="none" w:sz="0" w:space="0" w:color="auto"/>
        <w:right w:val="none" w:sz="0" w:space="0" w:color="auto"/>
      </w:divBdr>
      <w:divsChild>
        <w:div w:id="1558079482">
          <w:marLeft w:val="0"/>
          <w:marRight w:val="0"/>
          <w:marTop w:val="0"/>
          <w:marBottom w:val="0"/>
          <w:divBdr>
            <w:top w:val="none" w:sz="0" w:space="0" w:color="auto"/>
            <w:left w:val="none" w:sz="0" w:space="0" w:color="auto"/>
            <w:bottom w:val="none" w:sz="0" w:space="0" w:color="auto"/>
            <w:right w:val="none" w:sz="0" w:space="0" w:color="auto"/>
          </w:divBdr>
        </w:div>
      </w:divsChild>
    </w:div>
    <w:div w:id="2044866177">
      <w:bodyDiv w:val="1"/>
      <w:marLeft w:val="0"/>
      <w:marRight w:val="0"/>
      <w:marTop w:val="0"/>
      <w:marBottom w:val="0"/>
      <w:divBdr>
        <w:top w:val="none" w:sz="0" w:space="0" w:color="auto"/>
        <w:left w:val="none" w:sz="0" w:space="0" w:color="auto"/>
        <w:bottom w:val="none" w:sz="0" w:space="0" w:color="auto"/>
        <w:right w:val="none" w:sz="0" w:space="0" w:color="auto"/>
      </w:divBdr>
      <w:divsChild>
        <w:div w:id="1043289521">
          <w:marLeft w:val="0"/>
          <w:marRight w:val="0"/>
          <w:marTop w:val="0"/>
          <w:marBottom w:val="0"/>
          <w:divBdr>
            <w:top w:val="none" w:sz="0" w:space="0" w:color="auto"/>
            <w:left w:val="none" w:sz="0" w:space="0" w:color="auto"/>
            <w:bottom w:val="none" w:sz="0" w:space="0" w:color="auto"/>
            <w:right w:val="none" w:sz="0" w:space="0" w:color="auto"/>
          </w:divBdr>
        </w:div>
      </w:divsChild>
    </w:div>
    <w:div w:id="2093966282">
      <w:bodyDiv w:val="1"/>
      <w:marLeft w:val="0"/>
      <w:marRight w:val="0"/>
      <w:marTop w:val="0"/>
      <w:marBottom w:val="0"/>
      <w:divBdr>
        <w:top w:val="none" w:sz="0" w:space="0" w:color="auto"/>
        <w:left w:val="none" w:sz="0" w:space="0" w:color="auto"/>
        <w:bottom w:val="none" w:sz="0" w:space="0" w:color="auto"/>
        <w:right w:val="none" w:sz="0" w:space="0" w:color="auto"/>
      </w:divBdr>
    </w:div>
    <w:div w:id="2137261113">
      <w:bodyDiv w:val="1"/>
      <w:marLeft w:val="0"/>
      <w:marRight w:val="0"/>
      <w:marTop w:val="0"/>
      <w:marBottom w:val="0"/>
      <w:divBdr>
        <w:top w:val="none" w:sz="0" w:space="0" w:color="auto"/>
        <w:left w:val="none" w:sz="0" w:space="0" w:color="auto"/>
        <w:bottom w:val="none" w:sz="0" w:space="0" w:color="auto"/>
        <w:right w:val="none" w:sz="0" w:space="0" w:color="auto"/>
      </w:divBdr>
      <w:divsChild>
        <w:div w:id="179177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s://www.acra-rating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roskazn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roskazn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kremlin.ru/events/president/news/56957"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 Id="rId4" Type="http://schemas.openxmlformats.org/officeDocument/2006/relationships/hyperlink" Target="http://www.kremlin.ru/events/president/news/5695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8518518518518623"/>
          <c:y val="0.40885200875734923"/>
          <c:w val="0.65740740740741088"/>
          <c:h val="0.54169276073275896"/>
        </c:manualLayout>
      </c:layout>
      <c:pie3DChart>
        <c:varyColors val="1"/>
        <c:ser>
          <c:idx val="0"/>
          <c:order val="0"/>
          <c:tx>
            <c:strRef>
              <c:f>Лист1!$B$1</c:f>
              <c:strCache>
                <c:ptCount val="1"/>
                <c:pt idx="0">
                  <c:v>Продажи</c:v>
                </c:pt>
              </c:strCache>
            </c:strRef>
          </c:tx>
          <c:dLbls>
            <c:dLbl>
              <c:idx val="0"/>
              <c:layout>
                <c:manualLayout>
                  <c:x val="0.18286945902595544"/>
                  <c:y val="-0.11965851894802919"/>
                </c:manualLayout>
              </c:layout>
              <c:showVal val="1"/>
              <c:showCatName val="1"/>
              <c:separator>
</c:separator>
            </c:dLbl>
            <c:dLbl>
              <c:idx val="1"/>
              <c:layout>
                <c:manualLayout>
                  <c:x val="-0.23606044036162294"/>
                  <c:y val="0.11621624772381345"/>
                </c:manualLayout>
              </c:layout>
              <c:numFmt formatCode="#,##0.00" sourceLinked="0"/>
              <c:spPr>
                <a:ln>
                  <a:noFill/>
                </a:ln>
              </c:spPr>
              <c:txPr>
                <a:bodyPr/>
                <a:lstStyle/>
                <a:p>
                  <a:pPr>
                    <a:defRPr sz="800"/>
                  </a:pPr>
                  <a:endParaRPr lang="ru-RU"/>
                </a:p>
              </c:txPr>
              <c:showVal val="1"/>
              <c:showCatName val="1"/>
              <c:separator>
</c:separator>
            </c:dLbl>
            <c:dLbl>
              <c:idx val="2"/>
              <c:layout>
                <c:manualLayout>
                  <c:x val="6.1203703703703712E-2"/>
                  <c:y val="-0.11099390442346413"/>
                </c:manualLayout>
              </c:layout>
              <c:showVal val="1"/>
              <c:showCatName val="1"/>
              <c:separator>
</c:separator>
            </c:dLbl>
            <c:dLbl>
              <c:idx val="3"/>
              <c:layout>
                <c:manualLayout>
                  <c:x val="0.10590022601341563"/>
                  <c:y val="-4.0534444064057207E-2"/>
                </c:manualLayout>
              </c:layout>
              <c:showVal val="1"/>
              <c:showCatName val="1"/>
              <c:separator>
</c:separator>
            </c:dLbl>
            <c:dLbl>
              <c:idx val="4"/>
              <c:layout>
                <c:manualLayout>
                  <c:x val="0.35281550743657042"/>
                  <c:y val="-2.8379550382289172E-2"/>
                </c:manualLayout>
              </c:layout>
              <c:showVal val="1"/>
              <c:showCatName val="1"/>
              <c:separator>
</c:separator>
            </c:dLbl>
            <c:numFmt formatCode="#,##0.00" sourceLinked="0"/>
            <c:spPr>
              <a:ln>
                <a:noFill/>
              </a:ln>
            </c:spPr>
            <c:showVal val="1"/>
            <c:showCatName val="1"/>
            <c:separator>
</c:separator>
            <c:showLeaderLines val="1"/>
          </c:dLbls>
          <c:cat>
            <c:strRef>
              <c:f>Лист1!$A$2:$A$4</c:f>
              <c:strCache>
                <c:ptCount val="3"/>
                <c:pt idx="0">
                  <c:v>Страховые взносы на обязательное социальное страхование</c:v>
                </c:pt>
                <c:pt idx="1">
                  <c:v>Доходы от использования имущества, находящегося в государственной и муниципальной собственности</c:v>
                </c:pt>
                <c:pt idx="2">
                  <c:v>Штрафы, санкции, возмещение ущерба</c:v>
                </c:pt>
              </c:strCache>
            </c:strRef>
          </c:cat>
          <c:val>
            <c:numRef>
              <c:f>Лист1!$B$2:$B$4</c:f>
              <c:numCache>
                <c:formatCode>0.00</c:formatCode>
                <c:ptCount val="3"/>
                <c:pt idx="0">
                  <c:v>97.32</c:v>
                </c:pt>
                <c:pt idx="1">
                  <c:v>1.9400000000000068</c:v>
                </c:pt>
                <c:pt idx="2">
                  <c:v>0.62000000000000344</c:v>
                </c:pt>
              </c:numCache>
            </c:numRef>
          </c:val>
        </c:ser>
      </c:pie3DChart>
    </c:plotArea>
    <c:plotVisOnly val="1"/>
  </c:chart>
  <c:spPr>
    <a:noFill/>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3842592592592593"/>
          <c:y val="0.33983140566916603"/>
          <c:w val="0.5995370370370332"/>
          <c:h val="0.4915623233859"/>
        </c:manualLayout>
      </c:layout>
      <c:pie3DChart>
        <c:varyColors val="1"/>
        <c:ser>
          <c:idx val="0"/>
          <c:order val="0"/>
          <c:tx>
            <c:strRef>
              <c:f>Лист1!$B$1</c:f>
              <c:strCache>
                <c:ptCount val="1"/>
                <c:pt idx="0">
                  <c:v>Продажи</c:v>
                </c:pt>
              </c:strCache>
            </c:strRef>
          </c:tx>
          <c:dLbls>
            <c:dLbl>
              <c:idx val="0"/>
              <c:layout>
                <c:manualLayout>
                  <c:x val="0.23842501458151091"/>
                  <c:y val="2.4108847797226891E-2"/>
                </c:manualLayout>
              </c:layout>
              <c:showVal val="1"/>
              <c:showCatName val="1"/>
              <c:separator>
</c:separator>
            </c:dLbl>
            <c:dLbl>
              <c:idx val="1"/>
              <c:layout>
                <c:manualLayout>
                  <c:x val="-0.19207895888013998"/>
                  <c:y val="0"/>
                </c:manualLayout>
              </c:layout>
              <c:showVal val="1"/>
              <c:showCatName val="1"/>
              <c:separator>
</c:separator>
            </c:dLbl>
            <c:dLbl>
              <c:idx val="2"/>
              <c:layout>
                <c:manualLayout>
                  <c:x val="-0.16333333333333341"/>
                  <c:y val="8.664096447773521E-3"/>
                </c:manualLayout>
              </c:layout>
              <c:showVal val="1"/>
              <c:showCatName val="1"/>
              <c:separator>
</c:separator>
            </c:dLbl>
            <c:dLbl>
              <c:idx val="3"/>
              <c:layout>
                <c:manualLayout>
                  <c:x val="0.1059002260134156"/>
                  <c:y val="-4.0534444064057207E-2"/>
                </c:manualLayout>
              </c:layout>
              <c:showVal val="1"/>
              <c:showCatName val="1"/>
              <c:separator>
</c:separator>
            </c:dLbl>
            <c:dLbl>
              <c:idx val="4"/>
              <c:layout>
                <c:manualLayout>
                  <c:x val="0.35281550743657042"/>
                  <c:y val="-2.8379550382289172E-2"/>
                </c:manualLayout>
              </c:layout>
              <c:showVal val="1"/>
              <c:showCatName val="1"/>
              <c:separator>
</c:separator>
            </c:dLbl>
            <c:numFmt formatCode="#,##0.00" sourceLinked="0"/>
            <c:spPr>
              <a:ln>
                <a:noFill/>
              </a:ln>
            </c:spPr>
            <c:showVal val="1"/>
            <c:showCatName val="1"/>
            <c:separator>
</c:separator>
            <c:showLeaderLines val="1"/>
          </c:dLbls>
          <c:cat>
            <c:strRef>
              <c:f>Лист1!$A$2:$A$4</c:f>
              <c:strCache>
                <c:ptCount val="3"/>
                <c:pt idx="0">
                  <c:v>нерезиденты</c:v>
                </c:pt>
                <c:pt idx="1">
                  <c:v>другие бюджеты бюджетной системы РФ</c:v>
                </c:pt>
                <c:pt idx="2">
                  <c:v>негосударственные организации</c:v>
                </c:pt>
              </c:strCache>
            </c:strRef>
          </c:cat>
          <c:val>
            <c:numRef>
              <c:f>Лист1!$B$2:$B$4</c:f>
              <c:numCache>
                <c:formatCode>0.00</c:formatCode>
                <c:ptCount val="3"/>
                <c:pt idx="0">
                  <c:v>1.0000000000000005E-2</c:v>
                </c:pt>
                <c:pt idx="1">
                  <c:v>99.88</c:v>
                </c:pt>
                <c:pt idx="2">
                  <c:v>0.11</c:v>
                </c:pt>
              </c:numCache>
            </c:numRef>
          </c:val>
        </c:ser>
      </c:pie3DChart>
    </c:plotArea>
    <c:plotVisOnly val="1"/>
  </c:chart>
  <c:spPr>
    <a:noFill/>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0885826771727E-2"/>
          <c:y val="4.4057617797775513E-2"/>
          <c:w val="0.88065780839895014"/>
          <c:h val="0.4991785643646291"/>
        </c:manualLayout>
      </c:layout>
      <c:barChart>
        <c:barDir val="col"/>
        <c:grouping val="clustered"/>
        <c:ser>
          <c:idx val="0"/>
          <c:order val="0"/>
          <c:tx>
            <c:strRef>
              <c:f>Лист1!$B$1</c:f>
              <c:strCache>
                <c:ptCount val="1"/>
                <c:pt idx="0">
                  <c:v>Страховые взносы, млрд. руб.</c:v>
                </c:pt>
              </c:strCache>
            </c:strRef>
          </c:tx>
          <c:dLbls>
            <c:dLblPos val="ctr"/>
            <c:showVal val="1"/>
          </c:dLbls>
          <c:cat>
            <c:strRef>
              <c:f>Лист1!$A$2:$A$4</c:f>
              <c:strCache>
                <c:ptCount val="3"/>
                <c:pt idx="0">
                  <c:v>2015 год</c:v>
                </c:pt>
                <c:pt idx="1">
                  <c:v>2016 год</c:v>
                </c:pt>
                <c:pt idx="2">
                  <c:v>2017 год</c:v>
                </c:pt>
              </c:strCache>
            </c:strRef>
          </c:cat>
          <c:val>
            <c:numRef>
              <c:f>Лист1!$B$2:$B$4</c:f>
              <c:numCache>
                <c:formatCode>General</c:formatCode>
                <c:ptCount val="3"/>
                <c:pt idx="0">
                  <c:v>3878.7</c:v>
                </c:pt>
                <c:pt idx="1">
                  <c:v>4144.5</c:v>
                </c:pt>
                <c:pt idx="2">
                  <c:v>4495.25</c:v>
                </c:pt>
              </c:numCache>
            </c:numRef>
          </c:val>
        </c:ser>
        <c:ser>
          <c:idx val="1"/>
          <c:order val="1"/>
          <c:tx>
            <c:strRef>
              <c:f>Лист1!$C$1</c:f>
              <c:strCache>
                <c:ptCount val="1"/>
                <c:pt idx="0">
                  <c:v>Выплата страховых пенсий и пособий, млрд. руб.</c:v>
                </c:pt>
              </c:strCache>
            </c:strRef>
          </c:tx>
          <c:dLbls>
            <c:dLblPos val="ctr"/>
            <c:showVal val="1"/>
          </c:dLbls>
          <c:cat>
            <c:strRef>
              <c:f>Лист1!$A$2:$A$4</c:f>
              <c:strCache>
                <c:ptCount val="3"/>
                <c:pt idx="0">
                  <c:v>2015 год</c:v>
                </c:pt>
                <c:pt idx="1">
                  <c:v>2016 год</c:v>
                </c:pt>
                <c:pt idx="2">
                  <c:v>2017 год</c:v>
                </c:pt>
              </c:strCache>
            </c:strRef>
          </c:cat>
          <c:val>
            <c:numRef>
              <c:f>Лист1!$C$2:$C$4</c:f>
              <c:numCache>
                <c:formatCode>General</c:formatCode>
                <c:ptCount val="3"/>
                <c:pt idx="0">
                  <c:v>5817.2</c:v>
                </c:pt>
                <c:pt idx="1">
                  <c:v>6083.2</c:v>
                </c:pt>
                <c:pt idx="2">
                  <c:v>6378.28</c:v>
                </c:pt>
              </c:numCache>
            </c:numRef>
          </c:val>
        </c:ser>
        <c:axId val="81018240"/>
        <c:axId val="88491520"/>
      </c:barChart>
      <c:lineChart>
        <c:grouping val="standard"/>
        <c:ser>
          <c:idx val="2"/>
          <c:order val="2"/>
          <c:tx>
            <c:strRef>
              <c:f>Лист1!$D$1</c:f>
              <c:strCache>
                <c:ptCount val="1"/>
                <c:pt idx="0">
                  <c:v>Обеспеченность выплат страховых пенсий и пособий страховыми взносами, %</c:v>
                </c:pt>
              </c:strCache>
            </c:strRef>
          </c:tx>
          <c:dLbls>
            <c:dLbl>
              <c:idx val="1"/>
              <c:layout>
                <c:manualLayout>
                  <c:x val="-1.3888888888888954E-2"/>
                  <c:y val="-4.7325096917078584E-2"/>
                </c:manualLayout>
              </c:layout>
              <c:showVal val="1"/>
            </c:dLbl>
            <c:dLbl>
              <c:idx val="2"/>
              <c:layout>
                <c:manualLayout>
                  <c:x val="-2.5462962962962982E-2"/>
                  <c:y val="-3.6808408713283211E-2"/>
                </c:manualLayout>
              </c:layout>
              <c:showVal val="1"/>
            </c:dLbl>
            <c:showVal val="1"/>
          </c:dLbls>
          <c:cat>
            <c:strRef>
              <c:f>Лист1!$A$2:$A$4</c:f>
              <c:strCache>
                <c:ptCount val="3"/>
                <c:pt idx="0">
                  <c:v>2015 год</c:v>
                </c:pt>
                <c:pt idx="1">
                  <c:v>2016 год</c:v>
                </c:pt>
                <c:pt idx="2">
                  <c:v>2017 год</c:v>
                </c:pt>
              </c:strCache>
            </c:strRef>
          </c:cat>
          <c:val>
            <c:numRef>
              <c:f>Лист1!$D$2:$D$4</c:f>
              <c:numCache>
                <c:formatCode>General</c:formatCode>
                <c:ptCount val="3"/>
                <c:pt idx="0">
                  <c:v>74.099999999999994</c:v>
                </c:pt>
                <c:pt idx="1">
                  <c:v>66.7</c:v>
                </c:pt>
                <c:pt idx="2">
                  <c:v>68.099999999999994</c:v>
                </c:pt>
              </c:numCache>
            </c:numRef>
          </c:val>
        </c:ser>
        <c:marker val="1"/>
        <c:axId val="88507520"/>
        <c:axId val="88493440"/>
      </c:lineChart>
      <c:catAx>
        <c:axId val="81018240"/>
        <c:scaling>
          <c:orientation val="minMax"/>
        </c:scaling>
        <c:axPos val="b"/>
        <c:tickLblPos val="nextTo"/>
        <c:crossAx val="88491520"/>
        <c:crosses val="autoZero"/>
        <c:auto val="1"/>
        <c:lblAlgn val="ctr"/>
        <c:lblOffset val="100"/>
      </c:catAx>
      <c:valAx>
        <c:axId val="88491520"/>
        <c:scaling>
          <c:orientation val="minMax"/>
        </c:scaling>
        <c:axPos val="l"/>
        <c:majorGridlines/>
        <c:numFmt formatCode="General" sourceLinked="1"/>
        <c:tickLblPos val="nextTo"/>
        <c:crossAx val="81018240"/>
        <c:crosses val="autoZero"/>
        <c:crossBetween val="between"/>
      </c:valAx>
      <c:valAx>
        <c:axId val="88493440"/>
        <c:scaling>
          <c:orientation val="minMax"/>
        </c:scaling>
        <c:axPos val="r"/>
        <c:numFmt formatCode="General" sourceLinked="1"/>
        <c:tickLblPos val="nextTo"/>
        <c:crossAx val="88507520"/>
        <c:crosses val="max"/>
        <c:crossBetween val="between"/>
      </c:valAx>
      <c:catAx>
        <c:axId val="88507520"/>
        <c:scaling>
          <c:orientation val="minMax"/>
        </c:scaling>
        <c:delete val="1"/>
        <c:axPos val="b"/>
        <c:tickLblPos val="nextTo"/>
        <c:crossAx val="88493440"/>
        <c:crosses val="autoZero"/>
        <c:auto val="1"/>
        <c:lblAlgn val="ctr"/>
        <c:lblOffset val="100"/>
      </c:catAx>
    </c:plotArea>
    <c:legend>
      <c:legendPos val="b"/>
      <c:layout>
        <c:manualLayout>
          <c:xMode val="edge"/>
          <c:yMode val="edge"/>
          <c:x val="0"/>
          <c:y val="0.76273590801150204"/>
          <c:w val="0.99895833333333361"/>
          <c:h val="0.2134545681789777"/>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6851851851851855"/>
          <c:y val="0.44654037810491082"/>
          <c:w val="0.53703703703703709"/>
          <c:h val="0.44101601430256032"/>
        </c:manualLayout>
      </c:layout>
      <c:pie3DChart>
        <c:varyColors val="1"/>
        <c:ser>
          <c:idx val="0"/>
          <c:order val="0"/>
          <c:tx>
            <c:strRef>
              <c:f>Лист1!$B$1</c:f>
              <c:strCache>
                <c:ptCount val="1"/>
                <c:pt idx="0">
                  <c:v>Продажи</c:v>
                </c:pt>
              </c:strCache>
            </c:strRef>
          </c:tx>
          <c:dLbls>
            <c:dLbl>
              <c:idx val="1"/>
              <c:layout>
                <c:manualLayout>
                  <c:x val="-0.15967155147273271"/>
                  <c:y val="3.0607098025790473E-2"/>
                </c:manualLayout>
              </c:layout>
              <c:showVal val="1"/>
              <c:showCatName val="1"/>
              <c:separator>
</c:separator>
            </c:dLbl>
            <c:dLbl>
              <c:idx val="2"/>
              <c:layout>
                <c:manualLayout>
                  <c:x val="-9.8518518518518547E-2"/>
                  <c:y val="-0.18911750161664576"/>
                </c:manualLayout>
              </c:layout>
              <c:showVal val="1"/>
              <c:showCatName val="1"/>
              <c:separator>
</c:separator>
            </c:dLbl>
            <c:dLbl>
              <c:idx val="3"/>
              <c:layout>
                <c:manualLayout>
                  <c:x val="0.10590022601341557"/>
                  <c:y val="-4.0534444064057207E-2"/>
                </c:manualLayout>
              </c:layout>
              <c:showVal val="1"/>
              <c:showCatName val="1"/>
              <c:separator>
</c:separator>
            </c:dLbl>
            <c:dLbl>
              <c:idx val="4"/>
              <c:layout>
                <c:manualLayout>
                  <c:x val="0.35281550743657042"/>
                  <c:y val="-2.8379550382289172E-2"/>
                </c:manualLayout>
              </c:layout>
              <c:showVal val="1"/>
              <c:showCatName val="1"/>
              <c:separator>
</c:separator>
            </c:dLbl>
            <c:numFmt formatCode="#,##0.00" sourceLinked="0"/>
            <c:spPr>
              <a:ln>
                <a:noFill/>
              </a:ln>
            </c:spPr>
            <c:showVal val="1"/>
            <c:showCatName val="1"/>
            <c:separator>
</c:separator>
            <c:showLeaderLines val="1"/>
          </c:dLbls>
          <c:cat>
            <c:strRef>
              <c:f>Лист1!$A$2:$A$6</c:f>
              <c:strCache>
                <c:ptCount val="5"/>
                <c:pt idx="0">
                  <c:v>Пенсионное обеспечение</c:v>
                </c:pt>
                <c:pt idx="1">
                  <c:v>Социальное обеспечение населения</c:v>
                </c:pt>
                <c:pt idx="2">
                  <c:v>Охрана семьи и детства</c:v>
                </c:pt>
                <c:pt idx="3">
                  <c:v>Прикладные научные исследования в области социальной политики</c:v>
                </c:pt>
                <c:pt idx="4">
                  <c:v>Другие вопросы в области социальной политики</c:v>
                </c:pt>
              </c:strCache>
            </c:strRef>
          </c:cat>
          <c:val>
            <c:numRef>
              <c:f>Лист1!$B$2:$B$6</c:f>
              <c:numCache>
                <c:formatCode>0.00</c:formatCode>
                <c:ptCount val="5"/>
                <c:pt idx="0">
                  <c:v>87.417066418085327</c:v>
                </c:pt>
                <c:pt idx="1">
                  <c:v>5.8325245141394655</c:v>
                </c:pt>
                <c:pt idx="2">
                  <c:v>3.7982316429702796</c:v>
                </c:pt>
                <c:pt idx="3">
                  <c:v>3.4501073579709923E-4</c:v>
                </c:pt>
                <c:pt idx="4">
                  <c:v>2.9518324140691581</c:v>
                </c:pt>
              </c:numCache>
            </c:numRef>
          </c:val>
        </c:ser>
      </c:pie3DChart>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5008D3-8B92-45D9-BA5E-1D2B1772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35</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2018-07-14T10:46:00Z</dcterms:created>
  <dcterms:modified xsi:type="dcterms:W3CDTF">2018-07-15T08:14:00Z</dcterms:modified>
</cp:coreProperties>
</file>