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9F" w:rsidRPr="00C019FB" w:rsidRDefault="00AF7F08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rect id="_x0000_s1026" style="position:absolute;left:0;text-align:left;margin-left:452.2pt;margin-top:-31.2pt;width:28.8pt;height:28.8pt;z-index:251658240" strokecolor="white [3212]"/>
        </w:pict>
      </w:r>
      <w:r w:rsidR="00FD4DD1" w:rsidRPr="00C019FB">
        <w:rPr>
          <w:rFonts w:ascii="Times New Roman" w:hAnsi="Times New Roman" w:cs="Times New Roman"/>
          <w:caps/>
          <w:sz w:val="28"/>
          <w:szCs w:val="28"/>
        </w:rPr>
        <w:t>Содержание</w:t>
      </w:r>
    </w:p>
    <w:p w:rsidR="00FD4DD1" w:rsidRPr="00AF54EB" w:rsidRDefault="00FD4DD1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D5E" w:rsidRPr="00523D5E" w:rsidRDefault="00AF7F08" w:rsidP="00523D5E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F54EB">
        <w:rPr>
          <w:rFonts w:ascii="Times New Roman" w:hAnsi="Times New Roman" w:cs="Times New Roman"/>
          <w:sz w:val="28"/>
          <w:szCs w:val="28"/>
        </w:rPr>
        <w:fldChar w:fldCharType="begin"/>
      </w:r>
      <w:r w:rsidR="00FD4DD1" w:rsidRPr="00AF54EB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AF54EB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12617637" w:history="1">
        <w:r w:rsidR="00523D5E" w:rsidRPr="00C019FB">
          <w:rPr>
            <w:rStyle w:val="a7"/>
            <w:rFonts w:ascii="Times New Roman" w:hAnsi="Times New Roman" w:cs="Times New Roman"/>
            <w:caps/>
            <w:noProof/>
            <w:sz w:val="28"/>
            <w:szCs w:val="28"/>
          </w:rPr>
          <w:t>Введение</w:t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_Toc512617637 \h </w:instrTex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D5E" w:rsidRPr="00523D5E" w:rsidRDefault="00AF7F08" w:rsidP="004D3B95">
      <w:pPr>
        <w:pStyle w:val="11"/>
        <w:tabs>
          <w:tab w:val="left" w:pos="284"/>
          <w:tab w:val="left" w:pos="44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617638" w:history="1"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1.</w:t>
        </w:r>
        <w:r w:rsidR="00523D5E" w:rsidRPr="00523D5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Экономическая сущность страхования, его функции и виды</w:t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_Toc512617638 \h </w:instrTex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D5E" w:rsidRPr="00523D5E" w:rsidRDefault="00AF7F08" w:rsidP="004D3B95">
      <w:pPr>
        <w:pStyle w:val="21"/>
        <w:tabs>
          <w:tab w:val="left" w:pos="284"/>
          <w:tab w:val="left" w:pos="709"/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617639" w:history="1"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1.1.</w:t>
        </w:r>
        <w:r w:rsidR="00523D5E" w:rsidRPr="00523D5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Понятие, принципы и функции страхования</w:t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_Toc512617639 \h </w:instrTex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D5E" w:rsidRPr="00523D5E" w:rsidRDefault="00AF7F08" w:rsidP="004D3B95">
      <w:pPr>
        <w:pStyle w:val="21"/>
        <w:tabs>
          <w:tab w:val="left" w:pos="284"/>
          <w:tab w:val="left" w:pos="709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617640" w:history="1"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 xml:space="preserve">1.2. </w:t>
        </w:r>
        <w:r w:rsidR="00523D5E" w:rsidRPr="00523D5E">
          <w:rPr>
            <w:rStyle w:val="a7"/>
            <w:rFonts w:ascii="Times New Roman" w:eastAsia="Times New Roman" w:hAnsi="Times New Roman" w:cs="Times New Roman"/>
            <w:noProof/>
            <w:kern w:val="36"/>
            <w:sz w:val="28"/>
            <w:szCs w:val="28"/>
            <w:lang w:eastAsia="ru-RU"/>
          </w:rPr>
          <w:t>Формы и виды страхования</w:t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_Toc512617640 \h </w:instrTex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D5E" w:rsidRPr="00523D5E" w:rsidRDefault="00AF7F08" w:rsidP="004D3B95">
      <w:pPr>
        <w:pStyle w:val="21"/>
        <w:tabs>
          <w:tab w:val="left" w:pos="284"/>
          <w:tab w:val="left" w:pos="709"/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617641" w:history="1"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1.3.</w:t>
        </w:r>
        <w:r w:rsidR="00523D5E" w:rsidRPr="00523D5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Нормативно-правовые аспекты страхования в России</w:t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_Toc512617641 \h </w:instrTex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D5E" w:rsidRPr="00523D5E" w:rsidRDefault="00AF7F08" w:rsidP="004D3B95">
      <w:pPr>
        <w:pStyle w:val="11"/>
        <w:tabs>
          <w:tab w:val="left" w:pos="284"/>
          <w:tab w:val="left" w:pos="440"/>
          <w:tab w:val="left" w:pos="709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617642" w:history="1"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2.</w:t>
        </w:r>
        <w:r w:rsidR="00523D5E" w:rsidRPr="00523D5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Современное состояние страхового рынка в России</w:t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_Toc512617642 \h </w:instrTex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D5E" w:rsidRPr="00523D5E" w:rsidRDefault="00AF7F08" w:rsidP="00523D5E">
      <w:pPr>
        <w:pStyle w:val="21"/>
        <w:tabs>
          <w:tab w:val="left" w:pos="709"/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617643" w:history="1"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2.1.</w:t>
        </w:r>
        <w:r w:rsidR="00523D5E" w:rsidRPr="00523D5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Основные показатели развития страхового рынка</w:t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_Toc512617643 \h </w:instrTex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D5E" w:rsidRPr="00523D5E" w:rsidRDefault="00AF7F08" w:rsidP="00523D5E">
      <w:pPr>
        <w:pStyle w:val="21"/>
        <w:tabs>
          <w:tab w:val="left" w:pos="709"/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617644" w:history="1"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2.2.</w:t>
        </w:r>
        <w:r w:rsidR="00523D5E" w:rsidRPr="00523D5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П</w:t>
        </w:r>
        <w:r w:rsidR="00523D5E" w:rsidRPr="00523D5E">
          <w:rPr>
            <w:rStyle w:val="a7"/>
            <w:rFonts w:ascii="Times New Roman" w:hAnsi="Times New Roman" w:cs="Times New Roman"/>
            <w:bCs/>
            <w:noProof/>
            <w:sz w:val="28"/>
            <w:szCs w:val="28"/>
          </w:rPr>
          <w:t>роблемы рынка страхования в России</w:t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_Toc512617644 \h </w:instrTex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D5E" w:rsidRPr="00523D5E" w:rsidRDefault="00AF7F08" w:rsidP="00523D5E">
      <w:pPr>
        <w:pStyle w:val="21"/>
        <w:tabs>
          <w:tab w:val="left" w:pos="709"/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2617645" w:history="1"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2.3.</w:t>
        </w:r>
        <w:r w:rsidR="00523D5E" w:rsidRPr="00523D5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23D5E" w:rsidRPr="00523D5E">
          <w:rPr>
            <w:rStyle w:val="a7"/>
            <w:rFonts w:ascii="Times New Roman" w:hAnsi="Times New Roman" w:cs="Times New Roman"/>
            <w:noProof/>
            <w:sz w:val="28"/>
            <w:szCs w:val="28"/>
          </w:rPr>
          <w:t>Перспективы развития новых видов страхования в РФ</w:t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23D5E"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_Toc512617645 \h </w:instrTex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523D5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23D5E" w:rsidRPr="00C019FB" w:rsidRDefault="00AF7F08" w:rsidP="00523D5E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caps/>
          <w:noProof/>
          <w:sz w:val="28"/>
          <w:szCs w:val="28"/>
          <w:lang w:eastAsia="ru-RU"/>
        </w:rPr>
      </w:pPr>
      <w:hyperlink w:anchor="_Toc512617646" w:history="1">
        <w:r w:rsidR="00523D5E" w:rsidRPr="00C019FB">
          <w:rPr>
            <w:rStyle w:val="a7"/>
            <w:rFonts w:ascii="Times New Roman" w:hAnsi="Times New Roman" w:cs="Times New Roman"/>
            <w:caps/>
            <w:noProof/>
            <w:sz w:val="28"/>
            <w:szCs w:val="28"/>
          </w:rPr>
          <w:t>Заключение</w:t>
        </w:r>
        <w:r w:rsidR="00523D5E"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tab/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begin"/>
        </w:r>
        <w:r w:rsidR="00523D5E"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instrText xml:space="preserve"> PAGEREF _Toc512617646 \h </w:instrText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t>26</w:t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end"/>
        </w:r>
      </w:hyperlink>
    </w:p>
    <w:p w:rsidR="00523D5E" w:rsidRPr="00C019FB" w:rsidRDefault="00AF7F08" w:rsidP="00523D5E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caps/>
          <w:noProof/>
          <w:sz w:val="28"/>
          <w:szCs w:val="28"/>
          <w:lang w:eastAsia="ru-RU"/>
        </w:rPr>
      </w:pPr>
      <w:hyperlink w:anchor="_Toc512617647" w:history="1">
        <w:r w:rsidR="00523D5E" w:rsidRPr="00C019FB">
          <w:rPr>
            <w:rStyle w:val="a7"/>
            <w:rFonts w:ascii="Times New Roman" w:hAnsi="Times New Roman" w:cs="Times New Roman"/>
            <w:caps/>
            <w:noProof/>
            <w:sz w:val="28"/>
            <w:szCs w:val="28"/>
          </w:rPr>
          <w:t>Список использованной литературы</w:t>
        </w:r>
        <w:r w:rsidR="00523D5E"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tab/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begin"/>
        </w:r>
        <w:r w:rsidR="00523D5E"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instrText xml:space="preserve"> PAGEREF _Toc512617647 \h </w:instrText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t>28</w:t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end"/>
        </w:r>
      </w:hyperlink>
    </w:p>
    <w:p w:rsidR="00523D5E" w:rsidRPr="00C019FB" w:rsidRDefault="00AF7F08" w:rsidP="00523D5E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caps/>
          <w:noProof/>
          <w:sz w:val="28"/>
          <w:szCs w:val="28"/>
          <w:lang w:eastAsia="ru-RU"/>
        </w:rPr>
      </w:pPr>
      <w:hyperlink w:anchor="_Toc512617648" w:history="1">
        <w:r w:rsidR="00523D5E" w:rsidRPr="00C019FB">
          <w:rPr>
            <w:rStyle w:val="a7"/>
            <w:rFonts w:ascii="Times New Roman" w:hAnsi="Times New Roman" w:cs="Times New Roman"/>
            <w:caps/>
            <w:noProof/>
            <w:sz w:val="28"/>
            <w:szCs w:val="28"/>
          </w:rPr>
          <w:t>Приложения</w:t>
        </w:r>
        <w:r w:rsidR="00523D5E"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tab/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begin"/>
        </w:r>
        <w:r w:rsidR="00523D5E"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instrText xml:space="preserve"> PAGEREF _Toc512617648 \h </w:instrText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separate"/>
        </w:r>
        <w:r w:rsidR="00CE1B4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t>31</w:t>
        </w:r>
        <w:r w:rsidRPr="00C019FB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end"/>
        </w:r>
      </w:hyperlink>
    </w:p>
    <w:p w:rsidR="00FD4DD1" w:rsidRPr="00AF54EB" w:rsidRDefault="00AF7F08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fldChar w:fldCharType="end"/>
      </w:r>
    </w:p>
    <w:p w:rsidR="00FD4DD1" w:rsidRPr="00AF54EB" w:rsidRDefault="00FD4DD1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454545"/>
          <w:sz w:val="28"/>
          <w:szCs w:val="28"/>
        </w:rPr>
      </w:pPr>
    </w:p>
    <w:p w:rsidR="00FD4DD1" w:rsidRPr="00AF54EB" w:rsidRDefault="00FD4DD1" w:rsidP="00AF54EB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sz w:val="28"/>
          <w:szCs w:val="28"/>
        </w:rPr>
        <w:br w:type="page"/>
      </w:r>
    </w:p>
    <w:p w:rsidR="00FD4DD1" w:rsidRPr="004D3B95" w:rsidRDefault="00FD4DD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center"/>
        <w:outlineLvl w:val="0"/>
        <w:rPr>
          <w:caps/>
          <w:sz w:val="28"/>
          <w:szCs w:val="28"/>
        </w:rPr>
      </w:pPr>
      <w:bookmarkStart w:id="0" w:name="_Toc512617637"/>
      <w:r w:rsidRPr="004D3B95">
        <w:rPr>
          <w:caps/>
          <w:sz w:val="28"/>
          <w:szCs w:val="28"/>
        </w:rPr>
        <w:lastRenderedPageBreak/>
        <w:t>Введение</w:t>
      </w:r>
      <w:bookmarkEnd w:id="0"/>
    </w:p>
    <w:p w:rsidR="00FD4DD1" w:rsidRPr="00AF54EB" w:rsidRDefault="00FD4DD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01CE" w:rsidRPr="00A901CE" w:rsidRDefault="00A901CE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современных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условиях страхование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является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важным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необходимым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инструментом, обеспечивающим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общую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экономическую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стабильность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безопасность, развитие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предпринимательства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непрерывность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хозяйственной деятельности,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эффективную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защиту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от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многочисленных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природных, техногенных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иных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рисков,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реализацию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государственной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социальной политики. Структура и организация страхового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 xml:space="preserve">дела позволяют эффективно решать часть проблем нашего общества и становятся одним из существенных факторов воздействия на экономику. </w:t>
      </w:r>
    </w:p>
    <w:p w:rsidR="00A901CE" w:rsidRDefault="00A901CE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01CE">
        <w:rPr>
          <w:sz w:val="28"/>
          <w:szCs w:val="28"/>
        </w:rPr>
        <w:t>Страхование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является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одним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из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стратегических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секторов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экономики, так как происходит аккумулирование сбережений в виде страховых премий и перевод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их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в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инвестиции.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С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развитием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страхового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рынка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увеличивается эффективность всей финансовой системы через сокращение транзакционных издержек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поддержание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высокого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уровня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ликвидности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сбережений.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Рынок страховых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услуг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представляет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собой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один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из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крупнейших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каналов перераспределения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ресурсов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и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национального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дохода.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>Поэтому</w:t>
      </w:r>
      <w:r w:rsidR="00F77B2A">
        <w:rPr>
          <w:sz w:val="28"/>
          <w:szCs w:val="28"/>
        </w:rPr>
        <w:t xml:space="preserve"> </w:t>
      </w:r>
      <w:r w:rsidRPr="00A901CE">
        <w:rPr>
          <w:sz w:val="28"/>
          <w:szCs w:val="28"/>
        </w:rPr>
        <w:t xml:space="preserve">необходимо проведение анализа современного состояния российского рынка страхования, выявление его особенностей и перспективных направлений развития. </w:t>
      </w:r>
    </w:p>
    <w:p w:rsidR="0096239B" w:rsidRDefault="00043E88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Страхование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только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является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цивилизованным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способом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защиты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рисков,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отражает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уровень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развития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общества.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Наличие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полиса</w:t>
      </w:r>
      <w:r w:rsidR="00FD5935" w:rsidRPr="00AF54EB">
        <w:rPr>
          <w:sz w:val="28"/>
          <w:szCs w:val="28"/>
        </w:rPr>
        <w:t xml:space="preserve"> </w:t>
      </w:r>
      <w:r w:rsidR="00FD4DD1" w:rsidRPr="00AF54EB">
        <w:rPr>
          <w:sz w:val="28"/>
          <w:szCs w:val="28"/>
        </w:rPr>
        <w:t>-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гарантия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спокойствия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удовлетворенности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жизнью.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Однако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сам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институт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зависит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уровня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экономического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развития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страны.</w:t>
      </w:r>
    </w:p>
    <w:p w:rsidR="00B13271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курсовой работы – раскрыть сущность, функции и значение страхования</w:t>
      </w:r>
      <w:r w:rsidR="00B625BF">
        <w:rPr>
          <w:sz w:val="28"/>
          <w:szCs w:val="28"/>
        </w:rPr>
        <w:t xml:space="preserve"> в развитии экономики</w:t>
      </w:r>
      <w:r>
        <w:rPr>
          <w:sz w:val="28"/>
          <w:szCs w:val="28"/>
        </w:rPr>
        <w:t>.</w:t>
      </w:r>
    </w:p>
    <w:p w:rsidR="00B13271" w:rsidRPr="00B13271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Pr="00B13271">
        <w:rPr>
          <w:sz w:val="28"/>
          <w:szCs w:val="28"/>
        </w:rPr>
        <w:t>курсовой работы:</w:t>
      </w:r>
    </w:p>
    <w:p w:rsidR="00B13271" w:rsidRPr="00B13271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noProof/>
          <w:webHidden/>
          <w:sz w:val="28"/>
          <w:szCs w:val="28"/>
        </w:rPr>
      </w:pPr>
      <w:r w:rsidRPr="00B13271">
        <w:rPr>
          <w:sz w:val="28"/>
          <w:szCs w:val="28"/>
        </w:rPr>
        <w:t xml:space="preserve">- определить </w:t>
      </w:r>
      <w:r w:rsidRPr="00B13271">
        <w:rPr>
          <w:rStyle w:val="a7"/>
          <w:rFonts w:eastAsiaTheme="minorHAnsi"/>
          <w:noProof/>
          <w:color w:val="auto"/>
          <w:sz w:val="28"/>
          <w:szCs w:val="28"/>
          <w:u w:val="none"/>
          <w:lang w:eastAsia="en-US"/>
        </w:rPr>
        <w:t>п</w:t>
      </w:r>
      <w:r w:rsidRPr="00B13271">
        <w:rPr>
          <w:rStyle w:val="a7"/>
          <w:noProof/>
          <w:color w:val="auto"/>
          <w:sz w:val="28"/>
          <w:szCs w:val="28"/>
          <w:u w:val="none"/>
        </w:rPr>
        <w:t>онятие, принципы и функции страхования</w:t>
      </w:r>
      <w:r w:rsidRPr="00B13271">
        <w:rPr>
          <w:noProof/>
          <w:webHidden/>
          <w:sz w:val="28"/>
          <w:szCs w:val="28"/>
        </w:rPr>
        <w:t>;</w:t>
      </w:r>
    </w:p>
    <w:p w:rsidR="00B13271" w:rsidRPr="00B13271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noProof/>
          <w:webHidden/>
          <w:sz w:val="28"/>
          <w:szCs w:val="28"/>
        </w:rPr>
      </w:pPr>
      <w:r w:rsidRPr="00B13271">
        <w:rPr>
          <w:noProof/>
          <w:webHidden/>
          <w:sz w:val="28"/>
          <w:szCs w:val="28"/>
        </w:rPr>
        <w:t xml:space="preserve">- определить </w:t>
      </w:r>
      <w:r w:rsidRPr="00B13271">
        <w:rPr>
          <w:rStyle w:val="a7"/>
          <w:rFonts w:eastAsiaTheme="minorHAnsi"/>
          <w:noProof/>
          <w:color w:val="auto"/>
          <w:sz w:val="28"/>
          <w:szCs w:val="28"/>
          <w:u w:val="none"/>
          <w:lang w:eastAsia="en-US"/>
        </w:rPr>
        <w:t>ф</w:t>
      </w:r>
      <w:r w:rsidRPr="00B13271">
        <w:rPr>
          <w:rStyle w:val="a7"/>
          <w:noProof/>
          <w:color w:val="auto"/>
          <w:kern w:val="36"/>
          <w:sz w:val="28"/>
          <w:szCs w:val="28"/>
          <w:u w:val="none"/>
        </w:rPr>
        <w:t>ормы и виды страхования</w:t>
      </w:r>
      <w:r w:rsidRPr="00B13271">
        <w:rPr>
          <w:noProof/>
          <w:webHidden/>
          <w:sz w:val="28"/>
          <w:szCs w:val="28"/>
        </w:rPr>
        <w:t>;</w:t>
      </w:r>
    </w:p>
    <w:p w:rsidR="00B13271" w:rsidRPr="00B13271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rStyle w:val="a7"/>
          <w:noProof/>
          <w:color w:val="auto"/>
          <w:sz w:val="28"/>
          <w:szCs w:val="28"/>
          <w:u w:val="none"/>
        </w:rPr>
      </w:pPr>
      <w:r w:rsidRPr="00B13271">
        <w:rPr>
          <w:noProof/>
          <w:webHidden/>
          <w:sz w:val="28"/>
          <w:szCs w:val="28"/>
        </w:rPr>
        <w:t>- рассмотреть н</w:t>
      </w:r>
      <w:r w:rsidRPr="00B13271">
        <w:rPr>
          <w:rStyle w:val="a7"/>
          <w:noProof/>
          <w:color w:val="auto"/>
          <w:sz w:val="28"/>
          <w:szCs w:val="28"/>
          <w:u w:val="none"/>
        </w:rPr>
        <w:t>ормативно-правовые аспекты страхования в России;</w:t>
      </w:r>
    </w:p>
    <w:p w:rsidR="00B13271" w:rsidRPr="00B13271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rStyle w:val="a7"/>
          <w:noProof/>
          <w:color w:val="auto"/>
          <w:sz w:val="28"/>
          <w:szCs w:val="28"/>
          <w:u w:val="none"/>
        </w:rPr>
      </w:pPr>
      <w:r w:rsidRPr="00B13271">
        <w:rPr>
          <w:rStyle w:val="a7"/>
          <w:noProof/>
          <w:color w:val="auto"/>
          <w:sz w:val="28"/>
          <w:szCs w:val="28"/>
          <w:u w:val="none"/>
        </w:rPr>
        <w:t xml:space="preserve">- провести анализ </w:t>
      </w:r>
      <w:r w:rsidRPr="00B13271">
        <w:rPr>
          <w:noProof/>
          <w:webHidden/>
          <w:sz w:val="28"/>
          <w:szCs w:val="28"/>
        </w:rPr>
        <w:t>с</w:t>
      </w:r>
      <w:r w:rsidRPr="00B13271">
        <w:rPr>
          <w:rStyle w:val="a7"/>
          <w:noProof/>
          <w:color w:val="auto"/>
          <w:sz w:val="28"/>
          <w:szCs w:val="28"/>
          <w:u w:val="none"/>
        </w:rPr>
        <w:t>овременного состояния страхового рынка в России;</w:t>
      </w:r>
    </w:p>
    <w:p w:rsidR="00B13271" w:rsidRPr="00B13271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noProof/>
          <w:webHidden/>
          <w:sz w:val="28"/>
          <w:szCs w:val="28"/>
        </w:rPr>
      </w:pPr>
      <w:r w:rsidRPr="00B13271">
        <w:rPr>
          <w:rStyle w:val="a7"/>
          <w:noProof/>
          <w:color w:val="auto"/>
          <w:sz w:val="28"/>
          <w:szCs w:val="28"/>
          <w:u w:val="none"/>
        </w:rPr>
        <w:lastRenderedPageBreak/>
        <w:t>- определить п</w:t>
      </w:r>
      <w:r w:rsidRPr="00B13271">
        <w:rPr>
          <w:rStyle w:val="a7"/>
          <w:bCs/>
          <w:noProof/>
          <w:color w:val="auto"/>
          <w:sz w:val="28"/>
          <w:szCs w:val="28"/>
          <w:u w:val="none"/>
        </w:rPr>
        <w:t>роблемы рынка страхования в России</w:t>
      </w:r>
      <w:r w:rsidRPr="00B13271">
        <w:rPr>
          <w:noProof/>
          <w:webHidden/>
          <w:sz w:val="28"/>
          <w:szCs w:val="28"/>
        </w:rPr>
        <w:t xml:space="preserve">, а также </w:t>
      </w:r>
      <w:r w:rsidRPr="00B13271">
        <w:rPr>
          <w:rStyle w:val="a7"/>
          <w:rFonts w:eastAsiaTheme="minorHAnsi"/>
          <w:noProof/>
          <w:color w:val="auto"/>
          <w:sz w:val="28"/>
          <w:szCs w:val="28"/>
          <w:u w:val="none"/>
          <w:lang w:eastAsia="en-US"/>
        </w:rPr>
        <w:t>возможные пе</w:t>
      </w:r>
      <w:r w:rsidRPr="00B13271">
        <w:rPr>
          <w:rStyle w:val="a7"/>
          <w:noProof/>
          <w:color w:val="auto"/>
          <w:sz w:val="28"/>
          <w:szCs w:val="28"/>
          <w:u w:val="none"/>
        </w:rPr>
        <w:t>рспективы развития новых видов страхования в РФ</w:t>
      </w:r>
      <w:r w:rsidRPr="00B13271">
        <w:rPr>
          <w:noProof/>
          <w:webHidden/>
          <w:sz w:val="28"/>
          <w:szCs w:val="28"/>
        </w:rPr>
        <w:t>.</w:t>
      </w:r>
    </w:p>
    <w:p w:rsidR="00B13271" w:rsidRPr="00B13271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noProof/>
          <w:webHidden/>
          <w:sz w:val="28"/>
          <w:szCs w:val="28"/>
        </w:rPr>
      </w:pPr>
      <w:r w:rsidRPr="00B13271">
        <w:rPr>
          <w:noProof/>
          <w:webHidden/>
          <w:sz w:val="28"/>
          <w:szCs w:val="28"/>
        </w:rPr>
        <w:t xml:space="preserve">Объект исследования курсовой работы – рынок страхования в России, предмет – </w:t>
      </w:r>
      <w:r w:rsidR="00A901CE" w:rsidRPr="00A901CE">
        <w:rPr>
          <w:rStyle w:val="extended-textfull"/>
          <w:sz w:val="28"/>
          <w:szCs w:val="28"/>
        </w:rPr>
        <w:t>экономические</w:t>
      </w:r>
      <w:r w:rsidR="00F77B2A">
        <w:rPr>
          <w:rStyle w:val="extended-textfull"/>
          <w:sz w:val="28"/>
          <w:szCs w:val="28"/>
        </w:rPr>
        <w:t xml:space="preserve"> </w:t>
      </w:r>
      <w:r w:rsidR="00A901CE" w:rsidRPr="00A901CE">
        <w:rPr>
          <w:rStyle w:val="extended-textfull"/>
          <w:sz w:val="28"/>
          <w:szCs w:val="28"/>
        </w:rPr>
        <w:t>отношения</w:t>
      </w:r>
      <w:r w:rsidR="00F77B2A">
        <w:rPr>
          <w:rStyle w:val="extended-textfull"/>
          <w:sz w:val="28"/>
          <w:szCs w:val="28"/>
        </w:rPr>
        <w:t xml:space="preserve"> </w:t>
      </w:r>
      <w:r w:rsidR="00A901CE" w:rsidRPr="00A901CE">
        <w:rPr>
          <w:rStyle w:val="extended-textfull"/>
          <w:sz w:val="28"/>
          <w:szCs w:val="28"/>
        </w:rPr>
        <w:t>по формированию</w:t>
      </w:r>
      <w:r w:rsidR="00F77B2A">
        <w:rPr>
          <w:rStyle w:val="extended-textfull"/>
          <w:sz w:val="28"/>
          <w:szCs w:val="28"/>
        </w:rPr>
        <w:t xml:space="preserve"> </w:t>
      </w:r>
      <w:r w:rsidR="00A901CE" w:rsidRPr="00A901CE">
        <w:rPr>
          <w:rStyle w:val="extended-textfull"/>
          <w:sz w:val="28"/>
          <w:szCs w:val="28"/>
        </w:rPr>
        <w:t>и</w:t>
      </w:r>
      <w:r w:rsidR="00F77B2A">
        <w:rPr>
          <w:rStyle w:val="extended-textfull"/>
          <w:sz w:val="28"/>
          <w:szCs w:val="28"/>
        </w:rPr>
        <w:t xml:space="preserve"> </w:t>
      </w:r>
      <w:r w:rsidR="00A901CE" w:rsidRPr="00A901CE">
        <w:rPr>
          <w:rStyle w:val="extended-textfull"/>
          <w:sz w:val="28"/>
          <w:szCs w:val="28"/>
        </w:rPr>
        <w:t>развитию</w:t>
      </w:r>
      <w:r w:rsidR="00F77B2A">
        <w:rPr>
          <w:rStyle w:val="extended-textfull"/>
          <w:sz w:val="28"/>
          <w:szCs w:val="28"/>
        </w:rPr>
        <w:t xml:space="preserve"> </w:t>
      </w:r>
      <w:r w:rsidR="00A901CE" w:rsidRPr="00A901CE">
        <w:rPr>
          <w:rStyle w:val="extended-textfull"/>
          <w:sz w:val="28"/>
          <w:szCs w:val="28"/>
        </w:rPr>
        <w:t>страхового</w:t>
      </w:r>
      <w:r w:rsidR="00F77B2A">
        <w:rPr>
          <w:rStyle w:val="extended-textfull"/>
          <w:sz w:val="28"/>
          <w:szCs w:val="28"/>
        </w:rPr>
        <w:t xml:space="preserve"> </w:t>
      </w:r>
      <w:r w:rsidR="00A901CE" w:rsidRPr="00A901CE">
        <w:rPr>
          <w:rStyle w:val="extended-textfull"/>
          <w:sz w:val="28"/>
          <w:szCs w:val="28"/>
        </w:rPr>
        <w:t>рынка,</w:t>
      </w:r>
      <w:r w:rsidR="00F77B2A">
        <w:rPr>
          <w:rStyle w:val="extended-textfull"/>
          <w:sz w:val="28"/>
          <w:szCs w:val="28"/>
        </w:rPr>
        <w:t xml:space="preserve"> </w:t>
      </w:r>
      <w:r w:rsidR="00A901CE" w:rsidRPr="00A901CE">
        <w:rPr>
          <w:rStyle w:val="extended-textfull"/>
          <w:sz w:val="28"/>
          <w:szCs w:val="28"/>
        </w:rPr>
        <w:t>обеспечивающего институциональное равновесие экономической системы России.</w:t>
      </w:r>
    </w:p>
    <w:p w:rsidR="00A901CE" w:rsidRPr="00A901CE" w:rsidRDefault="00A901CE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A901CE">
        <w:rPr>
          <w:noProof/>
          <w:sz w:val="28"/>
          <w:szCs w:val="28"/>
        </w:rPr>
        <w:t>В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работе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использованы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общенаучные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приемы анализа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и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синтеза;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системный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подход;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методы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сравнения,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обобщения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и приемы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группировок;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исторический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и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логический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подход;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 xml:space="preserve">экономико -статистический, сравнительный и структурный анализ. </w:t>
      </w:r>
    </w:p>
    <w:p w:rsidR="00A901CE" w:rsidRDefault="00A901CE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A901CE">
        <w:rPr>
          <w:noProof/>
          <w:sz w:val="28"/>
          <w:szCs w:val="28"/>
        </w:rPr>
        <w:t>Информационной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базой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исследования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послужили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Гражданский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кодекс РФ,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Федеральный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закон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«Об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организации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страховой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деятельности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в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РФ», материалы официальных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статистических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органов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РФ.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Большую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помощь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в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исследовании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оказали материалы,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собранные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и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обобщенные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автором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>при</w:t>
      </w:r>
      <w:r w:rsidR="00F77B2A">
        <w:rPr>
          <w:noProof/>
          <w:sz w:val="28"/>
          <w:szCs w:val="28"/>
        </w:rPr>
        <w:t xml:space="preserve"> </w:t>
      </w:r>
      <w:r w:rsidRPr="00A901CE">
        <w:rPr>
          <w:noProof/>
          <w:sz w:val="28"/>
          <w:szCs w:val="28"/>
        </w:rPr>
        <w:t xml:space="preserve">использовании глобальной информационной сети </w:t>
      </w:r>
      <w:r>
        <w:rPr>
          <w:noProof/>
          <w:sz w:val="28"/>
          <w:szCs w:val="28"/>
        </w:rPr>
        <w:t>Интернет</w:t>
      </w:r>
      <w:r w:rsidRPr="00A901CE">
        <w:rPr>
          <w:noProof/>
          <w:sz w:val="28"/>
          <w:szCs w:val="28"/>
        </w:rPr>
        <w:t xml:space="preserve">. </w:t>
      </w:r>
    </w:p>
    <w:p w:rsidR="00B13271" w:rsidRPr="00523D5E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rFonts w:eastAsiaTheme="minorEastAsia"/>
          <w:noProof/>
          <w:sz w:val="28"/>
          <w:szCs w:val="28"/>
        </w:rPr>
      </w:pPr>
      <w:r>
        <w:rPr>
          <w:noProof/>
          <w:webHidden/>
          <w:sz w:val="28"/>
          <w:szCs w:val="28"/>
        </w:rPr>
        <w:t>Структура работы включает в себя введение, две главы, заключение, список использованной литературы и приложения.</w:t>
      </w:r>
    </w:p>
    <w:p w:rsidR="00B13271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13271" w:rsidRPr="00AF54EB" w:rsidRDefault="00B13271" w:rsidP="004D3B95">
      <w:pPr>
        <w:pStyle w:val="a3"/>
        <w:widowControl w:val="0"/>
        <w:tabs>
          <w:tab w:val="left" w:pos="851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3A56" w:rsidRPr="00AF54EB" w:rsidRDefault="00A93A56" w:rsidP="004D3B95">
      <w:pPr>
        <w:widowControl w:val="0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sz w:val="28"/>
          <w:szCs w:val="28"/>
        </w:rPr>
        <w:br w:type="page"/>
      </w:r>
    </w:p>
    <w:p w:rsidR="0096239B" w:rsidRPr="00AF54EB" w:rsidRDefault="005F4468" w:rsidP="004D3B95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before="0" w:beforeAutospacing="0" w:after="0" w:afterAutospacing="0" w:line="360" w:lineRule="auto"/>
        <w:ind w:left="0" w:firstLine="709"/>
        <w:jc w:val="center"/>
        <w:outlineLvl w:val="0"/>
        <w:rPr>
          <w:sz w:val="28"/>
          <w:szCs w:val="28"/>
        </w:rPr>
      </w:pPr>
      <w:bookmarkStart w:id="1" w:name="_Toc512617638"/>
      <w:r w:rsidRPr="00AF54EB">
        <w:rPr>
          <w:sz w:val="28"/>
          <w:szCs w:val="28"/>
        </w:rPr>
        <w:lastRenderedPageBreak/>
        <w:t>Э</w:t>
      </w:r>
      <w:r w:rsidR="0096239B" w:rsidRPr="00AF54EB">
        <w:rPr>
          <w:sz w:val="28"/>
          <w:szCs w:val="28"/>
        </w:rPr>
        <w:t>кономическая</w:t>
      </w:r>
      <w:r w:rsidR="00FD5935" w:rsidRPr="00AF54EB">
        <w:rPr>
          <w:sz w:val="28"/>
          <w:szCs w:val="28"/>
        </w:rPr>
        <w:t xml:space="preserve"> </w:t>
      </w:r>
      <w:r w:rsidR="0096239B" w:rsidRPr="00AF54EB">
        <w:rPr>
          <w:sz w:val="28"/>
          <w:szCs w:val="28"/>
        </w:rPr>
        <w:t>сущность</w:t>
      </w:r>
      <w:r w:rsidR="00FD5935" w:rsidRPr="00AF54EB">
        <w:rPr>
          <w:sz w:val="28"/>
          <w:szCs w:val="28"/>
        </w:rPr>
        <w:t xml:space="preserve"> </w:t>
      </w:r>
      <w:r w:rsidR="0096239B" w:rsidRPr="00AF54EB">
        <w:rPr>
          <w:sz w:val="28"/>
          <w:szCs w:val="28"/>
        </w:rPr>
        <w:t>страхования,</w:t>
      </w:r>
      <w:r w:rsidR="00FD5935" w:rsidRPr="00AF54EB">
        <w:rPr>
          <w:sz w:val="28"/>
          <w:szCs w:val="28"/>
        </w:rPr>
        <w:t xml:space="preserve"> </w:t>
      </w:r>
      <w:r w:rsidR="0096239B" w:rsidRPr="00AF54EB">
        <w:rPr>
          <w:sz w:val="28"/>
          <w:szCs w:val="28"/>
        </w:rPr>
        <w:t>его</w:t>
      </w:r>
      <w:r w:rsidR="00FD5935" w:rsidRPr="00AF54EB">
        <w:rPr>
          <w:sz w:val="28"/>
          <w:szCs w:val="28"/>
        </w:rPr>
        <w:t xml:space="preserve"> </w:t>
      </w:r>
      <w:r w:rsidR="0096239B" w:rsidRPr="00AF54EB">
        <w:rPr>
          <w:sz w:val="28"/>
          <w:szCs w:val="28"/>
        </w:rPr>
        <w:t>функции</w:t>
      </w:r>
      <w:r w:rsidR="00FD5935" w:rsidRPr="00AF54EB">
        <w:rPr>
          <w:sz w:val="28"/>
          <w:szCs w:val="28"/>
        </w:rPr>
        <w:t xml:space="preserve"> </w:t>
      </w:r>
      <w:r w:rsidR="0096239B"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="0096239B" w:rsidRPr="00AF54EB">
        <w:rPr>
          <w:sz w:val="28"/>
          <w:szCs w:val="28"/>
        </w:rPr>
        <w:t>виды</w:t>
      </w:r>
      <w:bookmarkEnd w:id="1"/>
    </w:p>
    <w:p w:rsidR="0096239B" w:rsidRPr="00AF54EB" w:rsidRDefault="0096239B" w:rsidP="004D3B95">
      <w:pPr>
        <w:pStyle w:val="a3"/>
        <w:widowControl w:val="0"/>
        <w:tabs>
          <w:tab w:val="left" w:pos="851"/>
          <w:tab w:val="left" w:pos="1134"/>
        </w:tabs>
        <w:suppressAutoHyphens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96239B" w:rsidRPr="00AF54EB" w:rsidRDefault="00B0208D" w:rsidP="004D3B95">
      <w:pPr>
        <w:pStyle w:val="a3"/>
        <w:widowControl w:val="0"/>
        <w:numPr>
          <w:ilvl w:val="1"/>
          <w:numId w:val="3"/>
        </w:numPr>
        <w:tabs>
          <w:tab w:val="left" w:pos="851"/>
          <w:tab w:val="left" w:pos="1134"/>
        </w:tabs>
        <w:suppressAutoHyphens/>
        <w:spacing w:before="0" w:beforeAutospacing="0" w:after="0" w:afterAutospacing="0" w:line="360" w:lineRule="auto"/>
        <w:ind w:left="0" w:firstLine="709"/>
        <w:jc w:val="center"/>
        <w:outlineLvl w:val="1"/>
        <w:rPr>
          <w:sz w:val="28"/>
          <w:szCs w:val="28"/>
        </w:rPr>
      </w:pPr>
      <w:bookmarkStart w:id="2" w:name="_Toc512617639"/>
      <w:r w:rsidRPr="00AF54EB">
        <w:rPr>
          <w:sz w:val="28"/>
          <w:szCs w:val="28"/>
        </w:rPr>
        <w:t>Понятие</w:t>
      </w:r>
      <w:r w:rsidR="00A93A56" w:rsidRPr="00AF54EB">
        <w:rPr>
          <w:sz w:val="28"/>
          <w:szCs w:val="28"/>
        </w:rPr>
        <w:t>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принципы</w:t>
      </w:r>
      <w:r w:rsidR="00FD5935" w:rsidRPr="00AF54EB">
        <w:rPr>
          <w:sz w:val="28"/>
          <w:szCs w:val="28"/>
        </w:rPr>
        <w:t xml:space="preserve"> </w:t>
      </w:r>
      <w:r w:rsidR="00A93A56"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="00A93A56" w:rsidRPr="00AF54EB">
        <w:rPr>
          <w:sz w:val="28"/>
          <w:szCs w:val="28"/>
        </w:rPr>
        <w:t>функции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</w:t>
      </w:r>
      <w:bookmarkEnd w:id="2"/>
    </w:p>
    <w:p w:rsidR="00B0208D" w:rsidRPr="00AF54EB" w:rsidRDefault="00B0208D" w:rsidP="004D3B95">
      <w:pPr>
        <w:pStyle w:val="a3"/>
        <w:widowControl w:val="0"/>
        <w:tabs>
          <w:tab w:val="left" w:pos="851"/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0208D" w:rsidRPr="00AF54EB" w:rsidRDefault="00B0208D" w:rsidP="004D3B95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Страхование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важнейшая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составляющая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рыночных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отношений,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являющаяся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обязательным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элементом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социальной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экономической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общества,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затрагивает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интересы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личности,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также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обеспечивает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необходимую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защиту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имущественных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интересов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хозяйствующих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субъектов,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нарушенных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вследствие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неблагоприятных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обстоятельств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природного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или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характера.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Анализ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ряда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дефиниций,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определяют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позволяет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говорить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исследователи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рассматривают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способ,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форму,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метод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Представляется,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характеристике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данного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понятия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нужно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исходить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его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широты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многогранности.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Таким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образом,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необходимости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пытаться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учесть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одном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определении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все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существенные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аспекты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(финансовый,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юридический,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социально-экономический).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Как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правило,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рассматривается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экономических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отношений,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включает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себя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формы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методы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формирования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целевых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денежных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средств,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также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использование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возмещение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ущерба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различных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неблагоприятных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факторов,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числе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оказание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помощи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гражданам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определенных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жизненных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событий</w:t>
      </w:r>
      <w:r w:rsidR="00A93A56" w:rsidRPr="00AF54EB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B61E66">
        <w:rPr>
          <w:rFonts w:ascii="Times New Roman" w:hAnsi="Times New Roman" w:cs="Times New Roman"/>
          <w:sz w:val="28"/>
          <w:szCs w:val="28"/>
        </w:rPr>
        <w:t>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приведенном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определении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отражаются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такие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основные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категории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экономических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отношений,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неблагоприятных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факторов,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возмещение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ущерба,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оказание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помощи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гражданам.</w:t>
      </w:r>
    </w:p>
    <w:p w:rsidR="00A93A56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Вместе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отдельные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исследователи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берут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внимание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все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lastRenderedPageBreak/>
        <w:t>перечисленные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признаки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несомненно,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следует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считать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определенным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упущением.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По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мнению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Р.Р.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Карабаша,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такой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экономический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институт,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помощью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происходит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возмещение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материального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вреда,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причиненного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застрахованному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случайным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событием,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вероятность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можно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было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учесть.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Особо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указывается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возмещение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материального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ущерба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происходит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счет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взимания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сборов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многих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</w:t>
      </w:r>
      <w:r w:rsidR="00A93A56" w:rsidRPr="00AF54EB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B61E66">
        <w:rPr>
          <w:rFonts w:ascii="Times New Roman" w:hAnsi="Times New Roman" w:cs="Times New Roman"/>
          <w:sz w:val="28"/>
          <w:szCs w:val="28"/>
        </w:rPr>
        <w:t>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Явным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упущением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приведенного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определения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является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его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слабое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указание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формирование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фондов,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достоинством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замечание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компенсация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ущерба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производится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счет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сборов,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взимаемых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многих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Е.М.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Глушкова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указала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экономическую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составляющую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заключается,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ее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мнению,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возмещении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ущерба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центрального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который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формируется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взносов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отдельных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</w:t>
      </w:r>
      <w:r w:rsidR="00A93A56" w:rsidRPr="00AF54EB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B61E66">
        <w:rPr>
          <w:rFonts w:ascii="Times New Roman" w:hAnsi="Times New Roman" w:cs="Times New Roman"/>
          <w:sz w:val="28"/>
          <w:szCs w:val="28"/>
        </w:rPr>
        <w:t>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По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мнению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Р.Ф.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Хузиахметовой,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является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законодательно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урегулированных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экономических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отношений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созданию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дальнейшему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перераспределению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денежных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средств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централизованного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(при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обязательном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государственном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бюджета)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целью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охраны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имущественных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интересов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путем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возмещения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убытков,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причиненных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застрахованному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вследствие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либо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другого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жизненного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события</w:t>
      </w:r>
      <w:r w:rsidR="00A93A56" w:rsidRPr="00AF54EB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B61E66">
        <w:rPr>
          <w:rFonts w:ascii="Times New Roman" w:hAnsi="Times New Roman" w:cs="Times New Roman"/>
          <w:sz w:val="28"/>
          <w:szCs w:val="28"/>
        </w:rPr>
        <w:t>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Учитывая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сказанное,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B61E66">
        <w:rPr>
          <w:rFonts w:ascii="Times New Roman" w:hAnsi="Times New Roman" w:cs="Times New Roman"/>
          <w:sz w:val="28"/>
          <w:szCs w:val="28"/>
        </w:rPr>
        <w:t>необходимо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дать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следующее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определение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страхованию.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создание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счет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денежных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средств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физических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юридических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специальных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резервных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средств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(страховых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фондов),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предназначены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возмещения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убытков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потерь,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наступивших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результате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неблагоприятных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событий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или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случаев.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Следовательно,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процесс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предполагает,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во-первых,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существование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заранее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определенного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состава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участников,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уплачивают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установленном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порядке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взносы,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во-вторых,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создание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основе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взносов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централизованного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идут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исключительно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целевое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расходование.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Следовательно,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можно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говорить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отличается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следующими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основными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чертами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принципами.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Во-первых,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финансово-экономических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отношений,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являющихся,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во-первых,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денежными,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во-вторых,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перераспределительными,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поскольку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они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основаны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перераспределении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(вторичном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распределении)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части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национального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дохода.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Во-вторых,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важным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признаком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выступает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создание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целевого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денежных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средств,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который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является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обязательной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составляющей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общественного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воспроизводства.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Финансово-экономическую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природу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обусловливают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производственные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отношения,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складывающиеся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процессе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производства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распределения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материальных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благ.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Средства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можно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использовать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целевому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назначению,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иначе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говоря,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расходование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осуществляется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только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исключительно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конкретных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случаях,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установлены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правилами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условиями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В-третьих,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главное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предназначение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состоит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возмещении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потерь,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понесенных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застрахованным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результате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путем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выплаты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суммы.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В-четвертых,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распределение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убытков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многих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Разложение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убытков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носит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замкнутый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характер,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иначе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говоря,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используются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исключительно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компенсацию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lastRenderedPageBreak/>
        <w:t>имущественных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потерь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его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субъектов.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основывается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количество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застрахованных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попавших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гораздо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меньше,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общее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число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участников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регулярно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выплачивают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взносы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</w:t>
      </w:r>
      <w:r w:rsidR="00340F68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AF54EB">
        <w:rPr>
          <w:rFonts w:ascii="Times New Roman" w:hAnsi="Times New Roman" w:cs="Times New Roman"/>
          <w:sz w:val="28"/>
          <w:szCs w:val="28"/>
        </w:rPr>
        <w:t>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8D" w:rsidRPr="00AF54EB" w:rsidRDefault="00B0208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Наконец,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прямая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зависимость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выплат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заранее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оговоренного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случая.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признаке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проявляется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рисковый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характер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риск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некое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предполагаемое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событие,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наделенное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признаками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вероятности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случайности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посредством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причиняется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ущерб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жизни,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здоровью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или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имуществу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страхователя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проводится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страхование.</w:t>
      </w:r>
    </w:p>
    <w:p w:rsidR="0096239B" w:rsidRPr="00AF54EB" w:rsidRDefault="0096239B" w:rsidP="004D3B95">
      <w:pPr>
        <w:widowControl w:val="0"/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Главная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особенность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заключается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своим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признакам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близко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финансовой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категории.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отношения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замкнуты,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т.е.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число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агентов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меньше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числа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пострадавших.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осуществления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сделок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создается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состоящий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денежных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взносов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застрахованных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Замкнутые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отношения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участников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подразумевают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также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возвратность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платежей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виде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компенсационной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выплаты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возникновения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угрозы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риска.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Принцип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возвратности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сближает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понятия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кредита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напоминает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процесс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выдачи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ссуд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банками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другими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кредитно-денежными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институтами.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Кредиты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выдаются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под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процент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непременной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гарантией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возврата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кредитным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предприятиям.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обеспечивает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нормальное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обращение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денежной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массы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стране</w:t>
      </w:r>
      <w:r w:rsidRPr="00AF54EB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B61E66">
        <w:rPr>
          <w:rFonts w:ascii="Times New Roman" w:hAnsi="Times New Roman" w:cs="Times New Roman"/>
          <w:sz w:val="28"/>
          <w:szCs w:val="28"/>
        </w:rPr>
        <w:t>.</w:t>
      </w:r>
    </w:p>
    <w:p w:rsidR="0096239B" w:rsidRDefault="0096239B" w:rsidP="004D3B95">
      <w:pPr>
        <w:widowControl w:val="0"/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Сущность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реализуется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посредством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специальных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функций</w:t>
      </w:r>
      <w:r w:rsidR="00A901CE">
        <w:rPr>
          <w:rFonts w:ascii="Times New Roman" w:hAnsi="Times New Roman" w:cs="Times New Roman"/>
          <w:sz w:val="28"/>
          <w:szCs w:val="28"/>
        </w:rPr>
        <w:t>:</w:t>
      </w:r>
      <w:r w:rsidRPr="00AF54EB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</w:p>
    <w:p w:rsidR="00A901CE" w:rsidRPr="004D3B95" w:rsidRDefault="004D3B95" w:rsidP="004D3B95">
      <w:pPr>
        <w:pStyle w:val="a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901CE" w:rsidRPr="004D3B95">
        <w:rPr>
          <w:rFonts w:ascii="Times New Roman" w:hAnsi="Times New Roman" w:cs="Times New Roman"/>
          <w:sz w:val="28"/>
          <w:szCs w:val="28"/>
        </w:rPr>
        <w:t>нвестиционная – состоит в том, что за счет временно свободных средств страховых фондов происходит финансирование экономики;</w:t>
      </w:r>
    </w:p>
    <w:p w:rsidR="00A901CE" w:rsidRPr="004D3B95" w:rsidRDefault="004D3B95" w:rsidP="004D3B95">
      <w:pPr>
        <w:pStyle w:val="a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901CE" w:rsidRPr="004D3B95">
        <w:rPr>
          <w:rFonts w:ascii="Times New Roman" w:hAnsi="Times New Roman" w:cs="Times New Roman"/>
          <w:sz w:val="28"/>
          <w:szCs w:val="28"/>
        </w:rPr>
        <w:t xml:space="preserve">аспределительная – содействует бесперебойности общественного </w:t>
      </w:r>
      <w:r w:rsidR="00A901CE" w:rsidRPr="004D3B95">
        <w:rPr>
          <w:rFonts w:ascii="Times New Roman" w:hAnsi="Times New Roman" w:cs="Times New Roman"/>
          <w:sz w:val="28"/>
          <w:szCs w:val="28"/>
        </w:rPr>
        <w:lastRenderedPageBreak/>
        <w:t>воспроизводства на всех его стадиях;</w:t>
      </w:r>
    </w:p>
    <w:p w:rsidR="00A901CE" w:rsidRPr="004D3B95" w:rsidRDefault="004D3B95" w:rsidP="004D3B95">
      <w:pPr>
        <w:pStyle w:val="a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901CE" w:rsidRPr="004D3B95">
        <w:rPr>
          <w:rFonts w:ascii="Times New Roman" w:hAnsi="Times New Roman" w:cs="Times New Roman"/>
          <w:sz w:val="28"/>
          <w:szCs w:val="28"/>
        </w:rPr>
        <w:t>онтрольная – заключается в строго целевом формировании и использовании средств страхового фонда;</w:t>
      </w:r>
    </w:p>
    <w:p w:rsidR="00A901CE" w:rsidRPr="004D3B95" w:rsidRDefault="004D3B95" w:rsidP="004D3B95">
      <w:pPr>
        <w:pStyle w:val="a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901CE" w:rsidRPr="004D3B95">
        <w:rPr>
          <w:rFonts w:ascii="Times New Roman" w:hAnsi="Times New Roman" w:cs="Times New Roman"/>
          <w:sz w:val="28"/>
          <w:szCs w:val="28"/>
        </w:rPr>
        <w:t>редитная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="00A901CE" w:rsidRPr="004D3B95">
        <w:rPr>
          <w:rFonts w:ascii="Times New Roman" w:hAnsi="Times New Roman" w:cs="Times New Roman"/>
          <w:sz w:val="28"/>
          <w:szCs w:val="28"/>
        </w:rPr>
        <w:t>- заключается в возвратности страховых взносов;</w:t>
      </w:r>
    </w:p>
    <w:p w:rsidR="00A901CE" w:rsidRPr="004D3B95" w:rsidRDefault="004D3B95" w:rsidP="004D3B95">
      <w:pPr>
        <w:pStyle w:val="a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901CE" w:rsidRPr="004D3B95">
        <w:rPr>
          <w:rFonts w:ascii="Times New Roman" w:hAnsi="Times New Roman" w:cs="Times New Roman"/>
          <w:sz w:val="28"/>
          <w:szCs w:val="28"/>
        </w:rPr>
        <w:t>исковая – обеспечивает страховой защитой от различного рода случайных событий</w:t>
      </w:r>
      <w:r w:rsidRPr="004D3B95">
        <w:rPr>
          <w:rFonts w:ascii="Times New Roman" w:hAnsi="Times New Roman" w:cs="Times New Roman"/>
          <w:sz w:val="28"/>
          <w:szCs w:val="28"/>
        </w:rPr>
        <w:t>, ведущих к потерям;</w:t>
      </w:r>
    </w:p>
    <w:p w:rsidR="004D3B95" w:rsidRPr="004D3B95" w:rsidRDefault="004D3B95" w:rsidP="004D3B95">
      <w:pPr>
        <w:pStyle w:val="a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3B95">
        <w:rPr>
          <w:rFonts w:ascii="Times New Roman" w:hAnsi="Times New Roman" w:cs="Times New Roman"/>
          <w:sz w:val="28"/>
          <w:szCs w:val="28"/>
        </w:rPr>
        <w:t>редупредительная – различается в уменьшении степени риска и разрушительных последствий страховых событий;</w:t>
      </w:r>
    </w:p>
    <w:p w:rsidR="004D3B95" w:rsidRPr="004D3B95" w:rsidRDefault="004D3B95" w:rsidP="004D3B95">
      <w:pPr>
        <w:pStyle w:val="a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3B95">
        <w:rPr>
          <w:rFonts w:ascii="Times New Roman" w:hAnsi="Times New Roman" w:cs="Times New Roman"/>
          <w:sz w:val="28"/>
          <w:szCs w:val="28"/>
        </w:rPr>
        <w:t>берегательная – обеспечивает страхователям возможности сбережений, восстановление в согласованных размерах имущества прочих имущественных интересов.</w:t>
      </w:r>
    </w:p>
    <w:p w:rsidR="00A901CE" w:rsidRDefault="00F77B2A" w:rsidP="00F77B2A">
      <w:pPr>
        <w:widowControl w:val="0"/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целом исполнение функций 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к укреплению финансовой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компании и уверенности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страхователя в качестве страховой защиты.</w:t>
      </w:r>
    </w:p>
    <w:p w:rsidR="00F77B2A" w:rsidRDefault="00F77B2A" w:rsidP="00F77B2A">
      <w:pPr>
        <w:widowControl w:val="0"/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02" w:rsidRPr="00B61E66" w:rsidRDefault="00A93A56" w:rsidP="00B61E66">
      <w:pPr>
        <w:pStyle w:val="2"/>
        <w:keepNext w:val="0"/>
        <w:keepLines w:val="0"/>
        <w:widowControl w:val="0"/>
        <w:suppressAutoHyphens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</w:pPr>
      <w:bookmarkStart w:id="3" w:name="_Toc512617640"/>
      <w:r w:rsidRPr="00B61E66">
        <w:rPr>
          <w:rFonts w:ascii="Times New Roman" w:hAnsi="Times New Roman" w:cs="Times New Roman"/>
          <w:b w:val="0"/>
          <w:color w:val="auto"/>
          <w:sz w:val="28"/>
          <w:szCs w:val="28"/>
        </w:rPr>
        <w:t>1.2.</w:t>
      </w:r>
      <w:r w:rsidR="00FD5935" w:rsidRPr="00B61E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857A5" w:rsidRPr="00B61E6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  <w:t>Формы</w:t>
      </w:r>
      <w:r w:rsidR="00FD5935" w:rsidRPr="00B61E6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  <w:t xml:space="preserve"> </w:t>
      </w:r>
      <w:r w:rsidR="006857A5" w:rsidRPr="00B61E6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  <w:t>и</w:t>
      </w:r>
      <w:r w:rsidR="00FD5935" w:rsidRPr="00B61E6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  <w:t xml:space="preserve"> </w:t>
      </w:r>
      <w:r w:rsidR="006857A5" w:rsidRPr="00B61E6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  <w:t>виды</w:t>
      </w:r>
      <w:r w:rsidR="00FD5935" w:rsidRPr="00B61E6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  <w:t xml:space="preserve"> </w:t>
      </w:r>
      <w:r w:rsidR="00F33D02" w:rsidRPr="00B61E6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  <w:t>страхования</w:t>
      </w:r>
      <w:bookmarkEnd w:id="3"/>
    </w:p>
    <w:p w:rsidR="00EB29ED" w:rsidRPr="00B61E66" w:rsidRDefault="00EB29ED" w:rsidP="00B61E6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D02" w:rsidRPr="00AF54EB" w:rsidRDefault="00F33D02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страхователей,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страхования.</w:t>
      </w:r>
    </w:p>
    <w:p w:rsidR="00F33D02" w:rsidRPr="00AF54EB" w:rsidRDefault="00F33D02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различают</w:t>
      </w:r>
      <w:r w:rsidR="00340F68"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9"/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33D02" w:rsidRPr="00AF54EB" w:rsidRDefault="00F33D02" w:rsidP="00AF54EB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страхователей,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общества;</w:t>
      </w:r>
    </w:p>
    <w:p w:rsidR="00F33D02" w:rsidRPr="00AF54EB" w:rsidRDefault="00FD5935" w:rsidP="00AF54EB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добровольное,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осуществляемое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взаимной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договоренности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страховщика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страхователя,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самими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страховщиками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возможностей,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спроса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</w:p>
    <w:p w:rsidR="00F33D02" w:rsidRPr="00AF54EB" w:rsidRDefault="00F33D02" w:rsidP="00B61E6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Отрасли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страхования:</w:t>
      </w:r>
    </w:p>
    <w:p w:rsidR="00F33D02" w:rsidRPr="00AF54EB" w:rsidRDefault="00F33D02" w:rsidP="00B61E66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имущественное;</w:t>
      </w:r>
    </w:p>
    <w:p w:rsidR="00F33D02" w:rsidRPr="00AF54EB" w:rsidRDefault="00F33D02" w:rsidP="00B61E66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личное;</w:t>
      </w:r>
    </w:p>
    <w:p w:rsidR="00F33D02" w:rsidRPr="00AF54EB" w:rsidRDefault="00FD5935" w:rsidP="00B61E66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ответственности.</w:t>
      </w:r>
    </w:p>
    <w:p w:rsidR="006857A5" w:rsidRPr="00AF54EB" w:rsidRDefault="00B9143F" w:rsidP="00B61E6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B6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страхование,</w:t>
      </w:r>
      <w:r w:rsidR="00FD5935" w:rsidRPr="00AF54EB"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страхования(страхование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залогового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ипотеки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д.).</w:t>
      </w:r>
    </w:p>
    <w:p w:rsidR="006857A5" w:rsidRPr="00AF54EB" w:rsidRDefault="00D930D6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образовавшегося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рисков: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заработков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предпринимательских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рисков)</w:t>
      </w:r>
      <w:r w:rsidR="00340F6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7A5" w:rsidRPr="00AF54EB" w:rsidRDefault="006857A5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страхованию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воспроизводством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силы.</w:t>
      </w:r>
    </w:p>
    <w:p w:rsidR="006857A5" w:rsidRPr="00AF54EB" w:rsidRDefault="006857A5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страховую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дееспособность,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стоимости.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аспекте</w:t>
      </w:r>
      <w:r w:rsidR="001A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7A5" w:rsidRPr="00AF54EB" w:rsidRDefault="006857A5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FD5935" w:rsidRPr="00AF54EB"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семьи.</w:t>
      </w:r>
    </w:p>
    <w:p w:rsidR="006857A5" w:rsidRPr="00AF54EB" w:rsidRDefault="00B9143F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страхователем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(вреда,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убытка)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компенсирующего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вред.</w:t>
      </w:r>
    </w:p>
    <w:p w:rsidR="00F33D02" w:rsidRPr="00AF54EB" w:rsidRDefault="00F33D02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страхователей</w:t>
      </w:r>
      <w:r w:rsidR="00776A6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D02" w:rsidRPr="00AF54EB" w:rsidRDefault="00F33D02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Отсюда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подотраслями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имущественного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являются: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предприятий;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строений;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фондов;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граждан;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грузов;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строительно-монтажных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транспорта;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61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анспорта;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транспорта;</w:t>
      </w:r>
    </w:p>
    <w:p w:rsidR="00F33D02" w:rsidRPr="00AF54EB" w:rsidRDefault="00F33D02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аренду;</w:t>
      </w:r>
    </w:p>
    <w:p w:rsidR="00F33D02" w:rsidRPr="00AF54EB" w:rsidRDefault="00FD5935" w:rsidP="00AF54EB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F33D02" w:rsidRPr="00AF54EB" w:rsidRDefault="00F33D02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личном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страховании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подразделяется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подотрасли:</w:t>
      </w:r>
    </w:p>
    <w:p w:rsidR="00F33D02" w:rsidRPr="00AF54EB" w:rsidRDefault="00F33D02" w:rsidP="00AF54EB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(смешанное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дожитие,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ренты,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свадебное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</w:t>
      </w:r>
    </w:p>
    <w:p w:rsidR="00F33D02" w:rsidRPr="00AF54EB" w:rsidRDefault="00F33D02" w:rsidP="00AF54EB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др.).</w:t>
      </w:r>
    </w:p>
    <w:p w:rsidR="00F33D02" w:rsidRPr="00AF54EB" w:rsidRDefault="00FD5935" w:rsidP="00AF54EB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02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страхование.</w:t>
      </w:r>
    </w:p>
    <w:p w:rsidR="00F33D02" w:rsidRPr="00AF54EB" w:rsidRDefault="00F33D02" w:rsidP="00AF54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страховании</w:t>
      </w:r>
      <w:r w:rsidR="00FD5935"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подотраслями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F33D02" w:rsidRPr="00AF54EB" w:rsidRDefault="00F33D02" w:rsidP="00AF54EB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средств;</w:t>
      </w:r>
    </w:p>
    <w:p w:rsidR="00F33D02" w:rsidRPr="00AF54EB" w:rsidRDefault="00F33D02" w:rsidP="00AF54EB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перевозчика;</w:t>
      </w:r>
    </w:p>
    <w:p w:rsidR="00F33D02" w:rsidRPr="00AF54EB" w:rsidRDefault="00F33D02" w:rsidP="00AF54EB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нотариусов;</w:t>
      </w:r>
    </w:p>
    <w:p w:rsidR="00F33D02" w:rsidRPr="00AF54EB" w:rsidRDefault="00F33D02" w:rsidP="00AF54EB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аудиторов;</w:t>
      </w:r>
    </w:p>
    <w:p w:rsidR="00F33D02" w:rsidRPr="00AF54EB" w:rsidRDefault="00F33D02" w:rsidP="00AF54EB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</w:t>
      </w:r>
    </w:p>
    <w:p w:rsidR="00AF54EB" w:rsidRPr="00AF54EB" w:rsidRDefault="00AF54EB" w:rsidP="00AF54EB">
      <w:pPr>
        <w:pStyle w:val="aa"/>
        <w:widowControl w:val="0"/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Существенным условием, позволяющим динамично развиваться страховой деятельности, является наличие эффективного и стабильного законодательства, которое регулирует страховую деятельность. Законодательное обеспечение страховой деятельности и совершенствование механизма ее функционирования, является основной задачей государственного регулирования.</w:t>
      </w:r>
    </w:p>
    <w:p w:rsidR="00A93A56" w:rsidRDefault="00A93A56" w:rsidP="00AF54EB">
      <w:pPr>
        <w:widowControl w:val="0"/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B2A" w:rsidRDefault="00F77B2A" w:rsidP="00AF54EB">
      <w:pPr>
        <w:widowControl w:val="0"/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B2A" w:rsidRPr="00AF54EB" w:rsidRDefault="00F77B2A" w:rsidP="00AF54EB">
      <w:pPr>
        <w:widowControl w:val="0"/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A56" w:rsidRPr="00AF54EB" w:rsidRDefault="00A93A56" w:rsidP="00B61E66">
      <w:pPr>
        <w:pStyle w:val="aa"/>
        <w:widowControl w:val="0"/>
        <w:numPr>
          <w:ilvl w:val="1"/>
          <w:numId w:val="4"/>
        </w:numPr>
        <w:tabs>
          <w:tab w:val="left" w:pos="851"/>
          <w:tab w:val="left" w:pos="993"/>
          <w:tab w:val="left" w:pos="1276"/>
        </w:tabs>
        <w:suppressAutoHyphens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512617641"/>
      <w:r w:rsidRPr="00AF54EB">
        <w:rPr>
          <w:rFonts w:ascii="Times New Roman" w:hAnsi="Times New Roman" w:cs="Times New Roman"/>
          <w:sz w:val="28"/>
          <w:szCs w:val="28"/>
        </w:rPr>
        <w:lastRenderedPageBreak/>
        <w:t>Нормативно-правовые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аспекты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России</w:t>
      </w:r>
      <w:bookmarkEnd w:id="4"/>
    </w:p>
    <w:p w:rsidR="00A93A56" w:rsidRPr="00AF54EB" w:rsidRDefault="00A93A56" w:rsidP="00AF54EB">
      <w:pPr>
        <w:pStyle w:val="aa"/>
        <w:widowControl w:val="0"/>
        <w:tabs>
          <w:tab w:val="left" w:pos="851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Правовая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база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имеет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комплексный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характер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включает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себя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законы,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регулирующие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страховую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деятельность,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указы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Президента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постановления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Правительства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инструкции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Центрального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Банка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Нормы,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регулирующие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страхование,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могут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создаваться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только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федеральном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уровне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могут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устанавливаться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уровне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регионов.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Можно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разделить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все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правовые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акты,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регулирующие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отношения,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акты,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адресованные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всем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участникам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отношений,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акты,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адресованные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только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страховщикам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регламентирующие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деятельность.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общим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источникам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права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относится,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прежде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всего,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Гражданский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кодекс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Страхование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как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сфера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профессиональной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деятельности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достаточно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полно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регулируется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рядом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глав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Гражданского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кодекса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</w:t>
      </w:r>
      <w:r w:rsidR="00B61E66">
        <w:rPr>
          <w:rStyle w:val="a6"/>
          <w:sz w:val="28"/>
          <w:szCs w:val="28"/>
        </w:rPr>
        <w:footnoteReference w:id="13"/>
      </w:r>
      <w:r w:rsidRPr="00AF54EB">
        <w:rPr>
          <w:sz w:val="28"/>
          <w:szCs w:val="28"/>
        </w:rPr>
        <w:t>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прежде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всего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главой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48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«Страхование»,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также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статьями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глав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3,4,7,9-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29,34,37,42,44,45,49,52.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Важнейшим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для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законодательным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является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Закон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«Об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организации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дела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Российской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Федерации»</w:t>
      </w:r>
      <w:r w:rsidR="00B61E66">
        <w:rPr>
          <w:rStyle w:val="a6"/>
          <w:sz w:val="28"/>
          <w:szCs w:val="28"/>
        </w:rPr>
        <w:footnoteReference w:id="14"/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(далее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–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Закон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страховании).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Он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регулирует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отношения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между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лицами,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занимающимися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различными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видами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деятельности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сфере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дела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или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участвующими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них,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отношения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осуществлению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государственного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надзора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деятельностью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субъектов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дела,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также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отношения,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связанные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организацией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дела.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специальным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актам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относятся: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Законы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указы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Президента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постановления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Правительства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ведомственные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другие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документы,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непосредственно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регулирующие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отношения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сделке.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lastRenderedPageBreak/>
        <w:t>Кроме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Закона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существует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различных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конкретным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видам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Например,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Кодекс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торгового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мореплавания,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котором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целая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глава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XV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посвящена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морскому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страхованию.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Издано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большое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количество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различных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видах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обязательного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другой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стороны,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лишь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небольшое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количество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специальных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регулирует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поведение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всех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участников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отношений.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большинство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специальных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регулирует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поведение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либо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только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страховщиков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–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это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акты,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издаваемые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надзором,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либо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только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страхователей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–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это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обязательном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страховании.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Правительство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пределах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своей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компетенции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утверждает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изменения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условиях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обязательного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Министерство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финансов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Российской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Федерации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издает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ведомственные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акты,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цель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которых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–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регулирование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внутренней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финансовой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деятельности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страховщиков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для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обеспечения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требований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Закона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Гражданского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кодекса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Другие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министерства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пределах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своей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компетенции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также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издают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нормативные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страхованию,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главным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образом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методического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характера.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Нормативные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акты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Центрального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банка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России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также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оказывают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непосредственное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влияние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деятельность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компаний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части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установления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ставки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рефинансирования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правил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открытия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счетов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учреждениях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банков.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Налогообложение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страховщиков,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как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других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хозяйствующих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субъектов,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регулируется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части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второй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Налогового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кодекса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Российской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Федерации.</w:t>
      </w:r>
      <w:r w:rsidR="00FD5935" w:rsidRPr="00AF54EB">
        <w:rPr>
          <w:sz w:val="28"/>
          <w:szCs w:val="28"/>
        </w:rPr>
        <w:t xml:space="preserve"> </w:t>
      </w:r>
    </w:p>
    <w:p w:rsidR="00A36EFD" w:rsidRPr="00AF54EB" w:rsidRDefault="00A36EF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воздействий.</w:t>
      </w:r>
    </w:p>
    <w:p w:rsidR="00A36EFD" w:rsidRPr="00AF54EB" w:rsidRDefault="00A36EF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</w:t>
      </w:r>
    </w:p>
    <w:p w:rsidR="00A36EFD" w:rsidRPr="00AF54EB" w:rsidRDefault="00A36EF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инструкций,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издают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39B" w:rsidRPr="00AF54EB" w:rsidRDefault="0096239B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Немаловажное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значение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разрешения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существующих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проблем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деятельности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имеют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различные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программные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документы,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благодаря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реализуется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государственная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политика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сфере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деятельности.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весь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период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правового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регулирования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было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утверждено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четыре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важных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документа: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«Основные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направления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развития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национальной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1998-2000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годах,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одобренные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постановлением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Правительства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01.10.1998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№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1139»,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«Концепция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развития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одобренная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распоряжением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Правительства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25.09.2002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1361-р»,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«Стратегия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развития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деятельности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среднесрочную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перспективу,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одобренная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поручением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Правительства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18.11.2008»,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«Стратегия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развития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деятел</w:t>
      </w:r>
      <w:r w:rsidR="00EF4AFB" w:rsidRPr="00AF54EB">
        <w:rPr>
          <w:rFonts w:ascii="Times New Roman" w:hAnsi="Times New Roman" w:cs="Times New Roman"/>
          <w:sz w:val="28"/>
          <w:szCs w:val="28"/>
        </w:rPr>
        <w:t>ьн</w:t>
      </w:r>
      <w:r w:rsidRPr="00AF54EB">
        <w:rPr>
          <w:rFonts w:ascii="Times New Roman" w:hAnsi="Times New Roman" w:cs="Times New Roman"/>
          <w:sz w:val="28"/>
          <w:szCs w:val="28"/>
        </w:rPr>
        <w:t>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2020г.,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утвержденная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распоряжением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Правительства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22.07.2013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№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1293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-р»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(Стратегия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2020)</w:t>
      </w:r>
      <w:r w:rsidR="00CD7B5E">
        <w:rPr>
          <w:rFonts w:ascii="Times New Roman" w:hAnsi="Times New Roman" w:cs="Times New Roman"/>
          <w:sz w:val="28"/>
          <w:szCs w:val="28"/>
        </w:rPr>
        <w:t>.</w:t>
      </w:r>
    </w:p>
    <w:p w:rsidR="00A93A56" w:rsidRPr="00AF54EB" w:rsidRDefault="00A93A56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Можно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сделать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вывод,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сущностью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является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тенденция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формирования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счет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взносов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страхователей.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Данный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фонд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предназначен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выплат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страхователям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наступлении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порядок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возмещения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ущерба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определен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компаниями.</w:t>
      </w:r>
    </w:p>
    <w:p w:rsidR="00A93A56" w:rsidRPr="00AF54EB" w:rsidRDefault="00A93A56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Основной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целью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является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выполнение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обязательств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предмет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защиты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интересов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плане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имущества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страхователей.</w:t>
      </w:r>
    </w:p>
    <w:p w:rsidR="00A93A56" w:rsidRPr="00AF54EB" w:rsidRDefault="00A36EFD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Центральными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нормативно-правовым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актом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регулирующим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вопросы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организации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деятельности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является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Закон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«Об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организации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дела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РФ»,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который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стал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базой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разработки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других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нормативных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актов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документов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компаний.</w:t>
      </w:r>
    </w:p>
    <w:p w:rsidR="00EF4AFB" w:rsidRPr="00AF54EB" w:rsidRDefault="00EF4AFB" w:rsidP="00AF54E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br w:type="page"/>
      </w:r>
    </w:p>
    <w:p w:rsidR="00DB0CC9" w:rsidRPr="00AF54EB" w:rsidRDefault="00DB0CC9" w:rsidP="00AF54EB">
      <w:pPr>
        <w:pStyle w:val="aa"/>
        <w:widowControl w:val="0"/>
        <w:numPr>
          <w:ilvl w:val="0"/>
          <w:numId w:val="3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512617642"/>
      <w:r w:rsidRPr="00AF54EB">
        <w:rPr>
          <w:rFonts w:ascii="Times New Roman" w:hAnsi="Times New Roman" w:cs="Times New Roman"/>
          <w:sz w:val="28"/>
          <w:szCs w:val="28"/>
        </w:rPr>
        <w:lastRenderedPageBreak/>
        <w:t>Современное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состояние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рынка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России</w:t>
      </w:r>
      <w:bookmarkEnd w:id="5"/>
    </w:p>
    <w:p w:rsidR="00DB0CC9" w:rsidRPr="00AF54EB" w:rsidRDefault="00DB0CC9" w:rsidP="00AF54EB">
      <w:pPr>
        <w:widowControl w:val="0"/>
        <w:tabs>
          <w:tab w:val="left" w:pos="851"/>
          <w:tab w:val="left" w:pos="1134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6CA4" w:rsidRPr="00AF54EB" w:rsidRDefault="000E024B" w:rsidP="00AF54EB">
      <w:pPr>
        <w:pStyle w:val="a3"/>
        <w:widowControl w:val="0"/>
        <w:numPr>
          <w:ilvl w:val="1"/>
          <w:numId w:val="3"/>
        </w:numPr>
        <w:tabs>
          <w:tab w:val="left" w:pos="1134"/>
        </w:tabs>
        <w:suppressAutoHyphens/>
        <w:spacing w:before="0" w:beforeAutospacing="0" w:after="0" w:afterAutospacing="0" w:line="360" w:lineRule="auto"/>
        <w:jc w:val="center"/>
        <w:outlineLvl w:val="1"/>
        <w:rPr>
          <w:sz w:val="28"/>
          <w:szCs w:val="28"/>
        </w:rPr>
      </w:pPr>
      <w:bookmarkStart w:id="6" w:name="_Toc512617643"/>
      <w:r w:rsidRPr="00AF54EB">
        <w:rPr>
          <w:sz w:val="28"/>
          <w:szCs w:val="28"/>
        </w:rPr>
        <w:t>Основные</w:t>
      </w:r>
      <w:r w:rsidR="00FD5935" w:rsidRPr="00AF54EB">
        <w:rPr>
          <w:sz w:val="28"/>
          <w:szCs w:val="28"/>
        </w:rPr>
        <w:t xml:space="preserve"> </w:t>
      </w:r>
      <w:r w:rsidR="00546CA4" w:rsidRPr="00AF54EB">
        <w:rPr>
          <w:sz w:val="28"/>
          <w:szCs w:val="28"/>
        </w:rPr>
        <w:t>показатели</w:t>
      </w:r>
      <w:r w:rsidR="00FD5935" w:rsidRPr="00AF54EB">
        <w:rPr>
          <w:sz w:val="28"/>
          <w:szCs w:val="28"/>
        </w:rPr>
        <w:t xml:space="preserve"> </w:t>
      </w:r>
      <w:r w:rsidR="00546CA4" w:rsidRPr="00AF54EB">
        <w:rPr>
          <w:sz w:val="28"/>
          <w:szCs w:val="28"/>
        </w:rPr>
        <w:t>развития</w:t>
      </w:r>
      <w:r w:rsidR="00FD5935" w:rsidRPr="00AF54EB">
        <w:rPr>
          <w:sz w:val="28"/>
          <w:szCs w:val="28"/>
        </w:rPr>
        <w:t xml:space="preserve"> </w:t>
      </w:r>
      <w:r w:rsidR="00546CA4" w:rsidRPr="00AF54EB">
        <w:rPr>
          <w:sz w:val="28"/>
          <w:szCs w:val="28"/>
        </w:rPr>
        <w:t>страхового</w:t>
      </w:r>
      <w:r w:rsidR="00FD5935" w:rsidRPr="00AF54EB">
        <w:rPr>
          <w:sz w:val="28"/>
          <w:szCs w:val="28"/>
        </w:rPr>
        <w:t xml:space="preserve"> </w:t>
      </w:r>
      <w:r w:rsidR="00546CA4" w:rsidRPr="00AF54EB">
        <w:rPr>
          <w:sz w:val="28"/>
          <w:szCs w:val="28"/>
        </w:rPr>
        <w:t>рынка</w:t>
      </w:r>
      <w:bookmarkEnd w:id="6"/>
    </w:p>
    <w:p w:rsidR="000E024B" w:rsidRPr="00AF54EB" w:rsidRDefault="000E024B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46CA4" w:rsidRPr="00AF54EB" w:rsidRDefault="00546CA4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Количество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компаний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2017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уменьшилось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30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(в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числе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8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страховщиков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ОМС).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Если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предыдущие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большинство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отзывов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лицензий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связано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невыполнением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предписаний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регулятора,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2017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21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компания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отказалась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лицензий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добровольно.</w:t>
      </w:r>
      <w:r w:rsidR="00FD5935" w:rsidRPr="00AF54EB">
        <w:rPr>
          <w:sz w:val="28"/>
          <w:szCs w:val="28"/>
        </w:rPr>
        <w:t xml:space="preserve"> </w:t>
      </w:r>
    </w:p>
    <w:p w:rsidR="00546CA4" w:rsidRPr="00AF54EB" w:rsidRDefault="00546CA4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рынка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ушли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5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страховщиков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ТОП-100.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Самыми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крупными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были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ООО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«Региональная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компания»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(передало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портфель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ООО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«Проминстрах»),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«Страховое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общество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«ЖАСО»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(присоединено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«СОГАЗ»),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ООО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«МСК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СТРАЖ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им.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Живаго»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ООО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«СК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Московия».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Все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компании,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кроме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«Страховое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общество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«ЖАСО»,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предшествующий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отзыву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лицензии,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показывали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темп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роста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премий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значительно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выше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рыночного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(от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34%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851%).</w:t>
      </w:r>
      <w:r w:rsidR="00FD5935" w:rsidRPr="00AF54EB">
        <w:rPr>
          <w:sz w:val="28"/>
          <w:szCs w:val="28"/>
        </w:rPr>
        <w:t xml:space="preserve"> </w:t>
      </w:r>
    </w:p>
    <w:p w:rsidR="00546CA4" w:rsidRPr="00AF54EB" w:rsidRDefault="00546CA4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Совокупная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доля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покинувших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рынок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компаний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составила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~1,9%.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итоге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рынке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31.12.2017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осталось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222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4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специализированные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перестраховочные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компании,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зарегистрированные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37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субъектах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РФ.</w:t>
      </w:r>
    </w:p>
    <w:p w:rsidR="00546CA4" w:rsidRDefault="00546CA4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Положительная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динамика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объема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премий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2017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обеспечена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жизни.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Объем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премий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вырос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8,3%,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что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соответствует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уровню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2014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года.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Объем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выплат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практически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изменился.</w:t>
      </w:r>
    </w:p>
    <w:p w:rsidR="00CD7B5E" w:rsidRDefault="00CD7B5E" w:rsidP="00CD7B5E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F77B2A">
        <w:rPr>
          <w:sz w:val="28"/>
          <w:szCs w:val="28"/>
        </w:rPr>
        <w:t xml:space="preserve"> 1</w:t>
      </w:r>
    </w:p>
    <w:p w:rsidR="00CD7B5E" w:rsidRDefault="00CD7B5E" w:rsidP="00CD7B5E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Ключевые показатели рынка страхования РФ</w:t>
      </w:r>
    </w:p>
    <w:tbl>
      <w:tblPr>
        <w:tblStyle w:val="ac"/>
        <w:tblW w:w="0" w:type="auto"/>
        <w:jc w:val="center"/>
        <w:tblLook w:val="04A0"/>
      </w:tblPr>
      <w:tblGrid>
        <w:gridCol w:w="1581"/>
        <w:gridCol w:w="1590"/>
        <w:gridCol w:w="1584"/>
        <w:gridCol w:w="1590"/>
        <w:gridCol w:w="1590"/>
        <w:gridCol w:w="1636"/>
      </w:tblGrid>
      <w:tr w:rsidR="00A2781F" w:rsidRPr="00CD7B5E" w:rsidTr="00FD5935">
        <w:trPr>
          <w:jc w:val="center"/>
        </w:trPr>
        <w:tc>
          <w:tcPr>
            <w:tcW w:w="1581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Страховые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премии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(млрд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руб.)</w:t>
            </w:r>
          </w:p>
        </w:tc>
        <w:tc>
          <w:tcPr>
            <w:tcW w:w="1584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Темп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роста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премий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(%)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Страховые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выплаты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(млрд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руб.)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Темп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изменения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выплат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(%)</w:t>
            </w:r>
          </w:p>
        </w:tc>
        <w:tc>
          <w:tcPr>
            <w:tcW w:w="1636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Коэффициент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выплат,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%</w:t>
            </w:r>
          </w:p>
        </w:tc>
      </w:tr>
      <w:tr w:rsidR="00A2781F" w:rsidRPr="00CD7B5E" w:rsidTr="00FD5935">
        <w:trPr>
          <w:jc w:val="center"/>
        </w:trPr>
        <w:tc>
          <w:tcPr>
            <w:tcW w:w="1581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2010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год</w:t>
            </w:r>
          </w:p>
        </w:tc>
        <w:tc>
          <w:tcPr>
            <w:tcW w:w="1590" w:type="dxa"/>
            <w:vAlign w:val="center"/>
          </w:tcPr>
          <w:p w:rsidR="00A2781F" w:rsidRPr="00CD7B5E" w:rsidRDefault="007D26D0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555,8</w:t>
            </w:r>
          </w:p>
        </w:tc>
        <w:tc>
          <w:tcPr>
            <w:tcW w:w="1584" w:type="dxa"/>
            <w:vAlign w:val="center"/>
          </w:tcPr>
          <w:p w:rsidR="00A2781F" w:rsidRPr="00CD7B5E" w:rsidRDefault="007D26D0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4,2</w:t>
            </w:r>
          </w:p>
        </w:tc>
        <w:tc>
          <w:tcPr>
            <w:tcW w:w="1590" w:type="dxa"/>
            <w:vAlign w:val="center"/>
          </w:tcPr>
          <w:p w:rsidR="00A2781F" w:rsidRPr="00CD7B5E" w:rsidRDefault="007D26D0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295,97</w:t>
            </w:r>
          </w:p>
        </w:tc>
        <w:tc>
          <w:tcPr>
            <w:tcW w:w="1590" w:type="dxa"/>
            <w:vAlign w:val="center"/>
          </w:tcPr>
          <w:p w:rsidR="00A2781F" w:rsidRPr="00CD7B5E" w:rsidRDefault="007D26D0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3,8</w:t>
            </w:r>
          </w:p>
        </w:tc>
        <w:tc>
          <w:tcPr>
            <w:tcW w:w="1636" w:type="dxa"/>
            <w:vAlign w:val="center"/>
          </w:tcPr>
          <w:p w:rsidR="00A2781F" w:rsidRPr="00CD7B5E" w:rsidRDefault="009F4CCA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53,25</w:t>
            </w:r>
          </w:p>
        </w:tc>
      </w:tr>
      <w:tr w:rsidR="00A2781F" w:rsidRPr="00CD7B5E" w:rsidTr="00FD5935">
        <w:trPr>
          <w:jc w:val="center"/>
        </w:trPr>
        <w:tc>
          <w:tcPr>
            <w:tcW w:w="1581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2011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год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665,02</w:t>
            </w:r>
          </w:p>
        </w:tc>
        <w:tc>
          <w:tcPr>
            <w:tcW w:w="1584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19,65</w:t>
            </w:r>
          </w:p>
        </w:tc>
        <w:tc>
          <w:tcPr>
            <w:tcW w:w="1590" w:type="dxa"/>
            <w:vAlign w:val="center"/>
          </w:tcPr>
          <w:p w:rsidR="00A2781F" w:rsidRPr="00CD7B5E" w:rsidRDefault="007D26D0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303,76</w:t>
            </w:r>
          </w:p>
        </w:tc>
        <w:tc>
          <w:tcPr>
            <w:tcW w:w="1590" w:type="dxa"/>
            <w:vAlign w:val="center"/>
          </w:tcPr>
          <w:p w:rsidR="00A2781F" w:rsidRPr="00CD7B5E" w:rsidRDefault="009F4CCA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2,63</w:t>
            </w:r>
          </w:p>
        </w:tc>
        <w:tc>
          <w:tcPr>
            <w:tcW w:w="1636" w:type="dxa"/>
            <w:vAlign w:val="center"/>
          </w:tcPr>
          <w:p w:rsidR="00A2781F" w:rsidRPr="00CD7B5E" w:rsidRDefault="009F4CCA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45,68</w:t>
            </w:r>
          </w:p>
        </w:tc>
      </w:tr>
      <w:tr w:rsidR="00A2781F" w:rsidRPr="00CD7B5E" w:rsidTr="00FD5935">
        <w:trPr>
          <w:jc w:val="center"/>
        </w:trPr>
        <w:tc>
          <w:tcPr>
            <w:tcW w:w="1581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2012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год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809,06</w:t>
            </w:r>
          </w:p>
        </w:tc>
        <w:tc>
          <w:tcPr>
            <w:tcW w:w="1584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21,66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369,44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21,62</w:t>
            </w:r>
          </w:p>
        </w:tc>
        <w:tc>
          <w:tcPr>
            <w:tcW w:w="1636" w:type="dxa"/>
            <w:vAlign w:val="center"/>
          </w:tcPr>
          <w:p w:rsidR="00A2781F" w:rsidRPr="00CD7B5E" w:rsidRDefault="009F4CCA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45,66</w:t>
            </w:r>
          </w:p>
        </w:tc>
      </w:tr>
      <w:tr w:rsidR="00A2781F" w:rsidRPr="00CD7B5E" w:rsidTr="00FD5935">
        <w:trPr>
          <w:jc w:val="center"/>
        </w:trPr>
        <w:tc>
          <w:tcPr>
            <w:tcW w:w="1581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2013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год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904,86</w:t>
            </w:r>
          </w:p>
        </w:tc>
        <w:tc>
          <w:tcPr>
            <w:tcW w:w="1584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11,1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420,77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12,9</w:t>
            </w:r>
          </w:p>
        </w:tc>
        <w:tc>
          <w:tcPr>
            <w:tcW w:w="1636" w:type="dxa"/>
            <w:vAlign w:val="center"/>
          </w:tcPr>
          <w:p w:rsidR="00A2781F" w:rsidRPr="00CD7B5E" w:rsidRDefault="009F4CCA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46,5</w:t>
            </w:r>
          </w:p>
        </w:tc>
      </w:tr>
      <w:tr w:rsidR="00A2781F" w:rsidRPr="00CD7B5E" w:rsidTr="00FD5935">
        <w:trPr>
          <w:jc w:val="center"/>
        </w:trPr>
        <w:tc>
          <w:tcPr>
            <w:tcW w:w="1581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2014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год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987,77</w:t>
            </w:r>
          </w:p>
        </w:tc>
        <w:tc>
          <w:tcPr>
            <w:tcW w:w="1584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8,5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472,27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11,4</w:t>
            </w:r>
          </w:p>
        </w:tc>
        <w:tc>
          <w:tcPr>
            <w:tcW w:w="1636" w:type="dxa"/>
            <w:vAlign w:val="center"/>
          </w:tcPr>
          <w:p w:rsidR="00A2781F" w:rsidRPr="00CD7B5E" w:rsidRDefault="009F4CCA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47,81</w:t>
            </w:r>
          </w:p>
        </w:tc>
      </w:tr>
      <w:tr w:rsidR="00A2781F" w:rsidRPr="00CD7B5E" w:rsidTr="00FD5935">
        <w:trPr>
          <w:jc w:val="center"/>
        </w:trPr>
        <w:tc>
          <w:tcPr>
            <w:tcW w:w="1581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2015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год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1023,82</w:t>
            </w:r>
          </w:p>
        </w:tc>
        <w:tc>
          <w:tcPr>
            <w:tcW w:w="1584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3,3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509,22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7,1</w:t>
            </w:r>
          </w:p>
        </w:tc>
        <w:tc>
          <w:tcPr>
            <w:tcW w:w="1636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49,73</w:t>
            </w:r>
          </w:p>
        </w:tc>
      </w:tr>
      <w:tr w:rsidR="00A2781F" w:rsidRPr="00CD7B5E" w:rsidTr="00FD5935">
        <w:trPr>
          <w:jc w:val="center"/>
        </w:trPr>
        <w:tc>
          <w:tcPr>
            <w:tcW w:w="1581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2016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год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1180,63</w:t>
            </w:r>
          </w:p>
        </w:tc>
        <w:tc>
          <w:tcPr>
            <w:tcW w:w="1584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15,3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505,8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-0,67</w:t>
            </w:r>
          </w:p>
        </w:tc>
        <w:tc>
          <w:tcPr>
            <w:tcW w:w="1636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42,84</w:t>
            </w:r>
          </w:p>
        </w:tc>
      </w:tr>
      <w:tr w:rsidR="00A2781F" w:rsidRPr="00CD7B5E" w:rsidTr="00FD5935">
        <w:trPr>
          <w:jc w:val="center"/>
        </w:trPr>
        <w:tc>
          <w:tcPr>
            <w:tcW w:w="1581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2017</w:t>
            </w:r>
            <w:r w:rsidR="00FD5935" w:rsidRPr="00CD7B5E">
              <w:rPr>
                <w:sz w:val="20"/>
                <w:szCs w:val="20"/>
              </w:rPr>
              <w:t xml:space="preserve"> </w:t>
            </w:r>
            <w:r w:rsidRPr="00CD7B5E">
              <w:rPr>
                <w:sz w:val="20"/>
                <w:szCs w:val="20"/>
              </w:rPr>
              <w:t>год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1278,84</w:t>
            </w:r>
          </w:p>
        </w:tc>
        <w:tc>
          <w:tcPr>
            <w:tcW w:w="1584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8,32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509,72</w:t>
            </w:r>
          </w:p>
        </w:tc>
        <w:tc>
          <w:tcPr>
            <w:tcW w:w="1590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0,77</w:t>
            </w:r>
          </w:p>
        </w:tc>
        <w:tc>
          <w:tcPr>
            <w:tcW w:w="1636" w:type="dxa"/>
            <w:vAlign w:val="center"/>
          </w:tcPr>
          <w:p w:rsidR="00A2781F" w:rsidRPr="00CD7B5E" w:rsidRDefault="00A2781F" w:rsidP="00AF54EB">
            <w:pPr>
              <w:pStyle w:val="a3"/>
              <w:widowControl w:val="0"/>
              <w:tabs>
                <w:tab w:val="left" w:pos="1134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7B5E">
              <w:rPr>
                <w:sz w:val="20"/>
                <w:szCs w:val="20"/>
              </w:rPr>
              <w:t>39,86</w:t>
            </w:r>
          </w:p>
        </w:tc>
      </w:tr>
    </w:tbl>
    <w:p w:rsidR="00546CA4" w:rsidRPr="00AF54EB" w:rsidRDefault="00546CA4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Источник: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НРА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данным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Банка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России</w:t>
      </w:r>
    </w:p>
    <w:p w:rsidR="00546CA4" w:rsidRPr="00AF54EB" w:rsidRDefault="00546CA4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lastRenderedPageBreak/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целом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рынку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темп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роста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премий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превышает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темп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роста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выплат,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большинство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non-life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компаний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показывают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противоположную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тенденцию.</w:t>
      </w:r>
    </w:p>
    <w:p w:rsidR="005C4E93" w:rsidRPr="00AF54EB" w:rsidRDefault="005C4E93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представлена д</w:t>
      </w:r>
      <w:r w:rsidRPr="00AF54EB">
        <w:rPr>
          <w:sz w:val="28"/>
          <w:szCs w:val="28"/>
        </w:rPr>
        <w:t>инамика темпа изменения премий и выплат</w:t>
      </w:r>
      <w:r>
        <w:rPr>
          <w:sz w:val="28"/>
          <w:szCs w:val="28"/>
        </w:rPr>
        <w:t xml:space="preserve"> в</w:t>
      </w:r>
      <w:r w:rsidRPr="00AF54EB">
        <w:rPr>
          <w:sz w:val="28"/>
          <w:szCs w:val="28"/>
        </w:rPr>
        <w:t xml:space="preserve"> 2012-2017</w:t>
      </w:r>
      <w:r>
        <w:rPr>
          <w:sz w:val="28"/>
          <w:szCs w:val="28"/>
        </w:rPr>
        <w:t>гг.</w:t>
      </w:r>
    </w:p>
    <w:p w:rsidR="009F4CCA" w:rsidRPr="00AF54EB" w:rsidRDefault="009F4CCA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Наиболее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существенные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изменения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коснулись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жизни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ОСАГО: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доля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жизни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выросла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1,5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раза,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доля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ОСАГО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продолжает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сокращаться.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Доли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добровольного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личного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ответственности,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предпринимательских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финансовых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рисков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прочих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видов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обязательного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(ОЛС,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ОСОПО,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ОСГОП)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остались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прежнем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уровне.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2018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существенных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изменений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структуры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ожидается.</w:t>
      </w:r>
    </w:p>
    <w:p w:rsidR="00AF54EB" w:rsidRPr="00AF54EB" w:rsidRDefault="00AF54EB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Лидером по объему собранных премий в 2017 году стала компания СОГАЗ (158 млрд. руб. или 2.29 млрд. евро), далее идут СБЕРБАНК Страхование Жизни, РЕСО-Гарантия, ВТБ Страхование и ИНГОССТРАХ.</w:t>
      </w:r>
      <w:r w:rsidR="00F77B2A">
        <w:rPr>
          <w:sz w:val="28"/>
          <w:szCs w:val="28"/>
        </w:rPr>
        <w:t xml:space="preserve"> </w:t>
      </w:r>
    </w:p>
    <w:p w:rsidR="00AF54EB" w:rsidRPr="00AF54EB" w:rsidRDefault="00AF54EB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Продолжается процесс укрупнения страховых компаний: и по размеру уставного капитала, и по объему премий. Мелкие страховщики становятся неконкурентоспособными.</w:t>
      </w:r>
    </w:p>
    <w:p w:rsidR="00AF54EB" w:rsidRDefault="005C4E93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представлена структура страховых премий по видам страхования в 2014-2017 гг.</w:t>
      </w:r>
    </w:p>
    <w:p w:rsidR="00546CA4" w:rsidRPr="00AF54EB" w:rsidRDefault="00546CA4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Объем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премий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добровольным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видам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2017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составил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1,03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трлн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рублей,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обязательным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–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246,2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млрд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рублей.</w:t>
      </w:r>
      <w:r w:rsidR="00FD5935" w:rsidRPr="00AF54EB">
        <w:rPr>
          <w:sz w:val="28"/>
          <w:szCs w:val="28"/>
        </w:rPr>
        <w:t xml:space="preserve"> </w:t>
      </w:r>
    </w:p>
    <w:p w:rsidR="00546CA4" w:rsidRPr="00AF54EB" w:rsidRDefault="00546CA4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Сегмент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добровольного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non-life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страхования,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оживившийся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прошлом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году,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показал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отрицательную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динамику: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объем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премий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сократился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5,8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млрд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рублей.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отличие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</w:t>
      </w:r>
      <w:r w:rsidR="00FD5935" w:rsidRPr="00AF54EB">
        <w:rPr>
          <w:sz w:val="28"/>
          <w:szCs w:val="28"/>
        </w:rPr>
        <w:t xml:space="preserve"> 2016 </w:t>
      </w:r>
      <w:r w:rsidRPr="00AF54EB">
        <w:rPr>
          <w:sz w:val="28"/>
          <w:szCs w:val="28"/>
        </w:rPr>
        <w:t>года,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сократились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премии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имущества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юридических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лиц,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сельскохозяйственных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рисков,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ответственности.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Также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продолжилось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падение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премий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всех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средств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транспорта,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кроме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воздушного,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грузов.</w:t>
      </w:r>
    </w:p>
    <w:p w:rsidR="00546CA4" w:rsidRPr="00AF54EB" w:rsidRDefault="00546CA4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структуре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премий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добровольным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видам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первом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месте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осталось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жизни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(32%),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средств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наземного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транспорта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–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lastRenderedPageBreak/>
        <w:t>втором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(15,8%).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ДМС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приходится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13,6%,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несчастных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случаев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–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11,8%,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имущества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юридических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лиц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–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9,3%</w:t>
      </w:r>
      <w:r w:rsidR="009F4CCA" w:rsidRPr="00AF54EB">
        <w:rPr>
          <w:rStyle w:val="a6"/>
          <w:sz w:val="28"/>
          <w:szCs w:val="28"/>
        </w:rPr>
        <w:footnoteReference w:id="15"/>
      </w:r>
      <w:r w:rsidRPr="00AF54EB">
        <w:rPr>
          <w:sz w:val="28"/>
          <w:szCs w:val="28"/>
        </w:rPr>
        <w:t>.</w:t>
      </w:r>
    </w:p>
    <w:p w:rsidR="00FD5935" w:rsidRPr="00AF54EB" w:rsidRDefault="00FD5935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 xml:space="preserve">Темп роста премий по страхованию жизни немного снизился (53,7% в 2017 году, 66,3% в 2016 году), но по объему прироста премий 2017 год оказался рекордным – почти 116 млрд рублей. Рост сегмента обеспечен инвестиционным страхованием жизни (на него приходится около 210 млрд рублей из 331,5 млрд рублей премий). </w:t>
      </w:r>
    </w:p>
    <w:p w:rsidR="00FD5935" w:rsidRPr="00AF54EB" w:rsidRDefault="00FD5935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 xml:space="preserve">В сегменте работает 31 компания (годом ранее их было 35), из них 30 заключают новые договоры страхования. Концентрация остается самой высокой по сравнению с другими видами добровольного личного страхования, но ее усиления не происходит. </w:t>
      </w:r>
    </w:p>
    <w:p w:rsidR="00546CA4" w:rsidRDefault="00FD5935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Пятерка лидеров по сравнению с прошлым годом не изменилась, при этом 2 компании (ООО «СК «Сбербанк Страхование жизни» и ООО «АльфаСтрахование-Жизнь».) показывают темп роста выше среднерыночного, 2 (ООО СК «Росгосстрах-Жизнь» и ООО «Ренессанс Жизнь») - ниже, и ООО СК «ВТБ Страхование жизни» соответствует рынку.</w:t>
      </w:r>
    </w:p>
    <w:p w:rsidR="005C4E93" w:rsidRDefault="005C4E93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 представлена динамика изменения концентрации в сегменте страхования жизни за 2014-2017 гг.</w:t>
      </w:r>
    </w:p>
    <w:p w:rsidR="00FD5935" w:rsidRPr="00AF54EB" w:rsidRDefault="00FD5935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В связи с долгосрочностью страхования жизни выплаты по договорам еще не вошли в активную фазу. Поскольку развитие сегмента идет в основном через банковский канал и ориентировано на инвестиционное страхование, которое предлагается как альтернатива депозитам, одной из основных проблем является мисселинг – неполное/недостаточное информирование клиента об основных условиях договора (например, в отличие от депозитов, страхование жизни не входит в систему страхования вкладов, доход по полисам не гарантируется, досрочное расторжение влечет потерю части взноса).</w:t>
      </w:r>
    </w:p>
    <w:p w:rsidR="00FD5935" w:rsidRPr="00AF54EB" w:rsidRDefault="00FD5935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 xml:space="preserve">Из-за падения индекса РТС и цен на золото в 2014-2015 г. г. (а именно </w:t>
      </w:r>
      <w:r w:rsidRPr="00AF54EB">
        <w:rPr>
          <w:sz w:val="28"/>
          <w:szCs w:val="28"/>
        </w:rPr>
        <w:lastRenderedPageBreak/>
        <w:t>эти инструменты были доступны для инвестирования в 2011-2012 г. г.) доходность по договорам инвестиционного страхования жизни, заключенным на этапе формирования этого рынка, и закончившихся в 2017 году, оказалась меньше ожидаемой клиентами.</w:t>
      </w:r>
    </w:p>
    <w:p w:rsidR="00546CA4" w:rsidRPr="00AF54EB" w:rsidRDefault="00FD5935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В 2018 году страхование жизни останется драйвером рынка и будет занимать основную долю в структуре премий, темп прироста премий будет одним из самых высоких на рынке, но ввиду эффекта базы сократится. Лидером life-сегмента останется СК «Сбербанк Страхование жизни».</w:t>
      </w:r>
    </w:p>
    <w:p w:rsidR="00020684" w:rsidRPr="00AF54EB" w:rsidRDefault="00546CA4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Таким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образом,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</w:t>
      </w:r>
      <w:r w:rsidR="00020684" w:rsidRPr="00AF54EB">
        <w:rPr>
          <w:sz w:val="28"/>
          <w:szCs w:val="28"/>
        </w:rPr>
        <w:t>сновным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драйвером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роста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страхового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рынка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2017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году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стало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страхование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жизни.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частности,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продолжали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активно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развиваться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инвестиционное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накопительное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страхование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жизни.</w:t>
      </w:r>
    </w:p>
    <w:p w:rsidR="00020684" w:rsidRPr="00AF54EB" w:rsidRDefault="00020684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Основным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событием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ОСАГО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2017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можно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смело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назвать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вступление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конце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апреля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силу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закона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приоритете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натуральной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выплаты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над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ремонтом.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Этот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закон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направлен,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том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числе,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борьбу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недобросовестными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автоюристами,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которые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отслеживают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ДТП,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выезжают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места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аварий,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скупают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участников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требования,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выплачивая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небольшие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деньги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прямо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месте,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затем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через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суд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взыскивают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страховщиков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значительные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суммы</w:t>
      </w:r>
      <w:r w:rsidR="00EB1AC8">
        <w:rPr>
          <w:rStyle w:val="a6"/>
          <w:sz w:val="28"/>
          <w:szCs w:val="28"/>
        </w:rPr>
        <w:footnoteReference w:id="16"/>
      </w:r>
      <w:r w:rsidRPr="00AF54EB">
        <w:rPr>
          <w:sz w:val="28"/>
          <w:szCs w:val="28"/>
        </w:rPr>
        <w:t>.</w:t>
      </w:r>
    </w:p>
    <w:p w:rsidR="00020684" w:rsidRPr="00AF54EB" w:rsidRDefault="00546CA4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К</w:t>
      </w:r>
      <w:r w:rsidR="00020684" w:rsidRPr="00AF54EB">
        <w:rPr>
          <w:sz w:val="28"/>
          <w:szCs w:val="28"/>
        </w:rPr>
        <w:t>лючевым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фактором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сокращения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числа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страховых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организаций,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произошедшего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последние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годы,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являлась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реализация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регулятором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комплексных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мероприятий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по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контролю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реальности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активов</w:t>
      </w:r>
      <w:r w:rsidR="00FD5935" w:rsidRPr="00AF54EB">
        <w:rPr>
          <w:sz w:val="28"/>
          <w:szCs w:val="28"/>
        </w:rPr>
        <w:t xml:space="preserve"> </w:t>
      </w:r>
      <w:r w:rsidR="00020684" w:rsidRPr="00AF54EB">
        <w:rPr>
          <w:sz w:val="28"/>
          <w:szCs w:val="28"/>
        </w:rPr>
        <w:t>страховщиков.</w:t>
      </w:r>
    </w:p>
    <w:p w:rsidR="00546CA4" w:rsidRDefault="00020684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рынка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продолжают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уходить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более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слабые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страховщики,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результате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рынок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становится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более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надежным,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понятным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прозрачным,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бизнес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концентрируется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преимущественно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вокруг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лидеров</w:t>
      </w:r>
      <w:r w:rsidR="00546CA4" w:rsidRPr="00AF54EB">
        <w:rPr>
          <w:sz w:val="28"/>
          <w:szCs w:val="28"/>
        </w:rPr>
        <w:t>.</w:t>
      </w:r>
    </w:p>
    <w:p w:rsidR="005C4E93" w:rsidRPr="00AF54EB" w:rsidRDefault="005C4E93" w:rsidP="00AF54EB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B0CC9" w:rsidRPr="00AF54EB" w:rsidRDefault="00FD4DD1" w:rsidP="00AF54EB">
      <w:pPr>
        <w:pStyle w:val="aa"/>
        <w:widowControl w:val="0"/>
        <w:numPr>
          <w:ilvl w:val="1"/>
          <w:numId w:val="3"/>
        </w:numPr>
        <w:tabs>
          <w:tab w:val="left" w:pos="851"/>
          <w:tab w:val="left" w:pos="1134"/>
        </w:tabs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512617644"/>
      <w:r w:rsidRPr="00AF54EB">
        <w:rPr>
          <w:rFonts w:ascii="Times New Roman" w:hAnsi="Times New Roman" w:cs="Times New Roman"/>
          <w:sz w:val="28"/>
          <w:szCs w:val="28"/>
        </w:rPr>
        <w:t>П</w:t>
      </w:r>
      <w:r w:rsidR="00DB0CC9" w:rsidRPr="00AF54EB">
        <w:rPr>
          <w:rFonts w:ascii="Times New Roman" w:hAnsi="Times New Roman" w:cs="Times New Roman"/>
          <w:bCs/>
          <w:sz w:val="28"/>
          <w:szCs w:val="28"/>
        </w:rPr>
        <w:t>роблемы</w:t>
      </w:r>
      <w:r w:rsidR="00FD5935" w:rsidRPr="00AF5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bCs/>
          <w:sz w:val="28"/>
          <w:szCs w:val="28"/>
        </w:rPr>
        <w:t xml:space="preserve">рынка </w:t>
      </w:r>
      <w:r w:rsidR="00DB0CC9" w:rsidRPr="00AF54EB">
        <w:rPr>
          <w:rFonts w:ascii="Times New Roman" w:hAnsi="Times New Roman" w:cs="Times New Roman"/>
          <w:bCs/>
          <w:sz w:val="28"/>
          <w:szCs w:val="28"/>
        </w:rPr>
        <w:t>страхования</w:t>
      </w:r>
      <w:r w:rsidRPr="00AF54EB">
        <w:rPr>
          <w:bCs/>
          <w:sz w:val="28"/>
          <w:szCs w:val="28"/>
        </w:rPr>
        <w:t xml:space="preserve"> в России</w:t>
      </w:r>
      <w:bookmarkEnd w:id="7"/>
    </w:p>
    <w:p w:rsidR="006836BA" w:rsidRPr="00AF54EB" w:rsidRDefault="006836BA" w:rsidP="00AF54EB">
      <w:pPr>
        <w:pStyle w:val="a3"/>
        <w:widowControl w:val="0"/>
        <w:tabs>
          <w:tab w:val="left" w:pos="851"/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4275" w:rsidRPr="00F44275" w:rsidRDefault="00F44275" w:rsidP="00AF54EB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Страхование в РФ за последние годы получило существенное развитие 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созданы условия для развития системы страховой защиты имущественных интересов населения, предприятий и государства.</w:t>
      </w:r>
    </w:p>
    <w:p w:rsidR="00F44275" w:rsidRPr="00F44275" w:rsidRDefault="00F44275" w:rsidP="00AF54EB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страхование, прошедшее процесс перехода от государственной страховой монополии к возрождению страхового рынка, отстает от потребностей экономики.</w:t>
      </w:r>
    </w:p>
    <w:p w:rsidR="00F44275" w:rsidRPr="00F44275" w:rsidRDefault="00F44275" w:rsidP="00AF54EB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дел на российском рынке характеризу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низкими финансовыми возможностями национальных страховых компаний по размещению крупных страховых рисков, что обусловлено:</w:t>
      </w:r>
    </w:p>
    <w:p w:rsidR="00F44275" w:rsidRPr="00F44275" w:rsidRDefault="00F44275" w:rsidP="00AF54EB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небольшими размерами уставных капиталов и страховых резервов у страховых компаний;</w:t>
      </w:r>
    </w:p>
    <w:p w:rsidR="00F44275" w:rsidRPr="00F44275" w:rsidRDefault="00F44275" w:rsidP="00AF54EB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недостатком опыта проведения страхования, вклю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чая оценку страхового риска, управле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риском и оценку подлежащего возме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щению ущерба</w:t>
      </w:r>
      <w:r w:rsidR="001A6214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7"/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4275" w:rsidRPr="00F44275" w:rsidRDefault="00F44275" w:rsidP="00AF54EB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развитой страхо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инфраструктурой и мето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дологией расчета тарифов по нестан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дартным страховым рискам.</w:t>
      </w:r>
    </w:p>
    <w:p w:rsidR="00F44275" w:rsidRPr="00F44275" w:rsidRDefault="00F44275" w:rsidP="00AF54EB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основных системных проблем российского рынка страхования можно выделить: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существующий уровень платежеспособности и спроса граждан и юридических лиц на страховые услуги;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 в полной мере механизма страхования, и, в частности, неразвитость обязательного страхования, без чего не может активно развиваться рынок добровольного страхования</w:t>
      </w:r>
      <w:r w:rsidRPr="00AF54EB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8"/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слабое развитие страховых операций (зависящее</w:t>
      </w:r>
      <w:r w:rsidR="00F7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состояния экономики, совершенствования законодательства в части упорядочивания обязательных видов страхования, развития долгосрочного страхования жизни, пенсионного и взаимного страхования, налогообложения) сдерживает увеличение собственных средств и накопление страховых резервов у страховых компаний;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системы вовлечения в инвестиционный процесс денежных средств населения посредством заключения договоров долгосрочного страхования жизни и пенсий;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надежных инструментов долгосрочного размещения страховых резервов;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конкуренции в некоторых секторах рынка и на территориях, в частности, путем создания аффилированных и уполномоченных страховых организаций;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системы мер по совершенствованию законодательства о налогах и сборах в сфере страхового рынка;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капитализации страховых организаций (ограниченная финансовая емкость рынка), а также неразвитость национального перестраховочного рынка, приводящие к невозможности страхования крупных рисков без участия иностранных перестраховочных компаний и необоснованному оттоку значительных сумм страховой премии за границу;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закрытость страхового рынка, создающая проблемы для потенциальных страхователей в выборе устойчивых страховых организаций;</w:t>
      </w:r>
    </w:p>
    <w:p w:rsidR="00F44275" w:rsidRPr="00F44275" w:rsidRDefault="00F44275" w:rsidP="00AF54E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несовершенство правового и организационного обеспечения государственного страхового надзора.</w:t>
      </w:r>
    </w:p>
    <w:p w:rsidR="00DB0CC9" w:rsidRPr="00AF54EB" w:rsidRDefault="00DB0CC9" w:rsidP="00AF54EB">
      <w:pPr>
        <w:pStyle w:val="a3"/>
        <w:widowControl w:val="0"/>
        <w:tabs>
          <w:tab w:val="left" w:pos="851"/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Достаточно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проблемным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направлением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является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рынок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ОСАГО.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Страхование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ОСАГО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стало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невыгодно,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зачастую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просто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убыточно.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Поэтому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компаний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возникают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проблемы.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этому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прибавляется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недобросовестность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посредников-автоюристов,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которые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отслеживают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ДТП,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выезжают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места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аварий,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скупают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участников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требования,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выплачивая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небольшие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деньги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прямо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на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месте,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затем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через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суд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взыскивают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страховщиков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значительные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суммы</w:t>
      </w:r>
      <w:r w:rsidR="00F77B2A" w:rsidRPr="00AF54EB">
        <w:rPr>
          <w:rStyle w:val="a6"/>
          <w:sz w:val="28"/>
          <w:szCs w:val="28"/>
        </w:rPr>
        <w:footnoteReference w:id="19"/>
      </w:r>
      <w:r w:rsidRPr="00AF54EB">
        <w:rPr>
          <w:sz w:val="28"/>
          <w:szCs w:val="28"/>
        </w:rPr>
        <w:t>.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Единственный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выход,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который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видят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lastRenderedPageBreak/>
        <w:t>страховщики,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–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либерализация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тарифов.</w:t>
      </w:r>
    </w:p>
    <w:p w:rsidR="00DB0CC9" w:rsidRPr="00AF54EB" w:rsidRDefault="00DB0CC9" w:rsidP="00AF54EB">
      <w:pPr>
        <w:pStyle w:val="a3"/>
        <w:widowControl w:val="0"/>
        <w:tabs>
          <w:tab w:val="left" w:pos="851"/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Страховщики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ожидают,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что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2018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году,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диалоге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страховой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отрасли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мегарегулятора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будет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остро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стоять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вопрос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возможных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путях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к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либерализации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рынка</w:t>
      </w:r>
      <w:r w:rsidR="00FD5935" w:rsidRPr="00AF54EB">
        <w:rPr>
          <w:sz w:val="28"/>
          <w:szCs w:val="28"/>
        </w:rPr>
        <w:t xml:space="preserve"> </w:t>
      </w:r>
      <w:r w:rsidRPr="00AF54EB">
        <w:rPr>
          <w:sz w:val="28"/>
          <w:szCs w:val="28"/>
        </w:rPr>
        <w:t>ОСАГО</w:t>
      </w:r>
      <w:r w:rsidR="00F55BA8" w:rsidRPr="00AF54EB">
        <w:rPr>
          <w:sz w:val="28"/>
          <w:szCs w:val="28"/>
        </w:rPr>
        <w:t>.</w:t>
      </w:r>
      <w:r w:rsidR="00FD5935" w:rsidRPr="00AF54EB">
        <w:rPr>
          <w:sz w:val="28"/>
          <w:szCs w:val="28"/>
        </w:rPr>
        <w:t xml:space="preserve"> </w:t>
      </w:r>
    </w:p>
    <w:p w:rsidR="00DB0CC9" w:rsidRPr="00AF54EB" w:rsidRDefault="00DB0CC9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FAA" w:rsidRPr="00AF54EB" w:rsidRDefault="00656FAA" w:rsidP="00AF54EB">
      <w:pPr>
        <w:pStyle w:val="aa"/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512617645"/>
      <w:r w:rsidRPr="00AF54EB">
        <w:rPr>
          <w:rFonts w:ascii="Times New Roman" w:hAnsi="Times New Roman" w:cs="Times New Roman"/>
          <w:sz w:val="28"/>
          <w:szCs w:val="28"/>
        </w:rPr>
        <w:t>Перспективы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развития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видов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</w:t>
      </w:r>
      <w:r w:rsidR="00FD4DD1" w:rsidRPr="00AF54EB">
        <w:rPr>
          <w:rFonts w:ascii="Times New Roman" w:hAnsi="Times New Roman" w:cs="Times New Roman"/>
          <w:sz w:val="28"/>
          <w:szCs w:val="28"/>
        </w:rPr>
        <w:t>Ф</w:t>
      </w:r>
      <w:bookmarkEnd w:id="8"/>
    </w:p>
    <w:p w:rsidR="00DB0CC9" w:rsidRPr="00AF54EB" w:rsidRDefault="00DB0CC9" w:rsidP="00AF54EB">
      <w:pPr>
        <w:widowControl w:val="0"/>
        <w:tabs>
          <w:tab w:val="left" w:pos="851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275" w:rsidRPr="00AF54EB" w:rsidRDefault="00F44275" w:rsidP="00AF54EB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color w:val="000000"/>
          <w:sz w:val="28"/>
          <w:szCs w:val="28"/>
        </w:rPr>
        <w:t>Развитие страхования в РФ должно осуществляться по следующим направлениям: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исследование страхового законодательства;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комплексный анализ российских рынков страхования и перестрахования;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исследование видов страхования и международных страховых отношений;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научное обоснование и разработка практических предложений по совершенствованию</w:t>
      </w:r>
      <w:r w:rsidR="00F77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color w:val="000000"/>
          <w:sz w:val="28"/>
          <w:szCs w:val="28"/>
        </w:rPr>
        <w:t>страхового законодательства и системы страхования;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формирование нормативно-правовой базы страхования;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интеграция отечественной системы страхования в международный страховой рынок;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создание эффективного механизма регулирования страхования;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научный анализ структуры страхового рынка и финансово-хозяйственной деятельности страховых организаций;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исследование вопросов налогообложения страховых операций;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научный анализ развития страхового рынка России;</w:t>
      </w:r>
    </w:p>
    <w:p w:rsidR="00F44275" w:rsidRPr="00AF54EB" w:rsidRDefault="00F44275" w:rsidP="00AF54EB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color w:val="000000"/>
          <w:sz w:val="28"/>
          <w:szCs w:val="28"/>
        </w:rPr>
        <w:t>разработка и осуществление научных программ, направленных на формирование и совершенствование страхового рынка</w:t>
      </w:r>
      <w:r w:rsidR="001A6214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20"/>
      </w:r>
      <w:r w:rsidRPr="00AF54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0CC9" w:rsidRPr="00AF54EB" w:rsidRDefault="00DB0CC9" w:rsidP="00AF54EB">
      <w:pPr>
        <w:widowControl w:val="0"/>
        <w:tabs>
          <w:tab w:val="left" w:pos="851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драйвером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(ИСЖ).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продукт,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сочетающий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CC9" w:rsidRPr="00AF54EB" w:rsidRDefault="00DB0CC9" w:rsidP="00AF54EB">
      <w:pPr>
        <w:widowControl w:val="0"/>
        <w:tabs>
          <w:tab w:val="left" w:pos="851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инвестируется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активы,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(облигации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металлы).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(выгодоприобретателя),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«смерть»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наследования.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CC9" w:rsidRPr="00AF54EB" w:rsidRDefault="00DB0CC9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драйвером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рознице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ипотечного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застройщиков,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поглощения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обманутых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дольщиков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долевое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направлениях: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девелопера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застройщика.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CC9" w:rsidRPr="00AF54EB" w:rsidRDefault="00DB0CC9" w:rsidP="00981C52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партнерских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банками,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ритейлерами,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онлайн-партнерами.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популярность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киберрисков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технологий: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краудфандинг,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сервисы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капитализация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крипторынка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$500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высоки,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мошеннические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F55BA8" w:rsidRPr="00AF54EB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1"/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935"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FAA" w:rsidRPr="00AF54EB" w:rsidRDefault="00656FAA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Страховые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компании,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занимающие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лидирующие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позиции,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постепенно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осваивают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только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новые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виды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новые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виды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сервисных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lastRenderedPageBreak/>
        <w:t>услуг,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стремясь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укрепить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свои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конкурентные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преимущества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повысить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рентабельность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бизнеса.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Одним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примеров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можно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назвать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такой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продукт,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«Умное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КАСКО»,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где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применяется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телематики.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Суть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телематических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услуг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заключается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использовании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различных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технологий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(компьютерных,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сенсорных,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телекоммуникационных)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оказания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услуг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водителю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транспортного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расстоянии.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Иначе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говоря,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телематика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интеллектуальная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управления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автомобилем,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которая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способна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решить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задачи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безопасности,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удаленной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диагностики,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навигации,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доступа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информации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связи.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Однако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одной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основных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функций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телематики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является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мониторинг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движения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автомобиля,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применяется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позволяет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компаниям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получать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информацию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стили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вождения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водителя,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частоте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превышения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скорости,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наличии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резких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поворотов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агрессивном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ускорении,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количестве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времени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автомобиля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движении.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Такая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информация,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ее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положительном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результате,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может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снизить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риски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компании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соответственно,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уменьшить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стоимость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полиса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владельца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транспортного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средства.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AA" w:rsidRPr="00AF54EB" w:rsidRDefault="00656FAA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Еще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одним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перспективным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видом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может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стать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информации,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составляющей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врачебную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тайну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медицинской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сфере.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относятся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сведения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факте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обращения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гражданина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оказанием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медицинской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помощи,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состоянии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его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здоровья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диагнозе,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сведения,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полученные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его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медицинском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обследовании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лечении.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допускается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разглашение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сведений,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составляющих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врачебную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тайну,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числе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после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смерти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человека,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случаи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исключений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прописаны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законодательстве</w:t>
      </w:r>
      <w:r w:rsidR="00EA5643" w:rsidRPr="00AF54EB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Pr="00AF54EB">
        <w:rPr>
          <w:rFonts w:ascii="Times New Roman" w:hAnsi="Times New Roman" w:cs="Times New Roman"/>
          <w:sz w:val="28"/>
          <w:szCs w:val="28"/>
        </w:rPr>
        <w:t>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Актуальность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данного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направления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возникает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связи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практически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все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медицинские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организации,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государственные,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частные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перешли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электронный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документооборот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ввели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процессы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информатизации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свою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деятельность.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внедрение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подобных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систем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неразрывно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связано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формированием,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хранением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передачей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огромного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lastRenderedPageBreak/>
        <w:t>количества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информации,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числе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личного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характера,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поэтому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риск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потери,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копирования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разглашения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данных,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составляющих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врачебную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тайну,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достаточно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велик.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AA" w:rsidRPr="00AF54EB" w:rsidRDefault="00656FAA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2017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году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была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легализована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телемедицина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это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информационные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технологии,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обеспечивающие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дистанционное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взаимодействие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медицинских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работников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между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собой,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пациентами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(или)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законными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представителями,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идентификацию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аутентификацию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указанных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лиц,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документирование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совершаемых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действий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проведении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консилиумов,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консультаций,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дистанционного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медицинского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наблюдения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состоянием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здоровья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пациента</w:t>
      </w:r>
      <w:r w:rsidR="0024367B" w:rsidRPr="00AF54EB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 w:rsidRPr="00AF54EB">
        <w:rPr>
          <w:rFonts w:ascii="Times New Roman" w:hAnsi="Times New Roman" w:cs="Times New Roman"/>
          <w:sz w:val="28"/>
          <w:szCs w:val="28"/>
        </w:rPr>
        <w:t>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Данное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нововведение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может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стать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привлекательной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сферой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деятельности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страховщиков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учетом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невысокого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спроса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программы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добровольного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медицинского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страхования.</w:t>
      </w:r>
    </w:p>
    <w:p w:rsidR="00656FAA" w:rsidRPr="00AF54EB" w:rsidRDefault="000F5D41" w:rsidP="00AF54EB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Для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успешного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развития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дела,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повышения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его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статуса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среди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населения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экономических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субъектов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необходима,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одной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стороны,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его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поддержка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государством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деловыми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кругами,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нормативной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базы,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другой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активизация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деятельности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самих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компаний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помощью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применения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новых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видов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аналогии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страховыми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рынками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промышленно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–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развитых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стран,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проведение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исследований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рынка,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повышение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ответственности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культуры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обслуживания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Pr="00AF54EB">
        <w:rPr>
          <w:rFonts w:ascii="Times New Roman" w:hAnsi="Times New Roman" w:cs="Times New Roman"/>
          <w:sz w:val="28"/>
          <w:szCs w:val="28"/>
        </w:rPr>
        <w:t>страхователей.</w:t>
      </w:r>
    </w:p>
    <w:p w:rsidR="00FD4DD1" w:rsidRPr="00AF54EB" w:rsidRDefault="00981C52" w:rsidP="00981C52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5D41" w:rsidRPr="00AF54EB">
        <w:rPr>
          <w:rFonts w:ascii="Times New Roman" w:hAnsi="Times New Roman" w:cs="Times New Roman"/>
          <w:sz w:val="28"/>
          <w:szCs w:val="28"/>
        </w:rPr>
        <w:t>тсутствие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развитого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рынка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0F5D41" w:rsidRPr="00AF54EB">
        <w:rPr>
          <w:rFonts w:ascii="Times New Roman" w:hAnsi="Times New Roman" w:cs="Times New Roman"/>
          <w:sz w:val="28"/>
          <w:szCs w:val="28"/>
        </w:rPr>
        <w:t>обуславливается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менталитетом,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так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как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население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не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понимает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сущности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этого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процесса,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неразвитым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области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защиты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страхователей,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низким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качеством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страховой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инфраструктуры.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AF54EB">
        <w:rPr>
          <w:rFonts w:ascii="Times New Roman" w:hAnsi="Times New Roman" w:cs="Times New Roman"/>
          <w:sz w:val="28"/>
          <w:szCs w:val="28"/>
        </w:rPr>
        <w:t>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уже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сейчас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можно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выделить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некоторые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наметившиеся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тенденции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развития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страхования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в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России,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будущем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эта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сфера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6836BA" w:rsidRPr="00AF54EB">
        <w:rPr>
          <w:rFonts w:ascii="Times New Roman" w:hAnsi="Times New Roman" w:cs="Times New Roman"/>
          <w:sz w:val="28"/>
          <w:szCs w:val="28"/>
        </w:rPr>
        <w:t>может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6836BA" w:rsidRPr="00AF54EB">
        <w:rPr>
          <w:rFonts w:ascii="Times New Roman" w:hAnsi="Times New Roman" w:cs="Times New Roman"/>
          <w:sz w:val="28"/>
          <w:szCs w:val="28"/>
        </w:rPr>
        <w:t>стать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одной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из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самых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развитых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и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прибыльных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во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всей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экономике</w:t>
      </w:r>
      <w:r w:rsidR="00FD5935" w:rsidRPr="00AF54EB">
        <w:rPr>
          <w:rFonts w:ascii="Times New Roman" w:hAnsi="Times New Roman" w:cs="Times New Roman"/>
          <w:sz w:val="28"/>
          <w:szCs w:val="28"/>
        </w:rPr>
        <w:t xml:space="preserve"> </w:t>
      </w:r>
      <w:r w:rsidR="000F5D41" w:rsidRPr="00AF54EB">
        <w:rPr>
          <w:rFonts w:ascii="Times New Roman" w:hAnsi="Times New Roman" w:cs="Times New Roman"/>
          <w:sz w:val="28"/>
          <w:szCs w:val="28"/>
        </w:rPr>
        <w:t>России.</w:t>
      </w:r>
      <w:r w:rsidR="00FD4DD1" w:rsidRPr="00AF54EB">
        <w:br w:type="page"/>
      </w:r>
    </w:p>
    <w:p w:rsidR="00043E88" w:rsidRPr="004D3B95" w:rsidRDefault="00FD4DD1" w:rsidP="004D3B95">
      <w:pPr>
        <w:pStyle w:val="1"/>
        <w:widowControl w:val="0"/>
        <w:suppressAutoHyphens/>
        <w:spacing w:before="0" w:beforeAutospacing="0" w:after="0" w:afterAutospacing="0" w:line="360" w:lineRule="auto"/>
        <w:ind w:firstLine="709"/>
        <w:jc w:val="center"/>
        <w:rPr>
          <w:b w:val="0"/>
          <w:caps/>
          <w:sz w:val="28"/>
          <w:szCs w:val="28"/>
        </w:rPr>
      </w:pPr>
      <w:bookmarkStart w:id="9" w:name="_Toc512617646"/>
      <w:r w:rsidRPr="004D3B95">
        <w:rPr>
          <w:b w:val="0"/>
          <w:caps/>
          <w:sz w:val="28"/>
          <w:szCs w:val="28"/>
        </w:rPr>
        <w:lastRenderedPageBreak/>
        <w:t>Заключение</w:t>
      </w:r>
      <w:bookmarkEnd w:id="9"/>
    </w:p>
    <w:p w:rsidR="00FD4DD1" w:rsidRDefault="00FD4DD1" w:rsidP="00AF54E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1CE" w:rsidRDefault="00A901CE" w:rsidP="00A901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CE">
        <w:rPr>
          <w:rFonts w:ascii="Times New Roman" w:hAnsi="Times New Roman" w:cs="Times New Roman"/>
          <w:sz w:val="28"/>
          <w:szCs w:val="28"/>
        </w:rPr>
        <w:t>Страхование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-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это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отношения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по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защите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имущественных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интересов физических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юридических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лиц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при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наступлении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определенных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событий (страховых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случаев)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за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счет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денежных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фондов,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формируемых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их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страховых взносов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(страховой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премии).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-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особый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вид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экономической деятельности,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связанный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перераспределением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риска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среди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участников страхования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(страхователей)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осуществляемый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специализированными организациями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(страховщиками),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обеспечивающими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аккумуляцию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страховых взносов,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образование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страховых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резервов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осуществление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страховых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выплат при нанесении ущерба застрахованным имущественным интересам.</w:t>
      </w:r>
    </w:p>
    <w:p w:rsidR="00A901CE" w:rsidRDefault="00A901CE" w:rsidP="00F77B2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CE">
        <w:rPr>
          <w:rFonts w:ascii="Times New Roman" w:hAnsi="Times New Roman" w:cs="Times New Roman"/>
          <w:sz w:val="28"/>
          <w:szCs w:val="28"/>
        </w:rPr>
        <w:t>В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зависимости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от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различий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в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объектах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защиты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делится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на основные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отрасли: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1)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личное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–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в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качестве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объекта страхования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выступают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жизнь,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здоровье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трудоспособность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человека;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2) имущественное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–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объектом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страхования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выступает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имущество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в его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различных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видах);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3)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страхование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ответственности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–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объектом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защиты выступает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ответственность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перед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третьими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лицами,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которым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может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быть причинен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ущерб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(вред)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вследствие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какого-либо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действия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или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бездействия страхователя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B95" w:rsidRDefault="004D3B95" w:rsidP="00F77B2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3B95">
        <w:rPr>
          <w:rFonts w:ascii="Times New Roman" w:hAnsi="Times New Roman" w:cs="Times New Roman"/>
          <w:sz w:val="28"/>
          <w:szCs w:val="28"/>
        </w:rPr>
        <w:t>трахование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в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рыночной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играет достаточно важную роль, где оно выполняет целый ряд функций таких как: снижение нагрузки на расходную часть государственного бюджета;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рыночный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стабилизатор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воспроизводства,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обеспечивающий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его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непрерывность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95">
        <w:rPr>
          <w:rFonts w:ascii="Times New Roman" w:hAnsi="Times New Roman" w:cs="Times New Roman"/>
          <w:sz w:val="28"/>
          <w:szCs w:val="28"/>
        </w:rPr>
        <w:t xml:space="preserve">регулирующий его пропорции; инструмент повышения безопасности жизнедеятельности; механизм социальной защиты граждан; крупнейший источник инвестиций в национальную экономику; </w:t>
      </w:r>
    </w:p>
    <w:p w:rsidR="00A901CE" w:rsidRDefault="00A901CE" w:rsidP="00F77B2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CE">
        <w:rPr>
          <w:rFonts w:ascii="Times New Roman" w:hAnsi="Times New Roman" w:cs="Times New Roman"/>
          <w:sz w:val="28"/>
          <w:szCs w:val="28"/>
        </w:rPr>
        <w:t>Прaвовой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основой стрaховaния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являeтся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Гражданский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Кодекс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РФ,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зaкон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«Об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Pr="00A901CE">
        <w:rPr>
          <w:rFonts w:ascii="Times New Roman" w:hAnsi="Times New Roman" w:cs="Times New Roman"/>
          <w:sz w:val="28"/>
          <w:szCs w:val="28"/>
        </w:rPr>
        <w:t>оргaнизaции стрaхового дeлa в Российской Фeдeрaции» и другиe нормaтивныe докумeнты.</w:t>
      </w:r>
    </w:p>
    <w:p w:rsidR="004D3B95" w:rsidRPr="00AF54EB" w:rsidRDefault="004D3B95" w:rsidP="00F77B2A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F54EB">
        <w:rPr>
          <w:sz w:val="28"/>
          <w:szCs w:val="28"/>
        </w:rPr>
        <w:t xml:space="preserve">сновным драйвером роста страхового рынка в 2017 году стало </w:t>
      </w:r>
      <w:r w:rsidRPr="00AF54EB">
        <w:rPr>
          <w:sz w:val="28"/>
          <w:szCs w:val="28"/>
        </w:rPr>
        <w:lastRenderedPageBreak/>
        <w:t>страхование жизни. В частности, продолжали активно развиваться инвестиционное и накопительное страхование жизни.</w:t>
      </w:r>
    </w:p>
    <w:p w:rsidR="004D3B95" w:rsidRPr="00AF54EB" w:rsidRDefault="004D3B95" w:rsidP="00F77B2A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 xml:space="preserve">Лидером по объему собранных премий в </w:t>
      </w:r>
      <w:r>
        <w:rPr>
          <w:sz w:val="28"/>
          <w:szCs w:val="28"/>
        </w:rPr>
        <w:t>2017 году стала компания СОГАЗ</w:t>
      </w:r>
      <w:r w:rsidRPr="00AF54EB">
        <w:rPr>
          <w:sz w:val="28"/>
          <w:szCs w:val="28"/>
        </w:rPr>
        <w:t>, далее идут СБЕРБАНК Страхование Жизни, РЕСО-Гарантия, ВТБ Страхование и ИНГОССТРАХ.</w:t>
      </w:r>
      <w:r w:rsidR="00F77B2A">
        <w:rPr>
          <w:sz w:val="28"/>
          <w:szCs w:val="28"/>
        </w:rPr>
        <w:t xml:space="preserve"> </w:t>
      </w:r>
    </w:p>
    <w:p w:rsidR="004D3B95" w:rsidRPr="00F44275" w:rsidRDefault="004D3B95" w:rsidP="00F77B2A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российского рынка страхования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обозначены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платежеспособности и спроса граждан и юридических лиц на страховые услуги; неразвитость обязательного страхования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слабое развитие страховых операций;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системы вовлечения в инвестиционный процесс денежных средств населения посредством заключения договоров долгосрочного страхования жизни и пенсий;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надежных инструментов долгосрочного размещения страховых резервов;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ограничение конкуренции в некоторых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секторах рынка и на территориях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системы мер по совершенствованию законодательства о налогах и сборах в сфере страхового рынка;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капитализации страховых организаций</w:t>
      </w:r>
      <w:r w:rsidR="00F7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</w:t>
      </w:r>
    </w:p>
    <w:p w:rsidR="004D3B95" w:rsidRDefault="004D3B95" w:rsidP="00F77B2A">
      <w:pPr>
        <w:pStyle w:val="aa"/>
        <w:widowControl w:val="0"/>
        <w:tabs>
          <w:tab w:val="left" w:pos="851"/>
        </w:tabs>
        <w:suppressAutoHyphens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t>Перспектив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F54EB">
        <w:rPr>
          <w:rFonts w:ascii="Times New Roman" w:hAnsi="Times New Roman" w:cs="Times New Roman"/>
          <w:sz w:val="28"/>
          <w:szCs w:val="28"/>
        </w:rPr>
        <w:t xml:space="preserve"> развития новых видов страхования в РФ</w:t>
      </w:r>
      <w:r>
        <w:rPr>
          <w:rFonts w:ascii="Times New Roman" w:hAnsi="Times New Roman" w:cs="Times New Roman"/>
          <w:sz w:val="28"/>
          <w:szCs w:val="28"/>
        </w:rPr>
        <w:t xml:space="preserve"> были названы: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инвестиционное страхование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ипотечное страхование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партнерских продуктов с банками, ритейлерами, онлайн-партнерами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F54EB">
        <w:rPr>
          <w:rFonts w:ascii="Times New Roman" w:hAnsi="Times New Roman" w:cs="Times New Roman"/>
          <w:sz w:val="28"/>
          <w:szCs w:val="28"/>
        </w:rPr>
        <w:t xml:space="preserve">страхование информации, составляющей врачебную тайну в медицинской сфере. </w:t>
      </w:r>
      <w:r w:rsidR="00F77B2A">
        <w:rPr>
          <w:rFonts w:ascii="Times New Roman" w:hAnsi="Times New Roman" w:cs="Times New Roman"/>
          <w:sz w:val="28"/>
          <w:szCs w:val="28"/>
        </w:rPr>
        <w:t>На мой взгляд, з</w:t>
      </w:r>
      <w:r w:rsidR="00B678D1" w:rsidRPr="00B678D1">
        <w:rPr>
          <w:rFonts w:ascii="Times New Roman" w:hAnsi="Times New Roman" w:cs="Times New Roman"/>
          <w:sz w:val="28"/>
          <w:szCs w:val="28"/>
        </w:rPr>
        <w:t>начимыми направлениями развития страховой деятельности являются страхование рисков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="00B678D1" w:rsidRPr="00B678D1">
        <w:rPr>
          <w:rFonts w:ascii="Times New Roman" w:hAnsi="Times New Roman" w:cs="Times New Roman"/>
          <w:sz w:val="28"/>
          <w:szCs w:val="28"/>
        </w:rPr>
        <w:t>в жилищной сфере, страхование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="00B678D1" w:rsidRPr="00B678D1">
        <w:rPr>
          <w:rFonts w:ascii="Times New Roman" w:hAnsi="Times New Roman" w:cs="Times New Roman"/>
          <w:sz w:val="28"/>
          <w:szCs w:val="28"/>
        </w:rPr>
        <w:t>в туристской деятельности, страхование ответственности перевозчиков, сельскохозяйственное страхование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="00B678D1" w:rsidRPr="00B678D1">
        <w:rPr>
          <w:rFonts w:ascii="Times New Roman" w:hAnsi="Times New Roman" w:cs="Times New Roman"/>
          <w:sz w:val="28"/>
          <w:szCs w:val="28"/>
        </w:rPr>
        <w:t>с государственной поддержкой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  <w:r w:rsidR="00B678D1" w:rsidRPr="00B678D1">
        <w:rPr>
          <w:rFonts w:ascii="Times New Roman" w:hAnsi="Times New Roman" w:cs="Times New Roman"/>
          <w:sz w:val="28"/>
          <w:szCs w:val="28"/>
        </w:rPr>
        <w:t>и др.</w:t>
      </w:r>
      <w:r w:rsidR="00F77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B95" w:rsidRDefault="00F77B2A" w:rsidP="00F77B2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77B2A">
        <w:rPr>
          <w:rFonts w:ascii="Times New Roman" w:hAnsi="Times New Roman" w:cs="Times New Roman"/>
          <w:sz w:val="28"/>
          <w:szCs w:val="28"/>
        </w:rPr>
        <w:t>есомненно, российский рынок страховых услуг имеет перспективы эффективного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в любых макроэкономических условиях. от успешного развития рынка страховых услуг зависит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приоритетных и стратегических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финансового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2A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DD1" w:rsidRPr="00AF54EB" w:rsidRDefault="00FD4DD1" w:rsidP="00F77B2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B">
        <w:rPr>
          <w:rFonts w:ascii="Times New Roman" w:hAnsi="Times New Roman" w:cs="Times New Roman"/>
          <w:sz w:val="28"/>
          <w:szCs w:val="28"/>
        </w:rPr>
        <w:br w:type="page"/>
      </w:r>
    </w:p>
    <w:p w:rsidR="00FD4DD1" w:rsidRPr="004D3B95" w:rsidRDefault="00FD4DD1" w:rsidP="001A6214">
      <w:pPr>
        <w:pStyle w:val="1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center"/>
        <w:rPr>
          <w:b w:val="0"/>
          <w:caps/>
          <w:sz w:val="28"/>
          <w:szCs w:val="28"/>
        </w:rPr>
      </w:pPr>
      <w:bookmarkStart w:id="10" w:name="_Toc512617647"/>
      <w:r w:rsidRPr="004D3B95">
        <w:rPr>
          <w:b w:val="0"/>
          <w:caps/>
          <w:sz w:val="28"/>
          <w:szCs w:val="28"/>
        </w:rPr>
        <w:lastRenderedPageBreak/>
        <w:t>Список использованной литературы</w:t>
      </w:r>
      <w:bookmarkEnd w:id="10"/>
    </w:p>
    <w:p w:rsidR="00FD4DD1" w:rsidRPr="001A6214" w:rsidRDefault="00FD4DD1" w:rsidP="001A6214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214" w:rsidRPr="001A6214" w:rsidRDefault="001A6214" w:rsidP="001A6214">
      <w:pPr>
        <w:pStyle w:val="aa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 (часть вторая) от 26.01.1996 N 14-ФЗ (ред. от </w:t>
      </w:r>
      <w:r w:rsidR="00B625B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25B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625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6214" w:rsidRPr="001A6214" w:rsidRDefault="001A6214" w:rsidP="001A6214">
      <w:pPr>
        <w:pStyle w:val="aa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от 27.11.1992 N 4015-1 (ред. от </w:t>
      </w:r>
      <w:r w:rsidR="00B625BF">
        <w:rPr>
          <w:rFonts w:ascii="Times New Roman" w:eastAsia="Times New Roman" w:hAnsi="Times New Roman" w:cs="Times New Roman"/>
          <w:sz w:val="28"/>
          <w:szCs w:val="28"/>
          <w:lang w:eastAsia="ru-RU"/>
        </w:rPr>
        <w:t>23.04</w:t>
      </w: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625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>) "Об организации страхового дела в Российской Федерации" (с изм. и доп., вступ. в силу с 28.01.2018)</w:t>
      </w:r>
    </w:p>
    <w:p w:rsidR="001A6214" w:rsidRPr="001A6214" w:rsidRDefault="001A6214" w:rsidP="001A6214">
      <w:pPr>
        <w:pStyle w:val="aa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21.11.2011 N 323-ФЗ (ред. от 07.03.2018) "Об основах охраны здоровья граждан в Российской Федерации"</w:t>
      </w:r>
      <w:r w:rsidRPr="001A6214">
        <w:rPr>
          <w:rFonts w:ascii="Times New Roman" w:hAnsi="Times New Roman" w:cs="Times New Roman"/>
          <w:sz w:val="28"/>
          <w:szCs w:val="28"/>
        </w:rPr>
        <w:t>.</w:t>
      </w:r>
    </w:p>
    <w:p w:rsidR="001A6214" w:rsidRPr="00776A67" w:rsidRDefault="001A6214" w:rsidP="001A6214">
      <w:pPr>
        <w:pStyle w:val="aa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29.07.2017 N 242-ФЗ "О внесении изменений в отдельные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 Российской Федерации по вопросам применения информационных технологий в сфере охраны здоровья"</w:t>
      </w:r>
      <w:r w:rsidRPr="00776A67">
        <w:rPr>
          <w:rFonts w:ascii="Times New Roman" w:hAnsi="Times New Roman" w:cs="Times New Roman"/>
          <w:sz w:val="28"/>
          <w:szCs w:val="28"/>
        </w:rPr>
        <w:t>.</w:t>
      </w:r>
    </w:p>
    <w:p w:rsidR="00340F68" w:rsidRPr="00776A67" w:rsidRDefault="00340F68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Афоничева Т.Е., Полякова А.А. Современное состояние и перспективы развития имущественного страхования // </w:t>
      </w:r>
      <w:r w:rsidRPr="00776A67">
        <w:rPr>
          <w:rFonts w:ascii="Times New Roman" w:hAnsi="Times New Roman" w:cs="Times New Roman"/>
          <w:sz w:val="28"/>
          <w:szCs w:val="28"/>
        </w:rPr>
        <w:t>Молодой ученый. - 2016. - № 12-5 (116). - С. 1-4.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Басаков М.И. Страховое дело в вопросах и ответах. – М.: Легенда, 2015. – 376 с.</w:t>
      </w:r>
    </w:p>
    <w:p w:rsidR="00D94EB2" w:rsidRPr="00776A67" w:rsidRDefault="00D94EB2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Басалдук А.С., Воротилова О.А. Динамика развития рынка личного страхования в России // </w:t>
      </w:r>
      <w:r w:rsidRPr="00776A67">
        <w:rPr>
          <w:rFonts w:ascii="Times New Roman" w:hAnsi="Times New Roman" w:cs="Times New Roman"/>
          <w:sz w:val="28"/>
          <w:szCs w:val="28"/>
        </w:rPr>
        <w:t xml:space="preserve">Управление. Бизнес. Власть. - 2017. - № 5 (14). - С. 65-68. </w:t>
      </w:r>
    </w:p>
    <w:p w:rsidR="00EB1AC8" w:rsidRPr="00776A67" w:rsidRDefault="00EB1AC8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>Брежнева О.В. Актуальные проб</w:t>
      </w:r>
      <w:r w:rsidR="00F77B2A">
        <w:rPr>
          <w:rFonts w:ascii="Times New Roman" w:hAnsi="Times New Roman" w:cs="Times New Roman"/>
          <w:iCs/>
          <w:sz w:val="28"/>
          <w:szCs w:val="28"/>
        </w:rPr>
        <w:t>ле</w:t>
      </w: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мы современного рынка страхования в РФ // </w:t>
      </w:r>
      <w:r w:rsidRPr="00776A67">
        <w:rPr>
          <w:rFonts w:ascii="Times New Roman" w:hAnsi="Times New Roman" w:cs="Times New Roman"/>
          <w:sz w:val="28"/>
          <w:szCs w:val="28"/>
        </w:rPr>
        <w:t xml:space="preserve">Теория и практика современной науки. - 2017. - № 12 (30). - С. 112-115. 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 xml:space="preserve">Глушкова Е.М. Теоретические основы понятия и применения договора страхования в современном российском праве // Гуманитарные, социально-экономические и общественные науки. </w:t>
      </w:r>
      <w:r w:rsidR="000D0923">
        <w:rPr>
          <w:rFonts w:ascii="Times New Roman" w:hAnsi="Times New Roman" w:cs="Times New Roman"/>
          <w:sz w:val="28"/>
          <w:szCs w:val="28"/>
        </w:rPr>
        <w:t xml:space="preserve"> </w:t>
      </w:r>
      <w:r w:rsidRPr="00776A67">
        <w:rPr>
          <w:rFonts w:ascii="Times New Roman" w:hAnsi="Times New Roman" w:cs="Times New Roman"/>
          <w:sz w:val="28"/>
          <w:szCs w:val="28"/>
        </w:rPr>
        <w:t>-</w:t>
      </w:r>
      <w:r w:rsidR="000D0923">
        <w:rPr>
          <w:rFonts w:ascii="Times New Roman" w:hAnsi="Times New Roman" w:cs="Times New Roman"/>
          <w:sz w:val="28"/>
          <w:szCs w:val="28"/>
        </w:rPr>
        <w:t xml:space="preserve"> </w:t>
      </w:r>
      <w:r w:rsidRPr="00776A67">
        <w:rPr>
          <w:rFonts w:ascii="Times New Roman" w:hAnsi="Times New Roman" w:cs="Times New Roman"/>
          <w:sz w:val="28"/>
          <w:szCs w:val="28"/>
        </w:rPr>
        <w:t xml:space="preserve">2017. </w:t>
      </w:r>
      <w:r w:rsidR="000D0923">
        <w:rPr>
          <w:rFonts w:ascii="Times New Roman" w:hAnsi="Times New Roman" w:cs="Times New Roman"/>
          <w:sz w:val="28"/>
          <w:szCs w:val="28"/>
        </w:rPr>
        <w:t xml:space="preserve"> </w:t>
      </w:r>
      <w:r w:rsidRPr="00776A67">
        <w:rPr>
          <w:rFonts w:ascii="Times New Roman" w:hAnsi="Times New Roman" w:cs="Times New Roman"/>
          <w:sz w:val="28"/>
          <w:szCs w:val="28"/>
        </w:rPr>
        <w:t>- № 3. - С. 135–137.</w:t>
      </w:r>
    </w:p>
    <w:p w:rsidR="00340F68" w:rsidRPr="00776A67" w:rsidRDefault="00340F68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Гульманова А.Г., Якушенко Е.В., Полетаева Л.Г. Обязательное и добровольное страхование на российском рынке // </w:t>
      </w:r>
      <w:r w:rsidRPr="00776A67">
        <w:rPr>
          <w:rFonts w:ascii="Times New Roman" w:hAnsi="Times New Roman" w:cs="Times New Roman"/>
          <w:sz w:val="28"/>
          <w:szCs w:val="28"/>
        </w:rPr>
        <w:t>Экономика и социум. - 2017. - № 5-1 (36). - С. 379-382.</w:t>
      </w:r>
    </w:p>
    <w:p w:rsidR="001E6882" w:rsidRPr="00776A67" w:rsidRDefault="001E6882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Деменев Д.А., Семенова Е.Д. Интернет-страхование: зарубежный опыт и российская практика // </w:t>
      </w:r>
      <w:r w:rsidRPr="00776A67">
        <w:rPr>
          <w:rFonts w:ascii="Times New Roman" w:hAnsi="Times New Roman" w:cs="Times New Roman"/>
          <w:sz w:val="28"/>
          <w:szCs w:val="28"/>
        </w:rPr>
        <w:t xml:space="preserve">Молодежный научно-технический вестник. - 2017. - № 7. - С. 77. </w:t>
      </w:r>
    </w:p>
    <w:p w:rsidR="00597A15" w:rsidRPr="00776A67" w:rsidRDefault="00597A15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Еремейчук К.Ю. Тенденции развития рынка личного страхования в Российской Федерации // </w:t>
      </w:r>
      <w:r w:rsidRPr="00776A67">
        <w:rPr>
          <w:rFonts w:ascii="Times New Roman" w:hAnsi="Times New Roman" w:cs="Times New Roman"/>
          <w:sz w:val="28"/>
          <w:szCs w:val="28"/>
        </w:rPr>
        <w:t xml:space="preserve">Аллея науки. 2017. - Т. 2. - № 11. - С. 268-270. </w:t>
      </w:r>
    </w:p>
    <w:p w:rsidR="00340F68" w:rsidRPr="00776A67" w:rsidRDefault="00340F68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Землячев С.В., Россихина И.В. Экономическая сущность личного страхования // </w:t>
      </w:r>
      <w:r w:rsidRPr="00776A67">
        <w:rPr>
          <w:rFonts w:ascii="Times New Roman" w:hAnsi="Times New Roman" w:cs="Times New Roman"/>
          <w:sz w:val="28"/>
          <w:szCs w:val="28"/>
        </w:rPr>
        <w:t>Science Time. - 2016. -№ 5 (29). - С. 208-213.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Ефимов О.Н. Некоторые правовые и экономические аспекты соотношения понятий «страхование», «страховое дело» и «страховой бизнес» // Страховое дело. -2015. - № 3 (264). - С. 18–22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Карабаш Р.Р. О понятии страхования и его функциях // Крымский Академический вестник. -</w:t>
      </w:r>
      <w:r w:rsidR="000D0923">
        <w:rPr>
          <w:rFonts w:ascii="Times New Roman" w:hAnsi="Times New Roman" w:cs="Times New Roman"/>
          <w:sz w:val="28"/>
          <w:szCs w:val="28"/>
        </w:rPr>
        <w:t xml:space="preserve"> </w:t>
      </w:r>
      <w:r w:rsidRPr="00776A67">
        <w:rPr>
          <w:rFonts w:ascii="Times New Roman" w:hAnsi="Times New Roman" w:cs="Times New Roman"/>
          <w:sz w:val="28"/>
          <w:szCs w:val="28"/>
        </w:rPr>
        <w:t>2017. - № 2. - С. 82–84.</w:t>
      </w:r>
    </w:p>
    <w:p w:rsidR="00597A15" w:rsidRPr="00776A67" w:rsidRDefault="000C3926" w:rsidP="00597A15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Кикичева Ю.С. Последствия кризиса для рынка страхования на современном этапе развития // </w:t>
      </w:r>
      <w:r w:rsidRPr="00776A67">
        <w:rPr>
          <w:rFonts w:ascii="Times New Roman" w:hAnsi="Times New Roman" w:cs="Times New Roman"/>
          <w:sz w:val="28"/>
          <w:szCs w:val="28"/>
        </w:rPr>
        <w:t xml:space="preserve">Экономика и социум. - 2017. - № 9 (40). - С. 172-176. </w:t>
      </w:r>
    </w:p>
    <w:p w:rsidR="00597A15" w:rsidRPr="00776A67" w:rsidRDefault="00597A15" w:rsidP="00597A15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Кукина Е.Е. Целевые ориентиры развития рынка страхования в России // </w:t>
      </w:r>
      <w:r w:rsidRPr="00776A67">
        <w:rPr>
          <w:rFonts w:ascii="Times New Roman" w:hAnsi="Times New Roman" w:cs="Times New Roman"/>
          <w:sz w:val="28"/>
          <w:szCs w:val="28"/>
        </w:rPr>
        <w:t xml:space="preserve">Наука и бизнес: пути развития. - 2017. - № 2. - С. 64-68. </w:t>
      </w:r>
    </w:p>
    <w:p w:rsidR="00F95566" w:rsidRPr="00776A67" w:rsidRDefault="00F95566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Мазурина Т.Ю., Малкович Ю.Н. Особенности государственного регулирования и правового администрирования отечественного рынка страхования в современных условиях // </w:t>
      </w:r>
      <w:r w:rsidRPr="00776A67">
        <w:rPr>
          <w:rFonts w:ascii="Times New Roman" w:hAnsi="Times New Roman" w:cs="Times New Roman"/>
          <w:sz w:val="28"/>
          <w:szCs w:val="28"/>
        </w:rPr>
        <w:t xml:space="preserve">Страховое право. - 2017. - № 1 (74). - С. 3-18. </w:t>
      </w:r>
    </w:p>
    <w:p w:rsidR="00393712" w:rsidRPr="00776A67" w:rsidRDefault="00393712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 xml:space="preserve">Организация страхового дела : учебник и практикум для СПО / И. П. Хоминич [и др.] ; под ред. И. П. Хоминич, Е. В. Дик.. - М. : Издательство Юрайт, 2018. - 230 с. </w:t>
      </w:r>
    </w:p>
    <w:p w:rsidR="00776A67" w:rsidRPr="00776A67" w:rsidRDefault="00776A67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Основы страхового дела : учебник и практикум для СПО / И. П. Хоминич [и др.] ; под ред. И. П. Хоминич, Е. В. Дик.. - М. : Издательство Юрайт, 2018. - 242 с.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Перетягина Т.О. Оценка развития рынка страхования в России // </w:t>
      </w:r>
      <w:r w:rsidRPr="00776A67">
        <w:rPr>
          <w:rFonts w:ascii="Times New Roman" w:hAnsi="Times New Roman" w:cs="Times New Roman"/>
          <w:sz w:val="28"/>
          <w:szCs w:val="28"/>
        </w:rPr>
        <w:t>Научный альманах. - 2017. - № 3-1 (29). С. 184-187.</w:t>
      </w:r>
    </w:p>
    <w:p w:rsidR="00EB1AC8" w:rsidRPr="00776A67" w:rsidRDefault="00EB1AC8" w:rsidP="001A6214">
      <w:pPr>
        <w:pStyle w:val="aa"/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Рубцова О.И. Краткий анализ российского страхового рынка на </w:t>
      </w:r>
      <w:r w:rsidRPr="00776A6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примере страхования ОСАГО // </w:t>
      </w:r>
      <w:r w:rsidRPr="00776A67">
        <w:rPr>
          <w:rFonts w:ascii="Times New Roman" w:hAnsi="Times New Roman" w:cs="Times New Roman"/>
          <w:sz w:val="28"/>
          <w:szCs w:val="28"/>
        </w:rPr>
        <w:t>Крымский Академический вестник. - 2017. - № 1. - С. 209-212.</w:t>
      </w:r>
    </w:p>
    <w:p w:rsidR="001A6214" w:rsidRPr="00776A67" w:rsidRDefault="001A6214" w:rsidP="001A6214">
      <w:pPr>
        <w:pStyle w:val="aa"/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Страхование : учебник и практикум для прикладного бакалавриата / Ю. А. Тарасова. - М. : Издательство Юрайт, 2017. - 236 с.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Страховой рынок России в 2017 году. Аналитический обзор. Национальное рейтинговое агентство [Электронный ресурс] // Режим доступа: http://www.ra-national.ru/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Трифонова Е.Ю., Соковых И.И.</w:t>
      </w:r>
      <w:r w:rsidRPr="00776A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Страхование: история развития и совершенствование в России //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форум</w:t>
      </w: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2017.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- № 3</w:t>
      </w: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6214">
        <w:rPr>
          <w:rFonts w:ascii="Times New Roman" w:eastAsia="Times New Roman" w:hAnsi="Times New Roman" w:cs="Times New Roman"/>
          <w:sz w:val="28"/>
          <w:szCs w:val="28"/>
          <w:lang w:eastAsia="ru-RU"/>
        </w:rPr>
        <w:t>С. 84-88.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Трофимова К.А. Отношение российского населения к страхованию // Народонаселение. – 2017. - №1. – С.92-101.</w:t>
      </w:r>
    </w:p>
    <w:p w:rsidR="00340F68" w:rsidRPr="00776A67" w:rsidRDefault="00340F68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iCs/>
          <w:sz w:val="28"/>
          <w:szCs w:val="28"/>
        </w:rPr>
        <w:t xml:space="preserve">Удодова Э.И., Захарян А.В. Роль страхования в повышении качества жизни россиян // </w:t>
      </w:r>
      <w:r w:rsidRPr="00776A67">
        <w:rPr>
          <w:rFonts w:ascii="Times New Roman" w:hAnsi="Times New Roman" w:cs="Times New Roman"/>
          <w:sz w:val="28"/>
          <w:szCs w:val="28"/>
        </w:rPr>
        <w:t>Новая наука: Проблемы и перспективы. - 2016. - № 51 (79). - С. 96-99.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Хузиахметова Р.Ф. Страховой бизнес и страхование: сущность, отличие понятий и развитие в России // NovaInfo.Ru. -2016. - № 45. - С. 131–144.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Шахов В.В. Страхование / В.В. Шахов. – М.: Академия, 2015. – 298с.</w:t>
      </w:r>
    </w:p>
    <w:p w:rsidR="001A6214" w:rsidRPr="00776A67" w:rsidRDefault="001A6214" w:rsidP="001A621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Шестакова Е. Новые виды страхования. Как будет развиваться рынок страховых услуг // Финансовая газета [Электронный ресурс] // Режим доступа: http://fingazeta.ru/opinion/konsultatsii/446903/</w:t>
      </w:r>
    </w:p>
    <w:p w:rsidR="00043E88" w:rsidRPr="00523D5E" w:rsidRDefault="00043E88" w:rsidP="00523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E88" w:rsidRPr="00523D5E" w:rsidRDefault="00043E88" w:rsidP="00523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E93" w:rsidRPr="00523D5E" w:rsidRDefault="005C4E93" w:rsidP="0052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5E">
        <w:rPr>
          <w:rFonts w:ascii="Times New Roman" w:hAnsi="Times New Roman" w:cs="Times New Roman"/>
          <w:sz w:val="28"/>
          <w:szCs w:val="28"/>
        </w:rPr>
        <w:br w:type="page"/>
      </w:r>
    </w:p>
    <w:p w:rsidR="00043E88" w:rsidRPr="004D3B95" w:rsidRDefault="005C4E93" w:rsidP="00523D5E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caps/>
          <w:sz w:val="28"/>
          <w:szCs w:val="28"/>
        </w:rPr>
      </w:pPr>
      <w:bookmarkStart w:id="11" w:name="_Toc512617648"/>
      <w:r w:rsidRPr="004D3B95">
        <w:rPr>
          <w:b w:val="0"/>
          <w:caps/>
          <w:sz w:val="28"/>
          <w:szCs w:val="28"/>
        </w:rPr>
        <w:lastRenderedPageBreak/>
        <w:t>Приложения</w:t>
      </w:r>
      <w:bookmarkEnd w:id="11"/>
    </w:p>
    <w:p w:rsidR="005C4E93" w:rsidRPr="00523D5E" w:rsidRDefault="005C4E93" w:rsidP="00523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E93" w:rsidRDefault="00523D5E" w:rsidP="00523D5E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523D5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523D5E" w:rsidRDefault="00523D5E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23D5E" w:rsidRPr="00AF54EB" w:rsidRDefault="00523D5E" w:rsidP="00523D5E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F54EB">
        <w:rPr>
          <w:sz w:val="28"/>
          <w:szCs w:val="28"/>
        </w:rPr>
        <w:t xml:space="preserve">Динамика темпа изменения премий и выплат </w:t>
      </w:r>
      <w:r>
        <w:rPr>
          <w:sz w:val="28"/>
          <w:szCs w:val="28"/>
        </w:rPr>
        <w:t>страхового рынка РФ</w:t>
      </w:r>
      <w:r w:rsidRPr="00AF54EB">
        <w:rPr>
          <w:sz w:val="28"/>
          <w:szCs w:val="28"/>
        </w:rPr>
        <w:t>, 2012-2017 г.г.</w:t>
      </w:r>
    </w:p>
    <w:p w:rsidR="00523D5E" w:rsidRPr="00AF54EB" w:rsidRDefault="00523D5E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4E93" w:rsidRPr="00AF54EB" w:rsidRDefault="005C4E93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F54EB">
        <w:rPr>
          <w:noProof/>
          <w:sz w:val="28"/>
          <w:szCs w:val="28"/>
        </w:rPr>
        <w:drawing>
          <wp:inline distT="0" distB="0" distL="0" distR="0">
            <wp:extent cx="4905548" cy="3694176"/>
            <wp:effectExtent l="19050" t="0" r="9352" b="0"/>
            <wp:docPr id="9" name="Рисунок 4" descr="C:\Users\HP\Desktop\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9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797" cy="369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93" w:rsidRPr="00AF54EB" w:rsidRDefault="005C4E93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Источник: НРА по данным Банка России</w:t>
      </w:r>
    </w:p>
    <w:p w:rsidR="005C4E93" w:rsidRPr="00AF54EB" w:rsidRDefault="005C4E93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23D5E" w:rsidRDefault="00523D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C4E93" w:rsidRDefault="00523D5E" w:rsidP="00523D5E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23D5E" w:rsidRDefault="00523D5E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23D5E" w:rsidRPr="00AF54EB" w:rsidRDefault="00523D5E" w:rsidP="00523D5E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F54EB">
        <w:rPr>
          <w:sz w:val="28"/>
          <w:szCs w:val="28"/>
        </w:rPr>
        <w:t>Структура страховых премий по видам страхования, 2014-2017 г.г.</w:t>
      </w:r>
    </w:p>
    <w:p w:rsidR="00523D5E" w:rsidRPr="00AF54EB" w:rsidRDefault="00523D5E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4E93" w:rsidRPr="00AF54EB" w:rsidRDefault="005C4E93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F54EB">
        <w:rPr>
          <w:noProof/>
          <w:sz w:val="28"/>
          <w:szCs w:val="28"/>
        </w:rPr>
        <w:drawing>
          <wp:inline distT="0" distB="0" distL="0" distR="0">
            <wp:extent cx="4497736" cy="2901696"/>
            <wp:effectExtent l="19050" t="0" r="0" b="0"/>
            <wp:docPr id="10" name="Рисунок 5" descr="C:\Users\HP\Desktop\7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787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36" cy="290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93" w:rsidRPr="00AF54EB" w:rsidRDefault="005C4E93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Источник: НРА по данным Банка России</w:t>
      </w:r>
    </w:p>
    <w:p w:rsidR="005C4E93" w:rsidRPr="00AF54EB" w:rsidRDefault="005C4E93" w:rsidP="005C4E93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23D5E" w:rsidRDefault="00523D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23D5E" w:rsidRDefault="00523D5E" w:rsidP="00523D5E">
      <w:pPr>
        <w:pStyle w:val="a3"/>
        <w:widowControl w:val="0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23D5E" w:rsidRDefault="00523D5E" w:rsidP="00523D5E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23D5E" w:rsidRPr="00AF54EB" w:rsidRDefault="00523D5E" w:rsidP="00523D5E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F54EB">
        <w:rPr>
          <w:sz w:val="28"/>
          <w:szCs w:val="28"/>
        </w:rPr>
        <w:t>Изменение концентрации в сегменте страхования жизни, 2014-2017 г.г.</w:t>
      </w:r>
    </w:p>
    <w:p w:rsidR="005C4E93" w:rsidRPr="00AF54EB" w:rsidRDefault="005C4E93" w:rsidP="005C4E93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4E93" w:rsidRPr="00AF54EB" w:rsidRDefault="005C4E93" w:rsidP="005C4E93">
      <w:pPr>
        <w:pStyle w:val="a3"/>
        <w:widowControl w:val="0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AF54EB">
        <w:rPr>
          <w:noProof/>
          <w:sz w:val="28"/>
          <w:szCs w:val="28"/>
        </w:rPr>
        <w:drawing>
          <wp:inline distT="0" distB="0" distL="0" distR="0">
            <wp:extent cx="5078648" cy="2315145"/>
            <wp:effectExtent l="19050" t="0" r="7702" b="0"/>
            <wp:docPr id="11" name="Рисунок 7" descr="C:\Users\HP\Desktop\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09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17" cy="231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93" w:rsidRPr="00AF54EB" w:rsidRDefault="005C4E93" w:rsidP="005C4E93">
      <w:pPr>
        <w:pStyle w:val="a3"/>
        <w:widowControl w:val="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4EB">
        <w:rPr>
          <w:sz w:val="28"/>
          <w:szCs w:val="28"/>
        </w:rPr>
        <w:t>Источник: НРА по данным Банка России</w:t>
      </w:r>
    </w:p>
    <w:sectPr w:rsidR="005C4E93" w:rsidRPr="00AF54EB" w:rsidSect="00981C52">
      <w:headerReference w:type="default" r:id="rId11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08E" w:rsidRDefault="0089508E" w:rsidP="0024367B">
      <w:pPr>
        <w:spacing w:after="0" w:line="240" w:lineRule="auto"/>
      </w:pPr>
      <w:r>
        <w:separator/>
      </w:r>
    </w:p>
  </w:endnote>
  <w:endnote w:type="continuationSeparator" w:id="1">
    <w:p w:rsidR="0089508E" w:rsidRDefault="0089508E" w:rsidP="0024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08E" w:rsidRDefault="0089508E" w:rsidP="0024367B">
      <w:pPr>
        <w:spacing w:after="0" w:line="240" w:lineRule="auto"/>
      </w:pPr>
      <w:r>
        <w:separator/>
      </w:r>
    </w:p>
  </w:footnote>
  <w:footnote w:type="continuationSeparator" w:id="1">
    <w:p w:rsidR="0089508E" w:rsidRDefault="0089508E" w:rsidP="0024367B">
      <w:pPr>
        <w:spacing w:after="0" w:line="240" w:lineRule="auto"/>
      </w:pPr>
      <w:r>
        <w:continuationSeparator/>
      </w:r>
    </w:p>
  </w:footnote>
  <w:footnote w:id="2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Ефимов О.Н. Некоторые правовые и экономические аспекты соотношения понятий «страхование», «страховое дело» и «страховой бизнес» // Страховое дело. -2015. - № 3 (264). - С. 18–22</w:t>
      </w:r>
    </w:p>
  </w:footnote>
  <w:footnote w:id="3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Карабаш Р.Р. О понятии страхования и его функциях // Крымский Академический вестник. -2017. - № 2. - С. 82–84.</w:t>
      </w:r>
    </w:p>
  </w:footnote>
  <w:footnote w:id="4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Глушкова Е.М. Теоретические основы понятия и применения договора страхования в современном российском праве // Гуманитарные, социально-экономические и общественные науки. -2017. - № 3. - С. 135–137.</w:t>
      </w:r>
    </w:p>
  </w:footnote>
  <w:footnote w:id="5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Хузиахметова Р.Ф. Страховой бизнес и страхование: сущность, отличие понятий и развитие в России // NovaInfo.Ru. -2016. - № 45. - С. 131–144.</w:t>
      </w:r>
    </w:p>
  </w:footnote>
  <w:footnote w:id="6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</w:t>
      </w:r>
      <w:r w:rsidRPr="00776A67">
        <w:rPr>
          <w:rFonts w:ascii="Times New Roman" w:hAnsi="Times New Roman" w:cs="Times New Roman"/>
          <w:iCs/>
        </w:rPr>
        <w:t xml:space="preserve">Удодова Э.И., Захарян А.В. Роль страхования в повышении качества жизни россиян // </w:t>
      </w:r>
      <w:r w:rsidRPr="00776A67">
        <w:rPr>
          <w:rFonts w:ascii="Times New Roman" w:hAnsi="Times New Roman" w:cs="Times New Roman"/>
        </w:rPr>
        <w:t>Новая наука: Проблемы и перспективы. - 2016. - № 51 (79). - С. 96-99.</w:t>
      </w:r>
    </w:p>
  </w:footnote>
  <w:footnote w:id="7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Басаков М.И. Страховое дело в вопросах и ответах. – М.: Легенда, 2015. – 376 с.</w:t>
      </w:r>
    </w:p>
  </w:footnote>
  <w:footnote w:id="8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Шахов В.В. Страхование / В.В. Шахов. – М.: Академия, 2015. – 298 с.</w:t>
      </w:r>
    </w:p>
  </w:footnote>
  <w:footnote w:id="9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</w:t>
      </w:r>
      <w:r w:rsidRPr="00776A67">
        <w:rPr>
          <w:rFonts w:ascii="Times New Roman" w:hAnsi="Times New Roman" w:cs="Times New Roman"/>
          <w:iCs/>
        </w:rPr>
        <w:t xml:space="preserve">Гульманова А.Г., Якушенко Е.В., Полетаева Л.Г. Обязательное и добровольное страхование на российском рынке // </w:t>
      </w:r>
      <w:r w:rsidRPr="00776A67">
        <w:rPr>
          <w:rFonts w:ascii="Times New Roman" w:hAnsi="Times New Roman" w:cs="Times New Roman"/>
        </w:rPr>
        <w:t>Экономика и социум. - 2017. - № 5-1 (36). - С. 379-382.</w:t>
      </w:r>
    </w:p>
  </w:footnote>
  <w:footnote w:id="10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</w:t>
      </w:r>
      <w:r w:rsidRPr="00776A67">
        <w:rPr>
          <w:rFonts w:ascii="Times New Roman" w:hAnsi="Times New Roman" w:cs="Times New Roman"/>
          <w:iCs/>
        </w:rPr>
        <w:t xml:space="preserve">Афоничева Т.Е., Полякова А.А. Современное состояние и перспективы развития имущественного страхования // </w:t>
      </w:r>
      <w:r w:rsidRPr="00776A67">
        <w:rPr>
          <w:rFonts w:ascii="Times New Roman" w:hAnsi="Times New Roman" w:cs="Times New Roman"/>
        </w:rPr>
        <w:t>Молодой ученый. - 2016. - № 12-5 (116). - С. 1-4.</w:t>
      </w:r>
    </w:p>
  </w:footnote>
  <w:footnote w:id="11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</w:t>
      </w:r>
      <w:r w:rsidRPr="00776A67">
        <w:rPr>
          <w:rFonts w:ascii="Times New Roman" w:hAnsi="Times New Roman" w:cs="Times New Roman"/>
          <w:iCs/>
        </w:rPr>
        <w:t xml:space="preserve">Землячев С.В., Россихина И.В. Экономическая сущность личного страхования // </w:t>
      </w:r>
      <w:r w:rsidRPr="00776A67">
        <w:rPr>
          <w:rFonts w:ascii="Times New Roman" w:hAnsi="Times New Roman" w:cs="Times New Roman"/>
        </w:rPr>
        <w:t>Science Time. - 2016. -№ 5 (29). - С. 208-213.</w:t>
      </w:r>
    </w:p>
  </w:footnote>
  <w:footnote w:id="12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Основы страхового дела : учебник и практикум для СПО / И. П. Хоминич [и др.] ; под ред. И. П. Хоминич, Е. В. Дик.. - М. : Издательство Юрайт, 2018. - 42 с.</w:t>
      </w:r>
    </w:p>
  </w:footnote>
  <w:footnote w:id="13">
    <w:p w:rsidR="004D3B95" w:rsidRPr="00776A67" w:rsidRDefault="004D3B95" w:rsidP="00776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A6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776A67">
        <w:rPr>
          <w:rFonts w:ascii="Times New Roman" w:hAnsi="Times New Roman" w:cs="Times New Roman"/>
          <w:sz w:val="20"/>
          <w:szCs w:val="20"/>
        </w:rPr>
        <w:t xml:space="preserve"> </w:t>
      </w:r>
      <w:r w:rsidRPr="00776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Гражданский кодекс Российской Федерации (часть вторая) от 26.01.1996 N 14-ФЗ (ред. от </w:t>
      </w:r>
      <w:r w:rsidR="00B625BF">
        <w:rPr>
          <w:rFonts w:ascii="Times New Roman" w:eastAsia="Times New Roman" w:hAnsi="Times New Roman" w:cs="Times New Roman"/>
          <w:sz w:val="20"/>
          <w:szCs w:val="20"/>
          <w:lang w:eastAsia="ru-RU"/>
        </w:rPr>
        <w:t>23.05.2018</w:t>
      </w:r>
      <w:r w:rsidRPr="00776A6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</w:footnote>
  <w:footnote w:id="14">
    <w:p w:rsidR="004D3B95" w:rsidRPr="00776A67" w:rsidRDefault="004D3B95" w:rsidP="00776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A6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776A67">
        <w:rPr>
          <w:rFonts w:ascii="Times New Roman" w:hAnsi="Times New Roman" w:cs="Times New Roman"/>
          <w:sz w:val="20"/>
          <w:szCs w:val="20"/>
        </w:rPr>
        <w:t xml:space="preserve"> </w:t>
      </w:r>
      <w:r w:rsidRPr="00776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 РФ от 27.11.1992 N 4015-1 (ред. от </w:t>
      </w:r>
      <w:r w:rsidR="00B625BF">
        <w:rPr>
          <w:rFonts w:ascii="Times New Roman" w:eastAsia="Times New Roman" w:hAnsi="Times New Roman" w:cs="Times New Roman"/>
          <w:sz w:val="20"/>
          <w:szCs w:val="20"/>
          <w:lang w:eastAsia="ru-RU"/>
        </w:rPr>
        <w:t>23.04.2018</w:t>
      </w:r>
      <w:r w:rsidRPr="00776A67">
        <w:rPr>
          <w:rFonts w:ascii="Times New Roman" w:eastAsia="Times New Roman" w:hAnsi="Times New Roman" w:cs="Times New Roman"/>
          <w:sz w:val="20"/>
          <w:szCs w:val="20"/>
          <w:lang w:eastAsia="ru-RU"/>
        </w:rPr>
        <w:t>) "Об организации страховог</w:t>
      </w:r>
      <w:r w:rsidR="00B62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дела в Российской Федерации" </w:t>
      </w:r>
    </w:p>
  </w:footnote>
  <w:footnote w:id="15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Страховой рынок России в 2017 году. Аналитический обзор. Национальное рейтинговое агентство [Электронный ресурс] // Режим доступа: http://www.ra-national.ru/</w:t>
      </w:r>
    </w:p>
  </w:footnote>
  <w:footnote w:id="16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</w:t>
      </w:r>
      <w:r w:rsidRPr="00776A67">
        <w:rPr>
          <w:rFonts w:ascii="Times New Roman" w:hAnsi="Times New Roman" w:cs="Times New Roman"/>
          <w:iCs/>
        </w:rPr>
        <w:t xml:space="preserve">Рубцова О.И. Краткий анализ российского страхового рынка на примере страхования ОСАГО // </w:t>
      </w:r>
      <w:r w:rsidRPr="00776A67">
        <w:rPr>
          <w:rFonts w:ascii="Times New Roman" w:hAnsi="Times New Roman" w:cs="Times New Roman"/>
        </w:rPr>
        <w:t>Крымский Академический вестник. - 2017. - № 1. - С. 209-212.</w:t>
      </w:r>
    </w:p>
  </w:footnote>
  <w:footnote w:id="17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</w:t>
      </w:r>
      <w:r w:rsidRPr="001A6214">
        <w:rPr>
          <w:rFonts w:ascii="Times New Roman" w:eastAsia="Times New Roman" w:hAnsi="Times New Roman" w:cs="Times New Roman"/>
          <w:iCs/>
          <w:lang w:eastAsia="ru-RU"/>
        </w:rPr>
        <w:t>Трифонова Е.Ю., Соковых И.И.</w:t>
      </w:r>
      <w:r w:rsidRPr="00776A67">
        <w:rPr>
          <w:rFonts w:ascii="Times New Roman" w:eastAsia="Times New Roman" w:hAnsi="Times New Roman" w:cs="Times New Roman"/>
          <w:iCs/>
          <w:lang w:eastAsia="ru-RU"/>
        </w:rPr>
        <w:t xml:space="preserve"> Страхование: история развития и совершенствование в России // </w:t>
      </w:r>
      <w:r w:rsidRPr="00776A67">
        <w:rPr>
          <w:rFonts w:ascii="Times New Roman" w:eastAsia="Times New Roman" w:hAnsi="Times New Roman" w:cs="Times New Roman"/>
          <w:lang w:eastAsia="ru-RU"/>
        </w:rPr>
        <w:t>Студенческий форум</w:t>
      </w:r>
      <w:r w:rsidRPr="001A621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76A67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6214">
        <w:rPr>
          <w:rFonts w:ascii="Times New Roman" w:eastAsia="Times New Roman" w:hAnsi="Times New Roman" w:cs="Times New Roman"/>
          <w:lang w:eastAsia="ru-RU"/>
        </w:rPr>
        <w:t xml:space="preserve">2017. </w:t>
      </w:r>
      <w:r w:rsidRPr="00776A67">
        <w:rPr>
          <w:rFonts w:ascii="Times New Roman" w:eastAsia="Times New Roman" w:hAnsi="Times New Roman" w:cs="Times New Roman"/>
          <w:lang w:eastAsia="ru-RU"/>
        </w:rPr>
        <w:t>- № 3</w:t>
      </w:r>
      <w:r w:rsidRPr="001A621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76A67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6214">
        <w:rPr>
          <w:rFonts w:ascii="Times New Roman" w:eastAsia="Times New Roman" w:hAnsi="Times New Roman" w:cs="Times New Roman"/>
          <w:lang w:eastAsia="ru-RU"/>
        </w:rPr>
        <w:t>С. 84-88.</w:t>
      </w:r>
    </w:p>
  </w:footnote>
  <w:footnote w:id="18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Трофимова К.А. Отношение российского населения к страхованию // Народонаселение. – 2017. - №1. – С.92-101.</w:t>
      </w:r>
    </w:p>
  </w:footnote>
  <w:footnote w:id="19">
    <w:p w:rsidR="00F77B2A" w:rsidRPr="00776A67" w:rsidRDefault="00F77B2A" w:rsidP="00F77B2A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Шестакова Е. Новые виды страхования. Как будет развиваться рынок страховых услуг // Финансовая газета [Электронный ресурс] // Режим доступа: http://fingazeta.ru/opinion/konsultatsii/446903/</w:t>
      </w:r>
    </w:p>
  </w:footnote>
  <w:footnote w:id="20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</w:t>
      </w:r>
      <w:r w:rsidRPr="00776A67">
        <w:rPr>
          <w:rFonts w:ascii="Times New Roman" w:hAnsi="Times New Roman" w:cs="Times New Roman"/>
          <w:iCs/>
        </w:rPr>
        <w:t xml:space="preserve">Перетягина Т.О. Оценка развития рынка страхования в России // </w:t>
      </w:r>
      <w:r w:rsidRPr="00776A67">
        <w:rPr>
          <w:rFonts w:ascii="Times New Roman" w:hAnsi="Times New Roman" w:cs="Times New Roman"/>
        </w:rPr>
        <w:t>Научный альманах. - 2017. - № 3-1 (29). С. 184-187.</w:t>
      </w:r>
    </w:p>
  </w:footnote>
  <w:footnote w:id="21">
    <w:p w:rsidR="004D3B95" w:rsidRPr="00776A67" w:rsidRDefault="004D3B95" w:rsidP="00776A67">
      <w:pPr>
        <w:pStyle w:val="a4"/>
        <w:jc w:val="both"/>
        <w:rPr>
          <w:rFonts w:ascii="Times New Roman" w:hAnsi="Times New Roman" w:cs="Times New Roman"/>
        </w:rPr>
      </w:pPr>
      <w:r w:rsidRPr="00776A67">
        <w:rPr>
          <w:rStyle w:val="a6"/>
          <w:rFonts w:ascii="Times New Roman" w:hAnsi="Times New Roman" w:cs="Times New Roman"/>
        </w:rPr>
        <w:footnoteRef/>
      </w:r>
      <w:r w:rsidRPr="00776A67">
        <w:rPr>
          <w:rFonts w:ascii="Times New Roman" w:hAnsi="Times New Roman" w:cs="Times New Roman"/>
        </w:rPr>
        <w:t xml:space="preserve"> Шестакова Е. Новые виды страхования. Как будет развиваться рынок страховых услуг // Финансовая газета [Электронный ресурс] // Режим доступа: http://fingazeta.ru/opinion/konsultatsii/446903/</w:t>
      </w:r>
    </w:p>
  </w:footnote>
  <w:footnote w:id="22">
    <w:p w:rsidR="004D3B95" w:rsidRPr="00776A67" w:rsidRDefault="004D3B95" w:rsidP="00776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A6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776A67">
        <w:rPr>
          <w:rFonts w:ascii="Times New Roman" w:hAnsi="Times New Roman" w:cs="Times New Roman"/>
          <w:sz w:val="20"/>
          <w:szCs w:val="20"/>
        </w:rPr>
        <w:t xml:space="preserve"> </w:t>
      </w:r>
      <w:r w:rsidRPr="00776A6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21.11.2011 N 323-ФЗ (ред. от 07.03.2018) "Об основах охраны здоровья граждан в Российской Федерации"</w:t>
      </w:r>
      <w:r w:rsidRPr="00776A67">
        <w:rPr>
          <w:rFonts w:ascii="Times New Roman" w:hAnsi="Times New Roman" w:cs="Times New Roman"/>
          <w:sz w:val="20"/>
          <w:szCs w:val="20"/>
        </w:rPr>
        <w:t>.</w:t>
      </w:r>
    </w:p>
  </w:footnote>
  <w:footnote w:id="23">
    <w:p w:rsidR="004D3B95" w:rsidRPr="00776A67" w:rsidRDefault="004D3B95" w:rsidP="00776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A6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776A67">
        <w:rPr>
          <w:rFonts w:ascii="Times New Roman" w:hAnsi="Times New Roman" w:cs="Times New Roman"/>
          <w:sz w:val="20"/>
          <w:szCs w:val="20"/>
        </w:rPr>
        <w:t xml:space="preserve"> </w:t>
      </w:r>
      <w:r w:rsidRPr="00776A6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29.07.2017 N 242-ФЗ "О внесении изменений в отдельные законодательные акты Российской Федерации по вопросам применения информационных технологий в сфере охраны здоровья"</w:t>
      </w:r>
      <w:r w:rsidRPr="00776A67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80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3B95" w:rsidRPr="00981C52" w:rsidRDefault="00AF7F08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81C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3B95" w:rsidRPr="00981C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1C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0A4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81C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D58"/>
    <w:multiLevelType w:val="multilevel"/>
    <w:tmpl w:val="48F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C712F"/>
    <w:multiLevelType w:val="multilevel"/>
    <w:tmpl w:val="CB3EAB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05161"/>
    <w:multiLevelType w:val="hybridMultilevel"/>
    <w:tmpl w:val="59E64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6739"/>
    <w:multiLevelType w:val="multilevel"/>
    <w:tmpl w:val="246CC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6D035D8"/>
    <w:multiLevelType w:val="multilevel"/>
    <w:tmpl w:val="DD2C88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E430F"/>
    <w:multiLevelType w:val="hybridMultilevel"/>
    <w:tmpl w:val="93DAB0A4"/>
    <w:lvl w:ilvl="0" w:tplc="A06AA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E25541"/>
    <w:multiLevelType w:val="multilevel"/>
    <w:tmpl w:val="F16A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54EA8"/>
    <w:multiLevelType w:val="multilevel"/>
    <w:tmpl w:val="958E0D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0318E"/>
    <w:multiLevelType w:val="multilevel"/>
    <w:tmpl w:val="840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63232"/>
    <w:multiLevelType w:val="multilevel"/>
    <w:tmpl w:val="C882C0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D60CE"/>
    <w:multiLevelType w:val="multilevel"/>
    <w:tmpl w:val="0B3E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3C166C"/>
    <w:multiLevelType w:val="multilevel"/>
    <w:tmpl w:val="A9DCF1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E32626"/>
    <w:multiLevelType w:val="multilevel"/>
    <w:tmpl w:val="627EE8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D308D1"/>
    <w:multiLevelType w:val="multilevel"/>
    <w:tmpl w:val="B33C93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55699"/>
    <w:multiLevelType w:val="multilevel"/>
    <w:tmpl w:val="C6F0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62C2B"/>
    <w:multiLevelType w:val="multilevel"/>
    <w:tmpl w:val="694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C8511E"/>
    <w:multiLevelType w:val="multilevel"/>
    <w:tmpl w:val="620E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A22AF4"/>
    <w:multiLevelType w:val="multilevel"/>
    <w:tmpl w:val="2166BB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D002FC"/>
    <w:multiLevelType w:val="multilevel"/>
    <w:tmpl w:val="11A6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4A5389"/>
    <w:multiLevelType w:val="multilevel"/>
    <w:tmpl w:val="FE6AC8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AE2593"/>
    <w:multiLevelType w:val="multilevel"/>
    <w:tmpl w:val="5BEE1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F0B27C0"/>
    <w:multiLevelType w:val="multilevel"/>
    <w:tmpl w:val="3888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3"/>
  </w:num>
  <w:num w:numId="5">
    <w:abstractNumId w:val="16"/>
  </w:num>
  <w:num w:numId="6">
    <w:abstractNumId w:val="14"/>
  </w:num>
  <w:num w:numId="7">
    <w:abstractNumId w:val="15"/>
  </w:num>
  <w:num w:numId="8">
    <w:abstractNumId w:val="0"/>
  </w:num>
  <w:num w:numId="9">
    <w:abstractNumId w:val="8"/>
  </w:num>
  <w:num w:numId="10">
    <w:abstractNumId w:val="17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 w:numId="16">
    <w:abstractNumId w:val="21"/>
  </w:num>
  <w:num w:numId="17">
    <w:abstractNumId w:val="13"/>
  </w:num>
  <w:num w:numId="18">
    <w:abstractNumId w:val="9"/>
  </w:num>
  <w:num w:numId="19">
    <w:abstractNumId w:val="19"/>
  </w:num>
  <w:num w:numId="20">
    <w:abstractNumId w:val="4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A479F"/>
    <w:rsid w:val="00020684"/>
    <w:rsid w:val="000218AD"/>
    <w:rsid w:val="00043E88"/>
    <w:rsid w:val="00060C4C"/>
    <w:rsid w:val="000C3926"/>
    <w:rsid w:val="000D0923"/>
    <w:rsid w:val="000E024B"/>
    <w:rsid w:val="000F5D41"/>
    <w:rsid w:val="001720C0"/>
    <w:rsid w:val="001A6214"/>
    <w:rsid w:val="001B0A43"/>
    <w:rsid w:val="001E6882"/>
    <w:rsid w:val="0024367B"/>
    <w:rsid w:val="00246613"/>
    <w:rsid w:val="00253133"/>
    <w:rsid w:val="002B31AE"/>
    <w:rsid w:val="0032683F"/>
    <w:rsid w:val="00336DE2"/>
    <w:rsid w:val="00340F68"/>
    <w:rsid w:val="00392188"/>
    <w:rsid w:val="00393712"/>
    <w:rsid w:val="003D4AD5"/>
    <w:rsid w:val="00447CA0"/>
    <w:rsid w:val="004C7A48"/>
    <w:rsid w:val="004D3B95"/>
    <w:rsid w:val="00523D5E"/>
    <w:rsid w:val="00546CA4"/>
    <w:rsid w:val="00595894"/>
    <w:rsid w:val="00597A15"/>
    <w:rsid w:val="005C1019"/>
    <w:rsid w:val="005C4E93"/>
    <w:rsid w:val="005F4468"/>
    <w:rsid w:val="00656FAA"/>
    <w:rsid w:val="00661A64"/>
    <w:rsid w:val="006836BA"/>
    <w:rsid w:val="006857A5"/>
    <w:rsid w:val="00776A67"/>
    <w:rsid w:val="007A5580"/>
    <w:rsid w:val="007C13C0"/>
    <w:rsid w:val="007D26D0"/>
    <w:rsid w:val="0089508E"/>
    <w:rsid w:val="00896D0E"/>
    <w:rsid w:val="008F3C31"/>
    <w:rsid w:val="00945356"/>
    <w:rsid w:val="009471EE"/>
    <w:rsid w:val="00954A3A"/>
    <w:rsid w:val="0096239B"/>
    <w:rsid w:val="0097518C"/>
    <w:rsid w:val="00981C52"/>
    <w:rsid w:val="009F4CCA"/>
    <w:rsid w:val="00A26BDB"/>
    <w:rsid w:val="00A2781F"/>
    <w:rsid w:val="00A36EFD"/>
    <w:rsid w:val="00A901CE"/>
    <w:rsid w:val="00A93A56"/>
    <w:rsid w:val="00AF54EB"/>
    <w:rsid w:val="00AF7F08"/>
    <w:rsid w:val="00B0208D"/>
    <w:rsid w:val="00B13271"/>
    <w:rsid w:val="00B61E66"/>
    <w:rsid w:val="00B625BF"/>
    <w:rsid w:val="00B678D1"/>
    <w:rsid w:val="00B9143F"/>
    <w:rsid w:val="00C019FB"/>
    <w:rsid w:val="00CD7B5E"/>
    <w:rsid w:val="00CE1B4B"/>
    <w:rsid w:val="00D733EF"/>
    <w:rsid w:val="00D7707B"/>
    <w:rsid w:val="00D930D6"/>
    <w:rsid w:val="00D94EB2"/>
    <w:rsid w:val="00DB0CC9"/>
    <w:rsid w:val="00E71B3C"/>
    <w:rsid w:val="00E94361"/>
    <w:rsid w:val="00E95593"/>
    <w:rsid w:val="00EA5643"/>
    <w:rsid w:val="00EB1AC8"/>
    <w:rsid w:val="00EB29ED"/>
    <w:rsid w:val="00EF4AFB"/>
    <w:rsid w:val="00F3239A"/>
    <w:rsid w:val="00F33D02"/>
    <w:rsid w:val="00F44275"/>
    <w:rsid w:val="00F4507E"/>
    <w:rsid w:val="00F55BA8"/>
    <w:rsid w:val="00F77B2A"/>
    <w:rsid w:val="00F93B85"/>
    <w:rsid w:val="00F95566"/>
    <w:rsid w:val="00FA479F"/>
    <w:rsid w:val="00FD4DD1"/>
    <w:rsid w:val="00FD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31"/>
  </w:style>
  <w:style w:type="paragraph" w:styleId="1">
    <w:name w:val="heading 1"/>
    <w:basedOn w:val="a"/>
    <w:link w:val="10"/>
    <w:uiPriority w:val="9"/>
    <w:qFormat/>
    <w:rsid w:val="00F33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2436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436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367B"/>
    <w:rPr>
      <w:vertAlign w:val="superscript"/>
    </w:rPr>
  </w:style>
  <w:style w:type="character" w:styleId="a7">
    <w:name w:val="Hyperlink"/>
    <w:basedOn w:val="a0"/>
    <w:uiPriority w:val="99"/>
    <w:unhideWhenUsed/>
    <w:rsid w:val="000F5D4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39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3A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3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F33D02"/>
    <w:rPr>
      <w:b/>
      <w:bCs/>
    </w:rPr>
  </w:style>
  <w:style w:type="table" w:styleId="ac">
    <w:name w:val="Table Grid"/>
    <w:basedOn w:val="a1"/>
    <w:uiPriority w:val="59"/>
    <w:rsid w:val="00A27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D4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FD4D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D4DD1"/>
    <w:pPr>
      <w:spacing w:after="100"/>
      <w:ind w:left="220"/>
    </w:pPr>
  </w:style>
  <w:style w:type="paragraph" w:styleId="ad">
    <w:name w:val="header"/>
    <w:basedOn w:val="a"/>
    <w:link w:val="ae"/>
    <w:uiPriority w:val="99"/>
    <w:unhideWhenUsed/>
    <w:rsid w:val="0098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1C52"/>
  </w:style>
  <w:style w:type="paragraph" w:styleId="af">
    <w:name w:val="footer"/>
    <w:basedOn w:val="a"/>
    <w:link w:val="af0"/>
    <w:uiPriority w:val="99"/>
    <w:semiHidden/>
    <w:unhideWhenUsed/>
    <w:rsid w:val="0098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81C52"/>
  </w:style>
  <w:style w:type="character" w:customStyle="1" w:styleId="blk">
    <w:name w:val="blk"/>
    <w:basedOn w:val="a0"/>
    <w:rsid w:val="00B61E66"/>
  </w:style>
  <w:style w:type="character" w:customStyle="1" w:styleId="b">
    <w:name w:val="b"/>
    <w:basedOn w:val="a0"/>
    <w:rsid w:val="00B61E66"/>
  </w:style>
  <w:style w:type="character" w:styleId="af1">
    <w:name w:val="FollowedHyperlink"/>
    <w:basedOn w:val="a0"/>
    <w:uiPriority w:val="99"/>
    <w:semiHidden/>
    <w:unhideWhenUsed/>
    <w:rsid w:val="00B13271"/>
    <w:rPr>
      <w:color w:val="800080" w:themeColor="followedHyperlink"/>
      <w:u w:val="single"/>
    </w:rPr>
  </w:style>
  <w:style w:type="character" w:customStyle="1" w:styleId="extended-textfull">
    <w:name w:val="extended-text__full"/>
    <w:basedOn w:val="a0"/>
    <w:rsid w:val="00B13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029B4A-B926-4E1B-AD80-851CA049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6908</Words>
  <Characters>39376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2018-06-28T13:32:00Z</dcterms:created>
  <dcterms:modified xsi:type="dcterms:W3CDTF">2018-06-29T14:44:00Z</dcterms:modified>
</cp:coreProperties>
</file>