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ED" w:rsidRPr="00BD07ED" w:rsidRDefault="00BD07ED" w:rsidP="00BD07ED">
      <w:pPr>
        <w:spacing w:after="0" w:line="240" w:lineRule="auto"/>
        <w:jc w:val="center"/>
        <w:rPr>
          <w:rFonts w:ascii="Times New Roman" w:eastAsia="Times New Roman" w:hAnsi="Times New Roman" w:cs="Times New Roman"/>
          <w:b/>
          <w:sz w:val="28"/>
          <w:szCs w:val="28"/>
          <w:lang w:eastAsia="ru-RU"/>
        </w:rPr>
      </w:pPr>
      <w:r w:rsidRPr="00BD07ED">
        <w:rPr>
          <w:rFonts w:ascii="Times New Roman" w:eastAsia="Times New Roman" w:hAnsi="Times New Roman" w:cs="Times New Roman"/>
          <w:b/>
          <w:sz w:val="28"/>
          <w:szCs w:val="28"/>
          <w:lang w:eastAsia="ru-RU"/>
        </w:rPr>
        <w:t>Задание 1.</w:t>
      </w:r>
    </w:p>
    <w:p w:rsidR="00BD07ED" w:rsidRPr="00BD07ED" w:rsidRDefault="00BD07ED" w:rsidP="00BD07ED">
      <w:pPr>
        <w:spacing w:after="0" w:line="240" w:lineRule="auto"/>
        <w:jc w:val="center"/>
        <w:rPr>
          <w:rFonts w:ascii="Times New Roman" w:eastAsia="Times New Roman" w:hAnsi="Times New Roman" w:cs="Times New Roman"/>
          <w:b/>
          <w:sz w:val="28"/>
          <w:szCs w:val="28"/>
          <w:lang w:eastAsia="ru-RU"/>
        </w:rPr>
      </w:pPr>
    </w:p>
    <w:p w:rsidR="00BD07ED" w:rsidRPr="00BD07ED" w:rsidRDefault="00BD07ED" w:rsidP="00BD07ED">
      <w:pPr>
        <w:spacing w:after="0" w:line="240" w:lineRule="auto"/>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 xml:space="preserve">     Основное средство поступило в виде вклада в уставный капитал. Определите первоначальную стоимость вновь вводимого основного средства и составьте бухгалтерские проводки по следующим операциям.</w:t>
      </w:r>
    </w:p>
    <w:p w:rsidR="00BD07ED" w:rsidRPr="00BD07ED" w:rsidRDefault="00BD07ED" w:rsidP="00BD07ED">
      <w:pPr>
        <w:spacing w:after="0" w:line="240" w:lineRule="auto"/>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Решение:</w:t>
      </w:r>
    </w:p>
    <w:p w:rsidR="00BD07ED" w:rsidRPr="00BD07ED" w:rsidRDefault="00BD07ED" w:rsidP="00BD07E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3"/>
        <w:gridCol w:w="1747"/>
        <w:gridCol w:w="952"/>
        <w:gridCol w:w="1099"/>
      </w:tblGrid>
      <w:tr w:rsidR="00BD07ED" w:rsidRPr="00BD07ED" w:rsidTr="00440ACA">
        <w:tc>
          <w:tcPr>
            <w:tcW w:w="5773"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747"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051" w:type="dxa"/>
            <w:gridSpan w:val="2"/>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c>
          <w:tcPr>
            <w:tcW w:w="0" w:type="auto"/>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952"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099"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c>
          <w:tcPr>
            <w:tcW w:w="577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Отражена стоимость основного средства в денежной оценке, согласованной с другими учредителями (участниками)</w:t>
            </w:r>
          </w:p>
        </w:tc>
        <w:tc>
          <w:tcPr>
            <w:tcW w:w="1747"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10 000</w:t>
            </w:r>
          </w:p>
        </w:tc>
        <w:tc>
          <w:tcPr>
            <w:tcW w:w="95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w:t>
            </w:r>
          </w:p>
        </w:tc>
        <w:tc>
          <w:tcPr>
            <w:tcW w:w="109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75.1</w:t>
            </w:r>
          </w:p>
        </w:tc>
      </w:tr>
      <w:tr w:rsidR="00BD07ED" w:rsidRPr="00BD07ED" w:rsidTr="00440ACA">
        <w:tc>
          <w:tcPr>
            <w:tcW w:w="577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Включены в стоимость основного средства расходы по его доставке</w:t>
            </w:r>
          </w:p>
        </w:tc>
        <w:tc>
          <w:tcPr>
            <w:tcW w:w="1747"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100</w:t>
            </w:r>
          </w:p>
        </w:tc>
        <w:tc>
          <w:tcPr>
            <w:tcW w:w="95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w:t>
            </w:r>
          </w:p>
        </w:tc>
        <w:tc>
          <w:tcPr>
            <w:tcW w:w="109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r>
      <w:tr w:rsidR="00BD07ED" w:rsidRPr="00BD07ED" w:rsidTr="00440ACA">
        <w:tc>
          <w:tcPr>
            <w:tcW w:w="577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Принята к учёту сумма НДС по доставке основного средства</w:t>
            </w:r>
          </w:p>
        </w:tc>
        <w:tc>
          <w:tcPr>
            <w:tcW w:w="1747"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w:t>
            </w:r>
          </w:p>
        </w:tc>
        <w:tc>
          <w:tcPr>
            <w:tcW w:w="95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19.1</w:t>
            </w:r>
          </w:p>
        </w:tc>
        <w:tc>
          <w:tcPr>
            <w:tcW w:w="109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r>
      <w:tr w:rsidR="00BD07ED" w:rsidRPr="00BD07ED" w:rsidTr="00440ACA">
        <w:tc>
          <w:tcPr>
            <w:tcW w:w="577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Подписан акт приёмки основного средства</w:t>
            </w:r>
          </w:p>
        </w:tc>
        <w:tc>
          <w:tcPr>
            <w:tcW w:w="1747"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4"/>
                <w:szCs w:val="28"/>
                <w:lang w:eastAsia="ru-RU"/>
              </w:rPr>
              <w:t>10100</w:t>
            </w:r>
          </w:p>
        </w:tc>
        <w:tc>
          <w:tcPr>
            <w:tcW w:w="95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01</w:t>
            </w:r>
          </w:p>
        </w:tc>
        <w:tc>
          <w:tcPr>
            <w:tcW w:w="109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w:t>
            </w:r>
          </w:p>
        </w:tc>
      </w:tr>
      <w:tr w:rsidR="00BD07ED" w:rsidRPr="00BD07ED" w:rsidTr="00440ACA">
        <w:tc>
          <w:tcPr>
            <w:tcW w:w="577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Произведена оплата расходов по доставке основного средства</w:t>
            </w:r>
          </w:p>
        </w:tc>
        <w:tc>
          <w:tcPr>
            <w:tcW w:w="1747"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118</w:t>
            </w:r>
          </w:p>
        </w:tc>
        <w:tc>
          <w:tcPr>
            <w:tcW w:w="95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c>
          <w:tcPr>
            <w:tcW w:w="109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51</w:t>
            </w:r>
          </w:p>
        </w:tc>
      </w:tr>
      <w:tr w:rsidR="00BD07ED" w:rsidRPr="00BD07ED" w:rsidTr="00440ACA">
        <w:tc>
          <w:tcPr>
            <w:tcW w:w="577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Предъявлена к зачёту с бюджетом сумма НДС по оплаченным расходам на доставку основного средства</w:t>
            </w:r>
          </w:p>
        </w:tc>
        <w:tc>
          <w:tcPr>
            <w:tcW w:w="1747"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w:t>
            </w:r>
          </w:p>
        </w:tc>
        <w:tc>
          <w:tcPr>
            <w:tcW w:w="95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68</w:t>
            </w:r>
          </w:p>
        </w:tc>
        <w:tc>
          <w:tcPr>
            <w:tcW w:w="109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19.1</w:t>
            </w:r>
          </w:p>
        </w:tc>
      </w:tr>
    </w:tbl>
    <w:p w:rsidR="00BD07ED" w:rsidRPr="00BD07ED" w:rsidRDefault="00BD07ED" w:rsidP="0062569F">
      <w:pPr>
        <w:spacing w:after="0" w:line="240" w:lineRule="auto"/>
        <w:rPr>
          <w:rFonts w:ascii="Times New Roman" w:eastAsia="Times New Roman" w:hAnsi="Times New Roman" w:cs="Times New Roman"/>
          <w:b/>
          <w:sz w:val="28"/>
          <w:szCs w:val="28"/>
          <w:lang w:eastAsia="ru-RU"/>
        </w:rPr>
      </w:pPr>
    </w:p>
    <w:p w:rsidR="00BD07ED" w:rsidRPr="00BD07ED" w:rsidRDefault="00BD07ED" w:rsidP="00BD07ED">
      <w:pPr>
        <w:spacing w:after="0" w:line="240" w:lineRule="auto"/>
        <w:jc w:val="center"/>
        <w:rPr>
          <w:rFonts w:ascii="Times New Roman" w:eastAsia="Times New Roman" w:hAnsi="Times New Roman" w:cs="Times New Roman"/>
          <w:b/>
          <w:sz w:val="28"/>
          <w:szCs w:val="28"/>
          <w:lang w:eastAsia="ru-RU"/>
        </w:rPr>
      </w:pPr>
      <w:r w:rsidRPr="00BD07ED">
        <w:rPr>
          <w:rFonts w:ascii="Times New Roman" w:eastAsia="Times New Roman" w:hAnsi="Times New Roman" w:cs="Times New Roman"/>
          <w:b/>
          <w:sz w:val="28"/>
          <w:szCs w:val="28"/>
          <w:lang w:eastAsia="ru-RU"/>
        </w:rPr>
        <w:t>Задание 2.</w:t>
      </w:r>
    </w:p>
    <w:p w:rsidR="00BD07ED" w:rsidRPr="00BD07ED" w:rsidRDefault="00BD07ED" w:rsidP="00BD07ED">
      <w:pPr>
        <w:spacing w:after="0" w:line="240" w:lineRule="auto"/>
        <w:jc w:val="center"/>
        <w:rPr>
          <w:rFonts w:ascii="Times New Roman" w:eastAsia="Times New Roman" w:hAnsi="Times New Roman" w:cs="Times New Roman"/>
          <w:b/>
          <w:sz w:val="28"/>
          <w:szCs w:val="28"/>
          <w:lang w:eastAsia="ru-RU"/>
        </w:rPr>
      </w:pPr>
    </w:p>
    <w:p w:rsidR="00BD07ED" w:rsidRPr="00BD07ED" w:rsidRDefault="00BD07ED" w:rsidP="00BD07ED">
      <w:pPr>
        <w:spacing w:after="0" w:line="240" w:lineRule="auto"/>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 xml:space="preserve">     Отразите в бухгалтерском учёте операции по приобретению основных средств у поставщика. Приобретается деревообрабатывающий станок стоимостью 11800 руб. (в том числе НДС – 1800 руб.) для столярного цеха.</w:t>
      </w:r>
    </w:p>
    <w:p w:rsidR="00BD07ED" w:rsidRPr="00BD07ED" w:rsidRDefault="00BD07ED" w:rsidP="0062569F">
      <w:pPr>
        <w:spacing w:after="0" w:line="240" w:lineRule="auto"/>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620"/>
        <w:gridCol w:w="1080"/>
        <w:gridCol w:w="1003"/>
      </w:tblGrid>
      <w:tr w:rsidR="00BD07ED" w:rsidRPr="00BD07ED" w:rsidTr="00440ACA">
        <w:tc>
          <w:tcPr>
            <w:tcW w:w="5868"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620"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083" w:type="dxa"/>
            <w:gridSpan w:val="2"/>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c>
          <w:tcPr>
            <w:tcW w:w="0" w:type="auto"/>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00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Акцептован счёт поставщика основного средства</w:t>
            </w:r>
          </w:p>
        </w:tc>
        <w:tc>
          <w:tcPr>
            <w:tcW w:w="162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08.4</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Отражена сумма НДС по приобретаемому объекту</w:t>
            </w:r>
          </w:p>
        </w:tc>
        <w:tc>
          <w:tcPr>
            <w:tcW w:w="162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1 800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19.1</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Приняты к оплате счета фирм, оказавших консультационные и информационные услуги при выборе типа основных средств</w:t>
            </w:r>
          </w:p>
        </w:tc>
        <w:tc>
          <w:tcPr>
            <w:tcW w:w="162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08.4</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76</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Учтён НДС по консультационным и информационным услугам</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19.1</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76</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Подписан акт приёмки основного средства в эксплуатацию</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11 000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01</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08.4</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Перечислено поставщику основного средства</w:t>
            </w:r>
          </w:p>
        </w:tc>
        <w:tc>
          <w:tcPr>
            <w:tcW w:w="162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11 800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51</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Произведена оплата консультационных и информационных услуг</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1 180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76</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51</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Предъявлен к зачёту с бюджетом НДС по оплаченному объекту</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1 800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68</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19.1</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Зачтён с бюджетом НДС по оплаченным консультационным и информационным услугам</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68</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19.1</w:t>
            </w:r>
          </w:p>
        </w:tc>
      </w:tr>
    </w:tbl>
    <w:p w:rsidR="00BD07ED" w:rsidRPr="00BD07ED" w:rsidRDefault="00BD07ED" w:rsidP="00BD07ED">
      <w:pPr>
        <w:spacing w:after="0" w:line="240" w:lineRule="auto"/>
        <w:jc w:val="center"/>
        <w:rPr>
          <w:rFonts w:ascii="Times New Roman" w:eastAsia="Times New Roman" w:hAnsi="Times New Roman" w:cs="Times New Roman"/>
          <w:b/>
          <w:sz w:val="28"/>
          <w:szCs w:val="28"/>
          <w:lang w:eastAsia="ru-RU"/>
        </w:rPr>
      </w:pPr>
      <w:r w:rsidRPr="00BD07ED">
        <w:rPr>
          <w:rFonts w:ascii="Times New Roman" w:eastAsia="Times New Roman" w:hAnsi="Times New Roman" w:cs="Times New Roman"/>
          <w:b/>
          <w:sz w:val="28"/>
          <w:szCs w:val="28"/>
          <w:lang w:eastAsia="ru-RU"/>
        </w:rPr>
        <w:lastRenderedPageBreak/>
        <w:t>Задание 3.</w:t>
      </w:r>
    </w:p>
    <w:p w:rsidR="00BD07ED" w:rsidRPr="00BD07ED" w:rsidRDefault="00BD07ED" w:rsidP="00BD07ED">
      <w:pPr>
        <w:spacing w:after="0" w:line="240" w:lineRule="auto"/>
        <w:jc w:val="center"/>
        <w:rPr>
          <w:rFonts w:ascii="Times New Roman" w:eastAsia="Times New Roman" w:hAnsi="Times New Roman" w:cs="Times New Roman"/>
          <w:b/>
          <w:sz w:val="28"/>
          <w:szCs w:val="28"/>
          <w:lang w:eastAsia="ru-RU"/>
        </w:rPr>
      </w:pPr>
    </w:p>
    <w:p w:rsidR="00BD07ED" w:rsidRPr="00BD07ED" w:rsidRDefault="00BD07ED" w:rsidP="00BD07ED">
      <w:pPr>
        <w:spacing w:after="0" w:line="240" w:lineRule="auto"/>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 xml:space="preserve">     Определите первоначальную стоимость основных средств, приобретаемых у поставщика на средства долгосрочного банковского кредита, и отразите эти операции в бухгалтерском учёте.</w:t>
      </w:r>
    </w:p>
    <w:p w:rsidR="00BD07ED" w:rsidRPr="00BD07ED" w:rsidRDefault="00BD07ED" w:rsidP="00BD07ED">
      <w:pPr>
        <w:spacing w:after="0" w:line="240" w:lineRule="auto"/>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Решение:</w:t>
      </w:r>
    </w:p>
    <w:p w:rsidR="00BD07ED" w:rsidRPr="00BD07ED" w:rsidRDefault="00BD07ED" w:rsidP="00BD07ED">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6"/>
        <w:gridCol w:w="1774"/>
        <w:gridCol w:w="1092"/>
        <w:gridCol w:w="959"/>
      </w:tblGrid>
      <w:tr w:rsidR="00BD07ED" w:rsidRPr="00BD07ED" w:rsidTr="00440ACA">
        <w:tc>
          <w:tcPr>
            <w:tcW w:w="5746"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774"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051" w:type="dxa"/>
            <w:gridSpan w:val="2"/>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c>
          <w:tcPr>
            <w:tcW w:w="0" w:type="auto"/>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1092"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959"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Получены средства долгосрочного банковского кредита</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11 800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51</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67</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Акцептован счёт поставщика основного средства</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10 000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08.4</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Отражена сумма НДС по приобретаемому объекту</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1 800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19.1</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Включены в состав капитальных вложений проценты по кредиту</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08.4</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67</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Произведён текущий платёж в погашение кредита с процентами</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1 000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67</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51</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Подписан акт приёмки основного средства в эксплуатацию</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4"/>
                <w:szCs w:val="28"/>
                <w:lang w:eastAsia="ru-RU"/>
              </w:rPr>
              <w:t>10100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01</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08.4</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Перечислено поставщику основного средства</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11 800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60</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51</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Предъявлен к зачёту с бюджетом НДС по оплаченному объекту</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1 800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68</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19.1</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Начислены проценты по долгосрочному кредиту после принятия основного средства на учёт</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80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91.2</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67</w:t>
            </w:r>
          </w:p>
        </w:tc>
      </w:tr>
      <w:tr w:rsidR="00BD07ED" w:rsidRPr="00BD07ED" w:rsidTr="00440ACA">
        <w:tc>
          <w:tcPr>
            <w:tcW w:w="5746"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Произведён очередной платёж в погашение долгосрочного кредита</w:t>
            </w:r>
          </w:p>
        </w:tc>
        <w:tc>
          <w:tcPr>
            <w:tcW w:w="1774"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1 000</w:t>
            </w:r>
          </w:p>
        </w:tc>
        <w:tc>
          <w:tcPr>
            <w:tcW w:w="1092"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67</w:t>
            </w:r>
          </w:p>
        </w:tc>
        <w:tc>
          <w:tcPr>
            <w:tcW w:w="959"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51</w:t>
            </w:r>
          </w:p>
        </w:tc>
      </w:tr>
    </w:tbl>
    <w:p w:rsidR="00BD07ED" w:rsidRPr="00BD07ED" w:rsidRDefault="00BD07ED" w:rsidP="00BD07ED">
      <w:pPr>
        <w:spacing w:after="0" w:line="240" w:lineRule="auto"/>
        <w:rPr>
          <w:rFonts w:ascii="Times New Roman" w:eastAsia="Times New Roman" w:hAnsi="Times New Roman" w:cs="Times New Roman"/>
          <w:sz w:val="28"/>
          <w:szCs w:val="28"/>
          <w:lang w:eastAsia="ru-RU"/>
        </w:rPr>
      </w:pPr>
    </w:p>
    <w:p w:rsidR="00BD07ED" w:rsidRPr="00BD07ED" w:rsidRDefault="00BD07ED" w:rsidP="00BD07ED">
      <w:pPr>
        <w:spacing w:after="0" w:line="240" w:lineRule="auto"/>
        <w:jc w:val="center"/>
        <w:rPr>
          <w:rFonts w:ascii="Times New Roman" w:eastAsia="Times New Roman" w:hAnsi="Times New Roman" w:cs="Times New Roman"/>
          <w:sz w:val="28"/>
          <w:szCs w:val="28"/>
          <w:lang w:eastAsia="ru-RU"/>
        </w:rPr>
      </w:pPr>
      <w:r w:rsidRPr="00BD07ED">
        <w:rPr>
          <w:rFonts w:ascii="Times New Roman" w:eastAsia="Times New Roman" w:hAnsi="Times New Roman" w:cs="Times New Roman"/>
          <w:b/>
          <w:sz w:val="28"/>
          <w:szCs w:val="28"/>
          <w:lang w:eastAsia="ru-RU"/>
        </w:rPr>
        <w:t xml:space="preserve">Задание 4. </w:t>
      </w:r>
    </w:p>
    <w:p w:rsidR="00BD07ED" w:rsidRPr="00BD07ED" w:rsidRDefault="00BD07ED" w:rsidP="00BD07ED">
      <w:pPr>
        <w:spacing w:after="0" w:line="240" w:lineRule="auto"/>
        <w:jc w:val="both"/>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 xml:space="preserve">     ООО «Луч» списывает морально устаревший станок первоначальной стоимостью 10 000 руб., сумма накопленной амортизации на момент списания составляет 7 500 руб. Затраты на демонтаж составили 1 000 руб. (оплата труда рабочим и единый социальный налог). Фактический срок эксплуатации составил 10 лет. От демонтажа станка получен металлолом на сумму 500 руб. Определите финансовый результат и отразите бухгалтерскими проводками вышеуказанные операции.</w:t>
      </w:r>
    </w:p>
    <w:p w:rsidR="00BD07ED" w:rsidRPr="00BD07ED" w:rsidRDefault="00BD07ED" w:rsidP="00BD07ED">
      <w:pPr>
        <w:spacing w:after="0" w:line="240" w:lineRule="auto"/>
        <w:jc w:val="both"/>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Решение:</w:t>
      </w:r>
    </w:p>
    <w:p w:rsidR="00BD07ED" w:rsidRPr="00BD07ED" w:rsidRDefault="00BD07ED" w:rsidP="00BD07E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080"/>
        <w:gridCol w:w="1003"/>
      </w:tblGrid>
      <w:tr w:rsidR="00BD07ED" w:rsidRPr="00BD07ED" w:rsidTr="00440ACA">
        <w:tc>
          <w:tcPr>
            <w:tcW w:w="5688"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800"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083" w:type="dxa"/>
            <w:gridSpan w:val="2"/>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c>
          <w:tcPr>
            <w:tcW w:w="0" w:type="auto"/>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00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c>
          <w:tcPr>
            <w:tcW w:w="568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Списана амортизация выбывающего станка</w:t>
            </w:r>
          </w:p>
        </w:tc>
        <w:tc>
          <w:tcPr>
            <w:tcW w:w="180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7 500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02</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01</w:t>
            </w:r>
          </w:p>
        </w:tc>
      </w:tr>
      <w:tr w:rsidR="00BD07ED" w:rsidRPr="00BD07ED" w:rsidTr="00440ACA">
        <w:tc>
          <w:tcPr>
            <w:tcW w:w="568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Отражено выбытие станка на сумму его остаточной стоимости (10000-7500)</w:t>
            </w:r>
          </w:p>
        </w:tc>
        <w:tc>
          <w:tcPr>
            <w:tcW w:w="180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2500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91.2</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01</w:t>
            </w:r>
          </w:p>
        </w:tc>
      </w:tr>
      <w:tr w:rsidR="00BD07ED" w:rsidRPr="00BD07ED" w:rsidTr="00440ACA">
        <w:tc>
          <w:tcPr>
            <w:tcW w:w="568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Оприходован металлолом от демонтажа станка</w:t>
            </w:r>
          </w:p>
        </w:tc>
        <w:tc>
          <w:tcPr>
            <w:tcW w:w="180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10</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91.1</w:t>
            </w:r>
          </w:p>
        </w:tc>
      </w:tr>
      <w:tr w:rsidR="00BD07ED" w:rsidRPr="00BD07ED" w:rsidTr="00440ACA">
        <w:tc>
          <w:tcPr>
            <w:tcW w:w="568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Учтены затраты на демонтаж станка</w:t>
            </w:r>
          </w:p>
        </w:tc>
        <w:tc>
          <w:tcPr>
            <w:tcW w:w="180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91.2</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70,69</w:t>
            </w:r>
          </w:p>
        </w:tc>
      </w:tr>
      <w:tr w:rsidR="00BD07ED" w:rsidRPr="00BD07ED" w:rsidTr="00440ACA">
        <w:tc>
          <w:tcPr>
            <w:tcW w:w="568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По итогам месяца определён финансовый результат от списания основного средства (2500+1000-500)</w:t>
            </w:r>
          </w:p>
        </w:tc>
        <w:tc>
          <w:tcPr>
            <w:tcW w:w="180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3000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99</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91.9</w:t>
            </w:r>
          </w:p>
        </w:tc>
      </w:tr>
    </w:tbl>
    <w:p w:rsidR="00BD07ED" w:rsidRPr="00BD07ED" w:rsidRDefault="00BD07ED" w:rsidP="00BD07ED">
      <w:pPr>
        <w:spacing w:after="0" w:line="240" w:lineRule="auto"/>
        <w:jc w:val="center"/>
        <w:rPr>
          <w:rFonts w:ascii="Times New Roman" w:eastAsia="Times New Roman" w:hAnsi="Times New Roman" w:cs="Times New Roman"/>
          <w:b/>
          <w:sz w:val="28"/>
          <w:szCs w:val="28"/>
          <w:lang w:eastAsia="ru-RU"/>
        </w:rPr>
      </w:pPr>
      <w:r w:rsidRPr="00BD07ED">
        <w:rPr>
          <w:rFonts w:ascii="Times New Roman" w:eastAsia="Times New Roman" w:hAnsi="Times New Roman" w:cs="Times New Roman"/>
          <w:b/>
          <w:sz w:val="28"/>
          <w:szCs w:val="28"/>
          <w:lang w:eastAsia="ru-RU"/>
        </w:rPr>
        <w:lastRenderedPageBreak/>
        <w:t>Задание 5.</w:t>
      </w:r>
    </w:p>
    <w:p w:rsidR="00BD07ED" w:rsidRPr="00BD07ED" w:rsidRDefault="00BD07ED" w:rsidP="00BD07ED">
      <w:pPr>
        <w:spacing w:after="0" w:line="240" w:lineRule="auto"/>
        <w:jc w:val="center"/>
        <w:rPr>
          <w:rFonts w:ascii="Times New Roman" w:eastAsia="Times New Roman" w:hAnsi="Times New Roman" w:cs="Times New Roman"/>
          <w:b/>
          <w:sz w:val="28"/>
          <w:szCs w:val="28"/>
          <w:lang w:eastAsia="ru-RU"/>
        </w:rPr>
      </w:pPr>
    </w:p>
    <w:p w:rsidR="00BD07ED" w:rsidRPr="00BD07ED" w:rsidRDefault="00BD07ED" w:rsidP="00BD07ED">
      <w:pPr>
        <w:spacing w:after="0" w:line="240" w:lineRule="auto"/>
        <w:jc w:val="both"/>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 xml:space="preserve">     ООО «Луч» приобрело нематериальный актив за 1 180 000 руб. </w:t>
      </w:r>
      <w:proofErr w:type="gramStart"/>
      <w:r w:rsidRPr="00BD07ED">
        <w:rPr>
          <w:rFonts w:ascii="Times New Roman" w:eastAsia="Times New Roman" w:hAnsi="Times New Roman" w:cs="Times New Roman"/>
          <w:sz w:val="28"/>
          <w:szCs w:val="28"/>
          <w:lang w:eastAsia="ru-RU"/>
        </w:rPr>
        <w:t>( в</w:t>
      </w:r>
      <w:proofErr w:type="gramEnd"/>
      <w:r w:rsidRPr="00BD07ED">
        <w:rPr>
          <w:rFonts w:ascii="Times New Roman" w:eastAsia="Times New Roman" w:hAnsi="Times New Roman" w:cs="Times New Roman"/>
          <w:sz w:val="28"/>
          <w:szCs w:val="28"/>
          <w:lang w:eastAsia="ru-RU"/>
        </w:rPr>
        <w:t xml:space="preserve"> том числе НДС – 180 000 руб.). При приобретении нематериального актива привлекалась посредническая организация, стоимость информационных услуг которой составила 118 000 руб. </w:t>
      </w:r>
      <w:proofErr w:type="gramStart"/>
      <w:r w:rsidRPr="00BD07ED">
        <w:rPr>
          <w:rFonts w:ascii="Times New Roman" w:eastAsia="Times New Roman" w:hAnsi="Times New Roman" w:cs="Times New Roman"/>
          <w:sz w:val="28"/>
          <w:szCs w:val="28"/>
          <w:lang w:eastAsia="ru-RU"/>
        </w:rPr>
        <w:t>( в</w:t>
      </w:r>
      <w:proofErr w:type="gramEnd"/>
      <w:r w:rsidRPr="00BD07ED">
        <w:rPr>
          <w:rFonts w:ascii="Times New Roman" w:eastAsia="Times New Roman" w:hAnsi="Times New Roman" w:cs="Times New Roman"/>
          <w:sz w:val="28"/>
          <w:szCs w:val="28"/>
          <w:lang w:eastAsia="ru-RU"/>
        </w:rPr>
        <w:t xml:space="preserve"> том числе НДС – 18 000 руб.). Предполагаемый срок использования изобретения 10 лет. ООО «Луч» приняло учётную политику, согласно которой начисляет амортизацию нематериальных активов линейным способом, для учёта амортизации нематериальных активов используется счёт 05 «Амортизация нематериальных активов». Определите первоначальную стоимость актива, сумму ежемесячной амортизации, отразите в бухгалтерском учёте указанные операции.</w:t>
      </w:r>
    </w:p>
    <w:p w:rsidR="00BD07ED" w:rsidRPr="00BD07ED" w:rsidRDefault="00BD07ED" w:rsidP="00BD07ED">
      <w:pPr>
        <w:spacing w:after="0" w:line="240" w:lineRule="auto"/>
        <w:rPr>
          <w:rFonts w:ascii="Times New Roman" w:eastAsia="Times New Roman" w:hAnsi="Times New Roman" w:cs="Times New Roman"/>
          <w:sz w:val="28"/>
          <w:szCs w:val="28"/>
          <w:lang w:eastAsia="ru-RU"/>
        </w:rPr>
      </w:pPr>
    </w:p>
    <w:p w:rsidR="00BD07ED" w:rsidRPr="00BD07ED" w:rsidRDefault="00BD07ED" w:rsidP="00BD07ED">
      <w:pPr>
        <w:spacing w:after="0" w:line="240" w:lineRule="auto"/>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8"/>
          <w:szCs w:val="28"/>
          <w:lang w:eastAsia="ru-RU"/>
        </w:rPr>
        <w:t>Решение:</w:t>
      </w:r>
    </w:p>
    <w:p w:rsidR="00BD07ED" w:rsidRPr="00BD07ED" w:rsidRDefault="00BD07ED" w:rsidP="00BD07ED">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1080"/>
        <w:gridCol w:w="1003"/>
      </w:tblGrid>
      <w:tr w:rsidR="00BD07ED" w:rsidRPr="00BD07ED" w:rsidTr="00440ACA">
        <w:tc>
          <w:tcPr>
            <w:tcW w:w="5868"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620" w:type="dxa"/>
            <w:vMerge w:val="restart"/>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083" w:type="dxa"/>
            <w:gridSpan w:val="2"/>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c>
          <w:tcPr>
            <w:tcW w:w="5868" w:type="dxa"/>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003"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Принят к оплате счёт поставщика нематериального актива (сумма без НДС)</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1 000 000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08.5</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Учтён НДС по сумме вложения в нематериальный актив</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180 000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19.2</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Оплачено поставщику нематериального актива</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1 180 000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51</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Отражён зачёт суммы НДС по счёту поставщика нематериального актива</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180 000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68</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19.2</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Акцептован счёт организации, оказавшей консультационные и информационные услуги по приобретению нематериального актива</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100 000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08.5</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Учтён НДС по консультационным и информационным услугам</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19.2</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Перечислено за информационные и консультационные услуги</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118 000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51</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Осуществлён зачёт суммы НДС по информационным и консультационным услугам</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18 000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68</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19.2</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Зафиксирована постановка на учёт нематериального актива</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1100000</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04</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08.5</w:t>
            </w:r>
          </w:p>
        </w:tc>
      </w:tr>
      <w:tr w:rsidR="00BD07ED" w:rsidRPr="00BD07ED" w:rsidTr="00440ACA">
        <w:tc>
          <w:tcPr>
            <w:tcW w:w="5868" w:type="dxa"/>
            <w:tcBorders>
              <w:top w:val="single" w:sz="4" w:space="0" w:color="auto"/>
              <w:left w:val="single" w:sz="4" w:space="0" w:color="auto"/>
              <w:bottom w:val="single" w:sz="4" w:space="0" w:color="auto"/>
              <w:right w:val="single" w:sz="4" w:space="0" w:color="auto"/>
            </w:tcBorders>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Отнесена на расходы на производство сумма ежемесячной амортизации изобретения</w:t>
            </w:r>
          </w:p>
        </w:tc>
        <w:tc>
          <w:tcPr>
            <w:tcW w:w="162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9166,67</w:t>
            </w:r>
          </w:p>
        </w:tc>
        <w:tc>
          <w:tcPr>
            <w:tcW w:w="1080"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20</w:t>
            </w:r>
          </w:p>
        </w:tc>
        <w:tc>
          <w:tcPr>
            <w:tcW w:w="1003" w:type="dxa"/>
            <w:tcBorders>
              <w:top w:val="single" w:sz="4" w:space="0" w:color="auto"/>
              <w:left w:val="single" w:sz="4" w:space="0" w:color="auto"/>
              <w:bottom w:val="single" w:sz="4" w:space="0" w:color="auto"/>
              <w:right w:val="single" w:sz="4" w:space="0" w:color="auto"/>
            </w:tcBorders>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05</w:t>
            </w:r>
          </w:p>
        </w:tc>
      </w:tr>
    </w:tbl>
    <w:p w:rsidR="00BD07ED" w:rsidRPr="00BD07ED" w:rsidRDefault="00BD07ED" w:rsidP="00BD07ED">
      <w:pPr>
        <w:spacing w:after="0" w:line="240" w:lineRule="auto"/>
        <w:rPr>
          <w:rFonts w:ascii="Times New Roman" w:eastAsia="Times New Roman" w:hAnsi="Times New Roman" w:cs="Times New Roman"/>
          <w:sz w:val="20"/>
          <w:szCs w:val="20"/>
          <w:lang w:eastAsia="ru-RU"/>
        </w:rPr>
      </w:pPr>
      <w:r w:rsidRPr="00BD07ED">
        <w:rPr>
          <w:rFonts w:ascii="Times New Roman" w:eastAsia="Times New Roman" w:hAnsi="Times New Roman" w:cs="Times New Roman"/>
          <w:sz w:val="28"/>
          <w:szCs w:val="28"/>
          <w:lang w:eastAsia="ru-RU"/>
        </w:rPr>
        <w:t xml:space="preserve">   </w:t>
      </w:r>
    </w:p>
    <w:p w:rsidR="00BD07ED" w:rsidRPr="00BD07ED" w:rsidRDefault="00BD07ED" w:rsidP="00BD07ED">
      <w:pPr>
        <w:spacing w:after="0" w:line="240" w:lineRule="auto"/>
        <w:jc w:val="both"/>
        <w:rPr>
          <w:rFonts w:ascii="Times New Roman" w:eastAsia="Calibri" w:hAnsi="Times New Roman" w:cs="Times New Roman"/>
          <w:bCs/>
          <w:sz w:val="28"/>
          <w:szCs w:val="28"/>
          <w:shd w:val="clear" w:color="auto" w:fill="FFFFFF"/>
        </w:rPr>
      </w:pPr>
      <w:r w:rsidRPr="00BD07ED">
        <w:rPr>
          <w:rFonts w:ascii="Times New Roman" w:eastAsia="Calibri" w:hAnsi="Times New Roman" w:cs="Times New Roman"/>
          <w:bCs/>
          <w:sz w:val="28"/>
          <w:szCs w:val="28"/>
          <w:shd w:val="clear" w:color="auto" w:fill="FFFFFF"/>
        </w:rPr>
        <w:t>Сумма ежемесячной амортизации = 1100000 руб. /10 лет / 12 мес. = 9166,67 руб.</w:t>
      </w:r>
    </w:p>
    <w:p w:rsidR="00BD07ED" w:rsidRPr="00BD07ED" w:rsidRDefault="00BD07ED" w:rsidP="00BD07ED">
      <w:pPr>
        <w:spacing w:after="0" w:line="240" w:lineRule="auto"/>
        <w:jc w:val="center"/>
        <w:rPr>
          <w:rFonts w:ascii="Times New Roman" w:eastAsia="Calibri" w:hAnsi="Times New Roman" w:cs="Times New Roman"/>
          <w:b/>
          <w:bCs/>
          <w:sz w:val="28"/>
          <w:szCs w:val="28"/>
          <w:shd w:val="clear" w:color="auto" w:fill="FFFFFF"/>
        </w:rPr>
      </w:pPr>
    </w:p>
    <w:p w:rsidR="00BD07ED" w:rsidRPr="00BD07ED" w:rsidRDefault="00BD07ED" w:rsidP="00BD07ED">
      <w:pPr>
        <w:spacing w:after="0" w:line="240" w:lineRule="auto"/>
        <w:jc w:val="center"/>
        <w:rPr>
          <w:rFonts w:ascii="Times New Roman" w:eastAsia="Calibri" w:hAnsi="Times New Roman" w:cs="Times New Roman"/>
          <w:b/>
          <w:bCs/>
          <w:sz w:val="28"/>
          <w:szCs w:val="28"/>
          <w:shd w:val="clear" w:color="auto" w:fill="FFFFFF"/>
        </w:rPr>
      </w:pPr>
    </w:p>
    <w:p w:rsidR="00BD07ED" w:rsidRPr="00BD07ED" w:rsidRDefault="00BD07ED" w:rsidP="00BD07ED">
      <w:pPr>
        <w:spacing w:after="0" w:line="240" w:lineRule="auto"/>
        <w:jc w:val="center"/>
        <w:rPr>
          <w:rFonts w:ascii="Times New Roman" w:eastAsia="Calibri" w:hAnsi="Times New Roman" w:cs="Times New Roman"/>
          <w:b/>
          <w:bCs/>
          <w:sz w:val="28"/>
          <w:szCs w:val="28"/>
          <w:shd w:val="clear" w:color="auto" w:fill="FFFFFF"/>
        </w:rPr>
      </w:pPr>
    </w:p>
    <w:p w:rsidR="00BD07ED" w:rsidRPr="00BD07ED" w:rsidRDefault="00BD07ED" w:rsidP="00BD07ED">
      <w:pPr>
        <w:spacing w:after="0" w:line="240" w:lineRule="auto"/>
        <w:jc w:val="center"/>
        <w:rPr>
          <w:rFonts w:ascii="Times New Roman" w:eastAsia="Calibri" w:hAnsi="Times New Roman" w:cs="Times New Roman"/>
          <w:b/>
          <w:bCs/>
          <w:sz w:val="28"/>
          <w:szCs w:val="28"/>
          <w:shd w:val="clear" w:color="auto" w:fill="FFFFFF"/>
        </w:rPr>
      </w:pPr>
    </w:p>
    <w:p w:rsidR="0062569F" w:rsidRDefault="0062569F" w:rsidP="00BD07ED">
      <w:pPr>
        <w:spacing w:after="0" w:line="240" w:lineRule="auto"/>
        <w:jc w:val="center"/>
        <w:rPr>
          <w:rFonts w:ascii="Times New Roman" w:eastAsia="Calibri" w:hAnsi="Times New Roman" w:cs="Times New Roman"/>
          <w:b/>
          <w:bCs/>
          <w:sz w:val="28"/>
          <w:szCs w:val="28"/>
          <w:shd w:val="clear" w:color="auto" w:fill="FFFFFF"/>
        </w:rPr>
      </w:pPr>
    </w:p>
    <w:p w:rsidR="0062569F" w:rsidRDefault="0062569F" w:rsidP="00BD07ED">
      <w:pPr>
        <w:spacing w:after="0" w:line="240" w:lineRule="auto"/>
        <w:jc w:val="center"/>
        <w:rPr>
          <w:rFonts w:ascii="Times New Roman" w:eastAsia="Calibri" w:hAnsi="Times New Roman" w:cs="Times New Roman"/>
          <w:b/>
          <w:bCs/>
          <w:sz w:val="28"/>
          <w:szCs w:val="28"/>
          <w:shd w:val="clear" w:color="auto" w:fill="FFFFFF"/>
        </w:rPr>
      </w:pPr>
    </w:p>
    <w:p w:rsidR="0062569F" w:rsidRDefault="0062569F" w:rsidP="00BD07ED">
      <w:pPr>
        <w:spacing w:after="0" w:line="240" w:lineRule="auto"/>
        <w:jc w:val="center"/>
        <w:rPr>
          <w:rFonts w:ascii="Times New Roman" w:eastAsia="Calibri" w:hAnsi="Times New Roman" w:cs="Times New Roman"/>
          <w:b/>
          <w:bCs/>
          <w:sz w:val="28"/>
          <w:szCs w:val="28"/>
          <w:shd w:val="clear" w:color="auto" w:fill="FFFFFF"/>
        </w:rPr>
      </w:pPr>
    </w:p>
    <w:p w:rsidR="0062569F" w:rsidRDefault="0062569F" w:rsidP="00BD07ED">
      <w:pPr>
        <w:spacing w:after="0" w:line="240" w:lineRule="auto"/>
        <w:jc w:val="center"/>
        <w:rPr>
          <w:rFonts w:ascii="Times New Roman" w:eastAsia="Calibri" w:hAnsi="Times New Roman" w:cs="Times New Roman"/>
          <w:b/>
          <w:bCs/>
          <w:sz w:val="28"/>
          <w:szCs w:val="28"/>
          <w:shd w:val="clear" w:color="auto" w:fill="FFFFFF"/>
        </w:rPr>
      </w:pPr>
    </w:p>
    <w:p w:rsidR="0062569F" w:rsidRDefault="0062569F" w:rsidP="00BD07ED">
      <w:pPr>
        <w:spacing w:after="0" w:line="240" w:lineRule="auto"/>
        <w:jc w:val="center"/>
        <w:rPr>
          <w:rFonts w:ascii="Times New Roman" w:eastAsia="Calibri" w:hAnsi="Times New Roman" w:cs="Times New Roman"/>
          <w:b/>
          <w:bCs/>
          <w:sz w:val="28"/>
          <w:szCs w:val="28"/>
          <w:shd w:val="clear" w:color="auto" w:fill="FFFFFF"/>
        </w:rPr>
      </w:pPr>
    </w:p>
    <w:p w:rsidR="00BD07ED" w:rsidRPr="00BD07ED" w:rsidRDefault="00BD07ED" w:rsidP="00BD07ED">
      <w:pPr>
        <w:spacing w:after="0" w:line="240" w:lineRule="auto"/>
        <w:jc w:val="center"/>
        <w:rPr>
          <w:rFonts w:ascii="Calibri" w:eastAsia="Calibri" w:hAnsi="Calibri" w:cs="Times New Roman"/>
          <w:b/>
          <w:sz w:val="28"/>
          <w:szCs w:val="28"/>
          <w:shd w:val="clear" w:color="auto" w:fill="FFFFFF"/>
        </w:rPr>
      </w:pPr>
      <w:r w:rsidRPr="00BD07ED">
        <w:rPr>
          <w:rFonts w:ascii="Times New Roman" w:eastAsia="Calibri" w:hAnsi="Times New Roman" w:cs="Times New Roman"/>
          <w:b/>
          <w:bCs/>
          <w:sz w:val="28"/>
          <w:szCs w:val="28"/>
          <w:shd w:val="clear" w:color="auto" w:fill="FFFFFF"/>
        </w:rPr>
        <w:lastRenderedPageBreak/>
        <w:t>Задание</w:t>
      </w:r>
      <w:r w:rsidRPr="00BD07ED">
        <w:rPr>
          <w:rFonts w:ascii="Calibri" w:eastAsia="Calibri" w:hAnsi="Calibri" w:cs="Times New Roman"/>
          <w:sz w:val="28"/>
          <w:szCs w:val="28"/>
          <w:shd w:val="clear" w:color="auto" w:fill="FFFFFF"/>
        </w:rPr>
        <w:t xml:space="preserve"> </w:t>
      </w:r>
      <w:r w:rsidRPr="00BD07ED">
        <w:rPr>
          <w:rFonts w:ascii="Calibri" w:eastAsia="Calibri" w:hAnsi="Calibri" w:cs="Times New Roman"/>
          <w:b/>
          <w:sz w:val="28"/>
          <w:szCs w:val="28"/>
          <w:shd w:val="clear" w:color="auto" w:fill="FFFFFF"/>
        </w:rPr>
        <w:t>6.</w:t>
      </w: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r w:rsidRPr="00BD07ED">
        <w:rPr>
          <w:rFonts w:ascii="Times New Roman" w:eastAsia="Calibri" w:hAnsi="Times New Roman" w:cs="Times New Roman"/>
          <w:sz w:val="28"/>
          <w:szCs w:val="28"/>
          <w:shd w:val="clear" w:color="auto" w:fill="FFFFFF"/>
        </w:rPr>
        <w:t xml:space="preserve">      Отразите в бухгалтерском учете организации операции по строительству объекта основных средств с привлечением подрядной организации, определите первоначальную стоимость объекта основных средств.</w:t>
      </w: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r w:rsidRPr="00BD07ED">
        <w:rPr>
          <w:rFonts w:ascii="Times New Roman" w:eastAsia="Calibri" w:hAnsi="Times New Roman" w:cs="Times New Roman"/>
          <w:sz w:val="28"/>
          <w:szCs w:val="28"/>
          <w:shd w:val="clear" w:color="auto" w:fill="FFFFFF"/>
        </w:rPr>
        <w:t>Решение:</w:t>
      </w: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p>
    <w:tbl>
      <w:tblPr>
        <w:tblW w:w="0" w:type="auto"/>
        <w:jc w:val="center"/>
        <w:tblLayout w:type="fixed"/>
        <w:tblCellMar>
          <w:left w:w="10" w:type="dxa"/>
          <w:right w:w="10" w:type="dxa"/>
        </w:tblCellMar>
        <w:tblLook w:val="04A0" w:firstRow="1" w:lastRow="0" w:firstColumn="1" w:lastColumn="0" w:noHBand="0" w:noVBand="1"/>
      </w:tblPr>
      <w:tblGrid>
        <w:gridCol w:w="5959"/>
        <w:gridCol w:w="1559"/>
        <w:gridCol w:w="1276"/>
        <w:gridCol w:w="1237"/>
      </w:tblGrid>
      <w:tr w:rsidR="00BD07ED" w:rsidRPr="00BD07ED" w:rsidTr="00440ACA">
        <w:trPr>
          <w:trHeight w:val="360"/>
          <w:jc w:val="center"/>
        </w:trPr>
        <w:tc>
          <w:tcPr>
            <w:tcW w:w="5959" w:type="dxa"/>
            <w:vMerge w:val="restart"/>
            <w:tcBorders>
              <w:top w:val="single" w:sz="4" w:space="0" w:color="auto"/>
              <w:left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559" w:type="dxa"/>
            <w:vMerge w:val="restart"/>
            <w:tcBorders>
              <w:top w:val="single" w:sz="4" w:space="0" w:color="auto"/>
              <w:left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513" w:type="dxa"/>
            <w:gridSpan w:val="2"/>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rPr>
          <w:trHeight w:val="341"/>
          <w:jc w:val="center"/>
        </w:trPr>
        <w:tc>
          <w:tcPr>
            <w:tcW w:w="5959" w:type="dxa"/>
            <w:vMerge/>
            <w:tcBorders>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rPr>
          <w:trHeight w:val="293"/>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Перечислен аванс подрядной строительной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11 800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60.2</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51</w:t>
            </w:r>
          </w:p>
        </w:tc>
      </w:tr>
      <w:tr w:rsidR="00BD07ED" w:rsidRPr="00BD07ED" w:rsidTr="00440ACA">
        <w:trPr>
          <w:trHeight w:val="485"/>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Отражены расходы по строительству согласно смете вы</w:t>
            </w:r>
            <w:r w:rsidRPr="00BD07ED">
              <w:rPr>
                <w:rFonts w:ascii="Times New Roman" w:eastAsia="Times New Roman" w:hAnsi="Times New Roman" w:cs="Times New Roman"/>
                <w:sz w:val="24"/>
                <w:szCs w:val="24"/>
                <w:lang w:eastAsia="ru-RU"/>
              </w:rPr>
              <w:softHyphen/>
              <w:t>полненных работ (без НДС)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10 000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08.3</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r>
      <w:tr w:rsidR="00BD07ED" w:rsidRPr="00BD07ED" w:rsidTr="00440ACA">
        <w:trPr>
          <w:trHeight w:val="298"/>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Учтен НДС по объему выполненных строительных работ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19.1</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r>
      <w:tr w:rsidR="00BD07ED" w:rsidRPr="00BD07ED" w:rsidTr="00440ACA">
        <w:trPr>
          <w:trHeight w:val="293"/>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Начислен налог на землю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08.3</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68</w:t>
            </w:r>
          </w:p>
        </w:tc>
      </w:tr>
      <w:tr w:rsidR="00BD07ED" w:rsidRPr="00BD07ED" w:rsidTr="00440ACA">
        <w:trPr>
          <w:trHeight w:val="490"/>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Выделены расходы на проведение экологической, архи</w:t>
            </w:r>
            <w:r w:rsidRPr="00BD07ED">
              <w:rPr>
                <w:rFonts w:ascii="Times New Roman" w:eastAsia="Times New Roman" w:hAnsi="Times New Roman" w:cs="Times New Roman"/>
                <w:sz w:val="24"/>
                <w:szCs w:val="24"/>
                <w:lang w:eastAsia="ru-RU"/>
              </w:rPr>
              <w:softHyphen/>
              <w:t>тектурной и других необходимых экспертиз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08.3</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76</w:t>
            </w:r>
          </w:p>
        </w:tc>
      </w:tr>
      <w:tr w:rsidR="00BD07ED" w:rsidRPr="00BD07ED" w:rsidTr="00440ACA">
        <w:trPr>
          <w:trHeight w:val="293"/>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Подписан акт приемки объекта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14500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01</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08.3</w:t>
            </w:r>
          </w:p>
        </w:tc>
      </w:tr>
      <w:tr w:rsidR="00BD07ED" w:rsidRPr="00BD07ED" w:rsidTr="00440ACA">
        <w:trPr>
          <w:trHeight w:val="485"/>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Произведен зачет авансовых платежей подрядной орга</w:t>
            </w:r>
            <w:r w:rsidRPr="00BD07ED">
              <w:rPr>
                <w:rFonts w:ascii="Times New Roman" w:eastAsia="Times New Roman" w:hAnsi="Times New Roman" w:cs="Times New Roman"/>
                <w:sz w:val="24"/>
                <w:szCs w:val="24"/>
                <w:lang w:eastAsia="ru-RU"/>
              </w:rPr>
              <w:softHyphen/>
              <w:t>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11 800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60.2</w:t>
            </w:r>
          </w:p>
        </w:tc>
      </w:tr>
      <w:tr w:rsidR="00BD07ED" w:rsidRPr="00BD07ED" w:rsidTr="00440ACA">
        <w:trPr>
          <w:trHeight w:val="485"/>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Оплачены расходы государственных организаций, ока</w:t>
            </w:r>
            <w:r w:rsidRPr="00BD07ED">
              <w:rPr>
                <w:rFonts w:ascii="Times New Roman" w:eastAsia="Times New Roman" w:hAnsi="Times New Roman" w:cs="Times New Roman"/>
                <w:sz w:val="24"/>
                <w:szCs w:val="24"/>
                <w:lang w:eastAsia="ru-RU"/>
              </w:rPr>
              <w:softHyphen/>
              <w:t>зывающих услуги в процессе возведения объекта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76</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51</w:t>
            </w:r>
          </w:p>
        </w:tc>
      </w:tr>
      <w:tr w:rsidR="00BD07ED" w:rsidRPr="00BD07ED" w:rsidTr="00440ACA">
        <w:trPr>
          <w:trHeight w:val="504"/>
          <w:jc w:val="center"/>
        </w:trPr>
        <w:tc>
          <w:tcPr>
            <w:tcW w:w="595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Списаны на зачет с бюджетом суммы НДС по строитель</w:t>
            </w:r>
            <w:r w:rsidRPr="00BD07ED">
              <w:rPr>
                <w:rFonts w:ascii="Times New Roman" w:eastAsia="Times New Roman" w:hAnsi="Times New Roman" w:cs="Times New Roman"/>
                <w:sz w:val="24"/>
                <w:szCs w:val="24"/>
                <w:lang w:eastAsia="ru-RU"/>
              </w:rPr>
              <w:softHyphen/>
              <w:t>ным работам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68</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19.1</w:t>
            </w:r>
          </w:p>
        </w:tc>
      </w:tr>
    </w:tbl>
    <w:p w:rsidR="00BD07ED" w:rsidRPr="00BD07ED" w:rsidRDefault="00BD07ED" w:rsidP="00BD07ED">
      <w:pPr>
        <w:spacing w:after="0" w:line="240" w:lineRule="auto"/>
        <w:rPr>
          <w:rFonts w:ascii="Times New Roman" w:eastAsia="Times New Roman" w:hAnsi="Times New Roman" w:cs="Times New Roman"/>
          <w:sz w:val="24"/>
          <w:szCs w:val="24"/>
          <w:lang w:eastAsia="ru-RU"/>
        </w:rPr>
      </w:pPr>
    </w:p>
    <w:p w:rsidR="00BD07ED" w:rsidRPr="00BD07ED" w:rsidRDefault="00BD07ED" w:rsidP="00BD07ED">
      <w:pPr>
        <w:spacing w:after="0" w:line="240" w:lineRule="auto"/>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Calibri" w:eastAsia="Calibri" w:hAnsi="Calibri" w:cs="Times New Roman"/>
          <w:sz w:val="28"/>
          <w:szCs w:val="28"/>
          <w:shd w:val="clear" w:color="auto" w:fill="FFFFFF"/>
        </w:rPr>
      </w:pPr>
      <w:r w:rsidRPr="00BD07ED">
        <w:rPr>
          <w:rFonts w:ascii="Times New Roman" w:eastAsia="Calibri" w:hAnsi="Times New Roman" w:cs="Times New Roman"/>
          <w:b/>
          <w:bCs/>
          <w:sz w:val="28"/>
          <w:szCs w:val="28"/>
          <w:shd w:val="clear" w:color="auto" w:fill="FFFFFF"/>
        </w:rPr>
        <w:t>Задание</w:t>
      </w:r>
      <w:r w:rsidRPr="00BD07ED">
        <w:rPr>
          <w:rFonts w:ascii="Calibri" w:eastAsia="Calibri" w:hAnsi="Calibri" w:cs="Times New Roman"/>
          <w:sz w:val="28"/>
          <w:szCs w:val="28"/>
          <w:shd w:val="clear" w:color="auto" w:fill="FFFFFF"/>
        </w:rPr>
        <w:t xml:space="preserve"> </w:t>
      </w:r>
      <w:r w:rsidRPr="00BD07ED">
        <w:rPr>
          <w:rFonts w:ascii="Calibri" w:eastAsia="Calibri" w:hAnsi="Calibri" w:cs="Times New Roman"/>
          <w:b/>
          <w:sz w:val="28"/>
          <w:szCs w:val="28"/>
          <w:shd w:val="clear" w:color="auto" w:fill="FFFFFF"/>
        </w:rPr>
        <w:t>7.</w:t>
      </w:r>
      <w:r w:rsidRPr="00BD07ED">
        <w:rPr>
          <w:rFonts w:ascii="Calibri" w:eastAsia="Calibri" w:hAnsi="Calibri" w:cs="Times New Roman"/>
          <w:sz w:val="28"/>
          <w:szCs w:val="28"/>
          <w:shd w:val="clear" w:color="auto" w:fill="FFFFFF"/>
        </w:rPr>
        <w:t xml:space="preserve"> </w:t>
      </w: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r w:rsidRPr="00BD07ED">
        <w:rPr>
          <w:rFonts w:ascii="Times New Roman" w:eastAsia="Calibri" w:hAnsi="Times New Roman" w:cs="Times New Roman"/>
          <w:sz w:val="28"/>
          <w:szCs w:val="28"/>
          <w:shd w:val="clear" w:color="auto" w:fill="FFFFFF"/>
        </w:rPr>
        <w:t xml:space="preserve">     Организация по договору дарения получила основное сред</w:t>
      </w:r>
      <w:r w:rsidRPr="00BD07ED">
        <w:rPr>
          <w:rFonts w:ascii="Times New Roman" w:eastAsia="Calibri" w:hAnsi="Times New Roman" w:cs="Times New Roman"/>
          <w:sz w:val="28"/>
          <w:szCs w:val="28"/>
          <w:shd w:val="clear" w:color="auto" w:fill="FFFFFF"/>
        </w:rPr>
        <w:softHyphen/>
        <w:t>ство, использование которого предполагается</w:t>
      </w:r>
      <w:r w:rsidRPr="00BD07ED">
        <w:rPr>
          <w:rFonts w:ascii="Times New Roman" w:eastAsia="Calibri" w:hAnsi="Times New Roman" w:cs="Times New Roman"/>
          <w:b/>
          <w:bCs/>
          <w:sz w:val="28"/>
          <w:szCs w:val="28"/>
          <w:shd w:val="clear" w:color="auto" w:fill="FFFFFF"/>
        </w:rPr>
        <w:t xml:space="preserve"> </w:t>
      </w:r>
      <w:r w:rsidRPr="00BD07ED">
        <w:rPr>
          <w:rFonts w:ascii="Times New Roman" w:eastAsia="Calibri" w:hAnsi="Times New Roman" w:cs="Times New Roman"/>
          <w:bCs/>
          <w:sz w:val="28"/>
          <w:szCs w:val="28"/>
          <w:shd w:val="clear" w:color="auto" w:fill="FFFFFF"/>
        </w:rPr>
        <w:t>в</w:t>
      </w:r>
      <w:r w:rsidRPr="00BD07ED">
        <w:rPr>
          <w:rFonts w:ascii="Times New Roman" w:eastAsia="Calibri" w:hAnsi="Times New Roman" w:cs="Times New Roman"/>
          <w:sz w:val="28"/>
          <w:szCs w:val="28"/>
          <w:shd w:val="clear" w:color="auto" w:fill="FFFFFF"/>
        </w:rPr>
        <w:t xml:space="preserve"> основном производстве. Рыночная стоимость основного средства 10 000 руб. Отра</w:t>
      </w:r>
      <w:r w:rsidRPr="00BD07ED">
        <w:rPr>
          <w:rFonts w:ascii="Times New Roman" w:eastAsia="Calibri" w:hAnsi="Times New Roman" w:cs="Times New Roman"/>
          <w:sz w:val="28"/>
          <w:szCs w:val="28"/>
          <w:shd w:val="clear" w:color="auto" w:fill="FFFFFF"/>
        </w:rPr>
        <w:softHyphen/>
        <w:t>зите указанные операции в учете.</w:t>
      </w:r>
    </w:p>
    <w:p w:rsidR="00BD07ED" w:rsidRPr="00BD07ED" w:rsidRDefault="00BD07ED" w:rsidP="00BD07ED">
      <w:pPr>
        <w:spacing w:after="0" w:line="240" w:lineRule="auto"/>
        <w:rPr>
          <w:rFonts w:ascii="Times New Roman" w:eastAsia="Calibri" w:hAnsi="Times New Roman" w:cs="Times New Roman"/>
          <w:sz w:val="28"/>
          <w:szCs w:val="28"/>
          <w:shd w:val="clear" w:color="auto" w:fill="FFFFFF"/>
        </w:rPr>
      </w:pPr>
      <w:r w:rsidRPr="00BD07ED">
        <w:rPr>
          <w:rFonts w:ascii="Times New Roman" w:eastAsia="Calibri" w:hAnsi="Times New Roman" w:cs="Times New Roman"/>
          <w:sz w:val="28"/>
          <w:szCs w:val="28"/>
          <w:shd w:val="clear" w:color="auto" w:fill="FFFFFF"/>
        </w:rPr>
        <w:t>Решение:</w:t>
      </w:r>
    </w:p>
    <w:tbl>
      <w:tblPr>
        <w:tblW w:w="0" w:type="auto"/>
        <w:jc w:val="center"/>
        <w:tblLayout w:type="fixed"/>
        <w:tblCellMar>
          <w:left w:w="10" w:type="dxa"/>
          <w:right w:w="10" w:type="dxa"/>
        </w:tblCellMar>
        <w:tblLook w:val="04A0" w:firstRow="1" w:lastRow="0" w:firstColumn="1" w:lastColumn="0" w:noHBand="0" w:noVBand="1"/>
      </w:tblPr>
      <w:tblGrid>
        <w:gridCol w:w="5785"/>
        <w:gridCol w:w="1511"/>
        <w:gridCol w:w="1276"/>
        <w:gridCol w:w="1224"/>
      </w:tblGrid>
      <w:tr w:rsidR="00BD07ED" w:rsidRPr="00BD07ED" w:rsidTr="00440ACA">
        <w:trPr>
          <w:trHeight w:val="365"/>
          <w:jc w:val="center"/>
        </w:trPr>
        <w:tc>
          <w:tcPr>
            <w:tcW w:w="5785" w:type="dxa"/>
            <w:vMerge w:val="restart"/>
            <w:tcBorders>
              <w:top w:val="single" w:sz="4" w:space="0" w:color="auto"/>
              <w:left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p w:rsidR="00BD07ED" w:rsidRPr="00BD07ED" w:rsidRDefault="00BD07ED" w:rsidP="00BD07ED">
            <w:pPr>
              <w:spacing w:after="0" w:line="240" w:lineRule="auto"/>
              <w:jc w:val="center"/>
              <w:rPr>
                <w:rFonts w:ascii="Times New Roman" w:eastAsia="Arial Narrow" w:hAnsi="Times New Roman" w:cs="Times New Roman"/>
                <w:i/>
                <w:sz w:val="28"/>
                <w:szCs w:val="28"/>
                <w:shd w:val="clear" w:color="auto" w:fill="FFFFFF"/>
              </w:rPr>
            </w:pPr>
          </w:p>
        </w:tc>
        <w:tc>
          <w:tcPr>
            <w:tcW w:w="1511" w:type="dxa"/>
            <w:vMerge w:val="restart"/>
            <w:tcBorders>
              <w:top w:val="single" w:sz="4" w:space="0" w:color="auto"/>
              <w:left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rPr>
          <w:trHeight w:val="355"/>
          <w:jc w:val="center"/>
        </w:trPr>
        <w:tc>
          <w:tcPr>
            <w:tcW w:w="5785" w:type="dxa"/>
            <w:vMerge/>
            <w:tcBorders>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8"/>
                <w:szCs w:val="28"/>
                <w:lang w:eastAsia="ru-RU"/>
              </w:rPr>
            </w:pPr>
          </w:p>
        </w:tc>
        <w:tc>
          <w:tcPr>
            <w:tcW w:w="1511" w:type="dxa"/>
            <w:vMerge/>
            <w:tcBorders>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rPr>
          <w:trHeight w:val="499"/>
          <w:jc w:val="center"/>
        </w:trPr>
        <w:tc>
          <w:tcPr>
            <w:tcW w:w="5785"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Отражено безвозмездное получение объекта основных средств</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10 000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08.4</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98</w:t>
            </w:r>
          </w:p>
        </w:tc>
      </w:tr>
      <w:tr w:rsidR="00BD07ED" w:rsidRPr="00BD07ED" w:rsidTr="00440ACA">
        <w:trPr>
          <w:trHeight w:val="307"/>
          <w:jc w:val="center"/>
        </w:trPr>
        <w:tc>
          <w:tcPr>
            <w:tcW w:w="5785"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Принят к бухгалтерскому учету объект основных средств</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10 000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01</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08.4</w:t>
            </w:r>
          </w:p>
        </w:tc>
      </w:tr>
      <w:tr w:rsidR="00BD07ED" w:rsidRPr="00BD07ED" w:rsidTr="00440ACA">
        <w:trPr>
          <w:trHeight w:val="307"/>
          <w:jc w:val="center"/>
        </w:trPr>
        <w:tc>
          <w:tcPr>
            <w:tcW w:w="5785"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Начислена амортизация</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20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02</w:t>
            </w:r>
          </w:p>
        </w:tc>
      </w:tr>
      <w:tr w:rsidR="00BD07ED" w:rsidRPr="00BD07ED" w:rsidTr="00440ACA">
        <w:trPr>
          <w:trHeight w:val="514"/>
          <w:jc w:val="center"/>
        </w:trPr>
        <w:tc>
          <w:tcPr>
            <w:tcW w:w="5785"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По мере начисления амортизации списывается на вне</w:t>
            </w:r>
            <w:r w:rsidRPr="00BD07ED">
              <w:rPr>
                <w:rFonts w:ascii="Times New Roman" w:eastAsia="Times New Roman" w:hAnsi="Times New Roman" w:cs="Times New Roman"/>
                <w:sz w:val="24"/>
                <w:szCs w:val="24"/>
                <w:lang w:eastAsia="ru-RU"/>
              </w:rPr>
              <w:softHyphen/>
              <w:t>реализационные доходы рыночная стоимость</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98</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91.1</w:t>
            </w:r>
          </w:p>
        </w:tc>
      </w:tr>
    </w:tbl>
    <w:p w:rsidR="00BD07ED" w:rsidRPr="00BD07ED" w:rsidRDefault="00BD07ED" w:rsidP="00BD07ED">
      <w:pPr>
        <w:spacing w:after="0" w:line="240" w:lineRule="auto"/>
        <w:rPr>
          <w:rFonts w:ascii="Times New Roman" w:eastAsia="Times New Roman" w:hAnsi="Times New Roman" w:cs="Times New Roman"/>
          <w:sz w:val="24"/>
          <w:szCs w:val="24"/>
          <w:lang w:eastAsia="ru-RU"/>
        </w:rPr>
      </w:pPr>
    </w:p>
    <w:p w:rsidR="00BD07ED" w:rsidRDefault="00BD07ED" w:rsidP="00BD07ED">
      <w:pPr>
        <w:spacing w:after="0" w:line="240" w:lineRule="auto"/>
        <w:jc w:val="center"/>
        <w:rPr>
          <w:rFonts w:ascii="Calibri" w:eastAsia="Calibri" w:hAnsi="Calibri" w:cs="Times New Roman"/>
          <w:b/>
          <w:sz w:val="28"/>
          <w:szCs w:val="28"/>
          <w:shd w:val="clear" w:color="auto" w:fill="FFFFFF"/>
        </w:rPr>
      </w:pPr>
    </w:p>
    <w:p w:rsidR="0062569F" w:rsidRDefault="0062569F" w:rsidP="00BD07ED">
      <w:pPr>
        <w:spacing w:after="0" w:line="240" w:lineRule="auto"/>
        <w:jc w:val="center"/>
        <w:rPr>
          <w:rFonts w:ascii="Calibri" w:eastAsia="Calibri" w:hAnsi="Calibri" w:cs="Times New Roman"/>
          <w:b/>
          <w:sz w:val="28"/>
          <w:szCs w:val="28"/>
          <w:shd w:val="clear" w:color="auto" w:fill="FFFFFF"/>
        </w:rPr>
      </w:pPr>
    </w:p>
    <w:p w:rsidR="0062569F" w:rsidRDefault="0062569F" w:rsidP="00BD07ED">
      <w:pPr>
        <w:spacing w:after="0" w:line="240" w:lineRule="auto"/>
        <w:jc w:val="center"/>
        <w:rPr>
          <w:rFonts w:ascii="Calibri" w:eastAsia="Calibri" w:hAnsi="Calibri" w:cs="Times New Roman"/>
          <w:b/>
          <w:sz w:val="28"/>
          <w:szCs w:val="28"/>
          <w:shd w:val="clear" w:color="auto" w:fill="FFFFFF"/>
        </w:rPr>
      </w:pPr>
    </w:p>
    <w:p w:rsidR="0062569F" w:rsidRDefault="0062569F" w:rsidP="00BD07ED">
      <w:pPr>
        <w:spacing w:after="0" w:line="240" w:lineRule="auto"/>
        <w:jc w:val="center"/>
        <w:rPr>
          <w:rFonts w:ascii="Calibri" w:eastAsia="Calibri" w:hAnsi="Calibri" w:cs="Times New Roman"/>
          <w:b/>
          <w:sz w:val="28"/>
          <w:szCs w:val="28"/>
          <w:shd w:val="clear" w:color="auto" w:fill="FFFFFF"/>
        </w:rPr>
      </w:pPr>
    </w:p>
    <w:p w:rsidR="0062569F" w:rsidRDefault="0062569F" w:rsidP="00BD07ED">
      <w:pPr>
        <w:spacing w:after="0" w:line="240" w:lineRule="auto"/>
        <w:jc w:val="center"/>
        <w:rPr>
          <w:rFonts w:ascii="Calibri" w:eastAsia="Calibri" w:hAnsi="Calibri" w:cs="Times New Roman"/>
          <w:b/>
          <w:sz w:val="28"/>
          <w:szCs w:val="28"/>
          <w:shd w:val="clear" w:color="auto" w:fill="FFFFFF"/>
        </w:rPr>
      </w:pPr>
    </w:p>
    <w:p w:rsidR="0062569F" w:rsidRDefault="0062569F" w:rsidP="00BD07ED">
      <w:pPr>
        <w:spacing w:after="0" w:line="240" w:lineRule="auto"/>
        <w:jc w:val="center"/>
        <w:rPr>
          <w:rFonts w:ascii="Calibri" w:eastAsia="Calibri" w:hAnsi="Calibri" w:cs="Times New Roman"/>
          <w:b/>
          <w:sz w:val="28"/>
          <w:szCs w:val="28"/>
          <w:shd w:val="clear" w:color="auto" w:fill="FFFFFF"/>
        </w:rPr>
      </w:pPr>
    </w:p>
    <w:p w:rsidR="00BD07ED" w:rsidRPr="00BD07ED" w:rsidRDefault="00BD07ED" w:rsidP="00BD07ED">
      <w:pPr>
        <w:spacing w:after="0" w:line="240" w:lineRule="auto"/>
        <w:jc w:val="center"/>
        <w:rPr>
          <w:rFonts w:ascii="Times New Roman" w:eastAsia="Calibri" w:hAnsi="Times New Roman" w:cs="Times New Roman"/>
          <w:b/>
          <w:sz w:val="28"/>
          <w:szCs w:val="28"/>
          <w:shd w:val="clear" w:color="auto" w:fill="FFFFFF"/>
        </w:rPr>
      </w:pPr>
      <w:bookmarkStart w:id="0" w:name="_GoBack"/>
      <w:bookmarkEnd w:id="0"/>
      <w:r w:rsidRPr="00BD07ED">
        <w:rPr>
          <w:rFonts w:ascii="Calibri" w:eastAsia="Calibri" w:hAnsi="Calibri" w:cs="Times New Roman"/>
          <w:b/>
          <w:sz w:val="28"/>
          <w:szCs w:val="28"/>
          <w:shd w:val="clear" w:color="auto" w:fill="FFFFFF"/>
        </w:rPr>
        <w:lastRenderedPageBreak/>
        <w:t xml:space="preserve"> </w:t>
      </w:r>
      <w:r w:rsidRPr="00BD07ED">
        <w:rPr>
          <w:rFonts w:ascii="Times New Roman" w:eastAsia="Calibri" w:hAnsi="Times New Roman" w:cs="Times New Roman"/>
          <w:b/>
          <w:sz w:val="28"/>
          <w:szCs w:val="28"/>
          <w:shd w:val="clear" w:color="auto" w:fill="FFFFFF"/>
        </w:rPr>
        <w:t>Задание 8.</w:t>
      </w:r>
    </w:p>
    <w:p w:rsidR="00BD07ED" w:rsidRPr="00BD07ED" w:rsidRDefault="00BD07ED" w:rsidP="00BD07ED">
      <w:pPr>
        <w:spacing w:after="0" w:line="240" w:lineRule="auto"/>
        <w:jc w:val="center"/>
        <w:rPr>
          <w:rFonts w:ascii="Calibri" w:eastAsia="Calibri" w:hAnsi="Calibri" w:cs="Times New Roman"/>
          <w:b/>
          <w:sz w:val="28"/>
          <w:szCs w:val="28"/>
          <w:shd w:val="clear" w:color="auto" w:fill="FFFFFF"/>
        </w:rPr>
      </w:pP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r w:rsidRPr="00BD07ED">
        <w:rPr>
          <w:rFonts w:ascii="Times New Roman" w:eastAsia="Calibri" w:hAnsi="Times New Roman" w:cs="Times New Roman"/>
          <w:sz w:val="28"/>
          <w:szCs w:val="28"/>
          <w:shd w:val="clear" w:color="auto" w:fill="FFFFFF"/>
        </w:rPr>
        <w:t xml:space="preserve">     На балансе ООО «Луч» находится деревообрабатывающий станок первоначальной стоимостью 10 000 руб. Сумма начисленного износа составляет 7 500 руб. Ры</w:t>
      </w:r>
      <w:r w:rsidRPr="00BD07ED">
        <w:rPr>
          <w:rFonts w:ascii="Times New Roman" w:eastAsia="Calibri" w:hAnsi="Times New Roman" w:cs="Times New Roman"/>
          <w:sz w:val="28"/>
          <w:szCs w:val="28"/>
          <w:shd w:val="clear" w:color="auto" w:fill="FFFFFF"/>
        </w:rPr>
        <w:softHyphen/>
        <w:t>ночная стоимость станка по результатам переоценки составляет 15 000 руб. Отразите в бухгалтерском учете ООО «Луч» результаты пе</w:t>
      </w:r>
      <w:r w:rsidRPr="00BD07ED">
        <w:rPr>
          <w:rFonts w:ascii="Times New Roman" w:eastAsia="Calibri" w:hAnsi="Times New Roman" w:cs="Times New Roman"/>
          <w:sz w:val="28"/>
          <w:szCs w:val="28"/>
          <w:shd w:val="clear" w:color="auto" w:fill="FFFFFF"/>
        </w:rPr>
        <w:softHyphen/>
        <w:t>реоценки.</w:t>
      </w:r>
    </w:p>
    <w:p w:rsidR="00BD07ED" w:rsidRPr="00BD07ED" w:rsidRDefault="00BD07ED" w:rsidP="00BD07ED">
      <w:pPr>
        <w:spacing w:after="0" w:line="240" w:lineRule="auto"/>
        <w:jc w:val="center"/>
        <w:rPr>
          <w:rFonts w:ascii="Calibri" w:eastAsia="Calibri" w:hAnsi="Calibri" w:cs="Times New Roman"/>
          <w:sz w:val="28"/>
          <w:szCs w:val="28"/>
          <w:shd w:val="clear" w:color="auto" w:fill="FFFFFF"/>
        </w:rPr>
      </w:pP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r w:rsidRPr="00BD07ED">
        <w:rPr>
          <w:rFonts w:ascii="Times New Roman" w:eastAsia="Calibri" w:hAnsi="Times New Roman" w:cs="Times New Roman"/>
          <w:sz w:val="28"/>
          <w:szCs w:val="28"/>
          <w:shd w:val="clear" w:color="auto" w:fill="FFFFFF"/>
        </w:rPr>
        <w:t>Решение:</w:t>
      </w:r>
    </w:p>
    <w:p w:rsidR="00BD07ED" w:rsidRPr="00BD07ED" w:rsidRDefault="00BD07ED" w:rsidP="00BD07ED">
      <w:pPr>
        <w:shd w:val="clear" w:color="auto" w:fill="FFFFFF"/>
        <w:spacing w:after="0" w:line="240" w:lineRule="auto"/>
        <w:textAlignment w:val="baseline"/>
        <w:rPr>
          <w:rFonts w:ascii="Times New Roman" w:eastAsia="Times New Roman" w:hAnsi="Times New Roman" w:cs="Times New Roman"/>
          <w:sz w:val="28"/>
          <w:szCs w:val="18"/>
          <w:lang w:eastAsia="ru-RU"/>
        </w:rPr>
      </w:pPr>
      <w:proofErr w:type="gramStart"/>
      <w:r w:rsidRPr="00BD07ED">
        <w:rPr>
          <w:rFonts w:ascii="Times New Roman" w:eastAsia="Times New Roman" w:hAnsi="Times New Roman" w:cs="Times New Roman"/>
          <w:sz w:val="28"/>
          <w:szCs w:val="18"/>
          <w:lang w:eastAsia="ru-RU"/>
        </w:rPr>
        <w:t>Стоимость  основных</w:t>
      </w:r>
      <w:proofErr w:type="gramEnd"/>
      <w:r w:rsidRPr="00BD07ED">
        <w:rPr>
          <w:rFonts w:ascii="Times New Roman" w:eastAsia="Times New Roman" w:hAnsi="Times New Roman" w:cs="Times New Roman"/>
          <w:sz w:val="28"/>
          <w:szCs w:val="18"/>
          <w:lang w:eastAsia="ru-RU"/>
        </w:rPr>
        <w:t xml:space="preserve"> средств увеличилась на  5000 руб. (15000-10000)</w:t>
      </w:r>
    </w:p>
    <w:p w:rsidR="00BD07ED" w:rsidRPr="00BD07ED" w:rsidRDefault="00BD07ED" w:rsidP="00BD07ED">
      <w:pPr>
        <w:shd w:val="clear" w:color="auto" w:fill="FFFFFF"/>
        <w:spacing w:after="0" w:line="240" w:lineRule="auto"/>
        <w:textAlignment w:val="baseline"/>
        <w:rPr>
          <w:rFonts w:ascii="Times New Roman" w:eastAsia="Times New Roman" w:hAnsi="Times New Roman" w:cs="Times New Roman"/>
          <w:sz w:val="28"/>
          <w:szCs w:val="18"/>
          <w:lang w:eastAsia="ru-RU"/>
        </w:rPr>
      </w:pPr>
      <w:r w:rsidRPr="00BD07ED">
        <w:rPr>
          <w:rFonts w:ascii="Times New Roman" w:eastAsia="Times New Roman" w:hAnsi="Times New Roman" w:cs="Times New Roman"/>
          <w:b/>
          <w:bCs/>
          <w:sz w:val="28"/>
          <w:szCs w:val="24"/>
          <w:lang w:eastAsia="ru-RU"/>
        </w:rPr>
        <w:t>Проведем пересчет амортизации:</w:t>
      </w:r>
    </w:p>
    <w:p w:rsidR="00BD07ED" w:rsidRPr="00BD07ED" w:rsidRDefault="00BD07ED" w:rsidP="00BD07ED">
      <w:pPr>
        <w:shd w:val="clear" w:color="auto" w:fill="FFFFFF"/>
        <w:spacing w:after="0" w:line="240" w:lineRule="auto"/>
        <w:textAlignment w:val="baseline"/>
        <w:rPr>
          <w:rFonts w:ascii="Times New Roman" w:eastAsia="Times New Roman" w:hAnsi="Times New Roman" w:cs="Times New Roman"/>
          <w:sz w:val="28"/>
          <w:szCs w:val="18"/>
          <w:lang w:eastAsia="ru-RU"/>
        </w:rPr>
      </w:pPr>
      <w:r w:rsidRPr="00BD07ED">
        <w:rPr>
          <w:rFonts w:ascii="Times New Roman" w:eastAsia="Times New Roman" w:hAnsi="Times New Roman" w:cs="Times New Roman"/>
          <w:sz w:val="28"/>
          <w:szCs w:val="18"/>
          <w:lang w:eastAsia="ru-RU"/>
        </w:rPr>
        <w:t xml:space="preserve">Степень износа </w:t>
      </w:r>
      <w:proofErr w:type="gramStart"/>
      <w:r w:rsidRPr="00BD07ED">
        <w:rPr>
          <w:rFonts w:ascii="Times New Roman" w:eastAsia="Times New Roman" w:hAnsi="Times New Roman" w:cs="Times New Roman"/>
          <w:sz w:val="28"/>
          <w:szCs w:val="18"/>
          <w:lang w:eastAsia="ru-RU"/>
        </w:rPr>
        <w:t>=  7500</w:t>
      </w:r>
      <w:proofErr w:type="gramEnd"/>
      <w:r w:rsidRPr="00BD07ED">
        <w:rPr>
          <w:rFonts w:ascii="Times New Roman" w:eastAsia="Times New Roman" w:hAnsi="Times New Roman" w:cs="Times New Roman"/>
          <w:sz w:val="28"/>
          <w:szCs w:val="18"/>
          <w:lang w:eastAsia="ru-RU"/>
        </w:rPr>
        <w:t>*100% /10000 = 75%</w:t>
      </w:r>
    </w:p>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8"/>
          <w:szCs w:val="18"/>
          <w:lang w:eastAsia="ru-RU"/>
        </w:rPr>
        <w:t>А = 15000 * 75% / 100% = 11250 рублей. То есть стоимость амортизации увеличилась на 3750 руб. (11250-7500)</w:t>
      </w: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p>
    <w:tbl>
      <w:tblPr>
        <w:tblW w:w="0" w:type="auto"/>
        <w:jc w:val="center"/>
        <w:tblLayout w:type="fixed"/>
        <w:tblCellMar>
          <w:left w:w="0" w:type="dxa"/>
          <w:right w:w="0" w:type="dxa"/>
        </w:tblCellMar>
        <w:tblLook w:val="0000" w:firstRow="0" w:lastRow="0" w:firstColumn="0" w:lastColumn="0" w:noHBand="0" w:noVBand="0"/>
      </w:tblPr>
      <w:tblGrid>
        <w:gridCol w:w="5421"/>
        <w:gridCol w:w="1842"/>
        <w:gridCol w:w="1276"/>
        <w:gridCol w:w="1129"/>
      </w:tblGrid>
      <w:tr w:rsidR="00BD07ED" w:rsidRPr="00BD07ED" w:rsidTr="00440ACA">
        <w:trPr>
          <w:trHeight w:val="370"/>
          <w:jc w:val="center"/>
        </w:trPr>
        <w:tc>
          <w:tcPr>
            <w:tcW w:w="5421" w:type="dxa"/>
            <w:vMerge w:val="restart"/>
            <w:tcBorders>
              <w:top w:val="single" w:sz="4" w:space="0" w:color="auto"/>
              <w:left w:val="single" w:sz="4" w:space="0" w:color="auto"/>
              <w:bottom w:val="nil"/>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842" w:type="dxa"/>
            <w:vMerge w:val="restart"/>
            <w:tcBorders>
              <w:top w:val="single" w:sz="4" w:space="0" w:color="auto"/>
              <w:left w:val="single" w:sz="4" w:space="0" w:color="auto"/>
              <w:bottom w:val="nil"/>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rPr>
          <w:trHeight w:val="336"/>
          <w:jc w:val="center"/>
        </w:trPr>
        <w:tc>
          <w:tcPr>
            <w:tcW w:w="5421" w:type="dxa"/>
            <w:vMerge/>
            <w:tcBorders>
              <w:top w:val="nil"/>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Arial Narrow" w:hAnsi="Times New Roman" w:cs="Times New Roman"/>
                <w:sz w:val="28"/>
                <w:szCs w:val="28"/>
                <w:shd w:val="clear" w:color="auto" w:fill="FFFFFF"/>
              </w:rPr>
            </w:pPr>
          </w:p>
        </w:tc>
        <w:tc>
          <w:tcPr>
            <w:tcW w:w="1842" w:type="dxa"/>
            <w:vMerge/>
            <w:tcBorders>
              <w:top w:val="nil"/>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rPr>
          <w:trHeight w:val="485"/>
          <w:jc w:val="center"/>
        </w:trPr>
        <w:tc>
          <w:tcPr>
            <w:tcW w:w="5421"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Увеличена сумма балансовой стоимости основного средства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01</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83</w:t>
            </w:r>
          </w:p>
        </w:tc>
      </w:tr>
      <w:tr w:rsidR="00BD07ED" w:rsidRPr="00BD07ED" w:rsidTr="00440ACA">
        <w:trPr>
          <w:trHeight w:val="317"/>
          <w:jc w:val="center"/>
        </w:trPr>
        <w:tc>
          <w:tcPr>
            <w:tcW w:w="5421"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Увеличена сумма амортизации основного средства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8"/>
                <w:szCs w:val="28"/>
                <w:lang w:eastAsia="ru-RU"/>
              </w:rPr>
            </w:pPr>
            <w:r w:rsidRPr="00BD07ED">
              <w:rPr>
                <w:rFonts w:ascii="Times New Roman" w:eastAsia="Times New Roman" w:hAnsi="Times New Roman" w:cs="Times New Roman"/>
                <w:sz w:val="24"/>
                <w:szCs w:val="28"/>
                <w:lang w:eastAsia="ru-RU"/>
              </w:rPr>
              <w:t>3750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83</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8"/>
                <w:lang w:eastAsia="ru-RU"/>
              </w:rPr>
            </w:pPr>
            <w:r w:rsidRPr="00BD07ED">
              <w:rPr>
                <w:rFonts w:ascii="Times New Roman" w:eastAsia="Times New Roman" w:hAnsi="Times New Roman" w:cs="Times New Roman"/>
                <w:sz w:val="24"/>
                <w:szCs w:val="28"/>
                <w:lang w:eastAsia="ru-RU"/>
              </w:rPr>
              <w:t>02</w:t>
            </w:r>
          </w:p>
        </w:tc>
      </w:tr>
    </w:tbl>
    <w:p w:rsidR="00BD07ED" w:rsidRPr="00BD07ED" w:rsidRDefault="00BD07ED" w:rsidP="00BD07ED">
      <w:pPr>
        <w:spacing w:after="0" w:line="240" w:lineRule="auto"/>
        <w:rPr>
          <w:rFonts w:ascii="Times New Roman" w:eastAsia="Times New Roman" w:hAnsi="Times New Roman" w:cs="Times New Roman"/>
          <w:sz w:val="24"/>
          <w:szCs w:val="24"/>
          <w:lang w:eastAsia="ru-RU"/>
        </w:rPr>
      </w:pPr>
    </w:p>
    <w:p w:rsidR="00BD07ED" w:rsidRPr="00BD07ED" w:rsidRDefault="00BD07ED" w:rsidP="00BD07ED">
      <w:pPr>
        <w:spacing w:after="0" w:line="240" w:lineRule="auto"/>
        <w:rPr>
          <w:rFonts w:ascii="Times New Roman" w:eastAsia="Times New Roman" w:hAnsi="Times New Roman" w:cs="Times New Roman"/>
          <w:sz w:val="24"/>
          <w:szCs w:val="24"/>
          <w:lang w:eastAsia="ru-RU"/>
        </w:rPr>
      </w:pPr>
    </w:p>
    <w:p w:rsidR="00BD07ED" w:rsidRPr="00BD07ED" w:rsidRDefault="00BD07ED" w:rsidP="00BD07ED">
      <w:pPr>
        <w:spacing w:after="0" w:line="240" w:lineRule="auto"/>
        <w:jc w:val="center"/>
        <w:rPr>
          <w:rFonts w:ascii="Times New Roman" w:eastAsia="Calibri" w:hAnsi="Times New Roman" w:cs="Times New Roman"/>
          <w:b/>
          <w:bCs/>
          <w:sz w:val="28"/>
          <w:szCs w:val="28"/>
          <w:shd w:val="clear" w:color="auto" w:fill="FFFFFF"/>
        </w:rPr>
      </w:pPr>
      <w:r w:rsidRPr="00BD07ED">
        <w:rPr>
          <w:rFonts w:ascii="Times New Roman" w:eastAsia="Calibri" w:hAnsi="Times New Roman" w:cs="Times New Roman"/>
          <w:b/>
          <w:bCs/>
          <w:sz w:val="28"/>
          <w:szCs w:val="28"/>
          <w:shd w:val="clear" w:color="auto" w:fill="FFFFFF"/>
        </w:rPr>
        <w:t>Задание 9.</w:t>
      </w:r>
    </w:p>
    <w:p w:rsidR="00BD07ED" w:rsidRPr="00BD07ED" w:rsidRDefault="00BD07ED" w:rsidP="00BD07ED">
      <w:pPr>
        <w:spacing w:after="0" w:line="240" w:lineRule="auto"/>
        <w:jc w:val="center"/>
        <w:rPr>
          <w:rFonts w:ascii="Times New Roman" w:eastAsia="Calibri" w:hAnsi="Times New Roman" w:cs="Times New Roman"/>
          <w:b/>
          <w:bCs/>
          <w:sz w:val="28"/>
          <w:szCs w:val="28"/>
          <w:shd w:val="clear" w:color="auto" w:fill="FFFFFF"/>
        </w:rPr>
      </w:pP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r w:rsidRPr="00BD07ED">
        <w:rPr>
          <w:rFonts w:ascii="Times New Roman" w:eastAsia="Calibri" w:hAnsi="Times New Roman" w:cs="Times New Roman"/>
          <w:sz w:val="28"/>
          <w:szCs w:val="28"/>
          <w:shd w:val="clear" w:color="auto" w:fill="FFFFFF"/>
        </w:rPr>
        <w:t xml:space="preserve">     ООО «Луч» реализует автомобиль за 1180 руб. (в том числе НДС — 180 руб.) первоначальной стоимостью 12 000 руб., сумма начисленной амортизации на момент реализации составляет 8500 руб. Определите финансовый результат и отразите бухгалтерскими проводками вышеуказанные операции.</w:t>
      </w: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r w:rsidRPr="00BD07ED">
        <w:rPr>
          <w:rFonts w:ascii="Times New Roman" w:eastAsia="Calibri" w:hAnsi="Times New Roman" w:cs="Times New Roman"/>
          <w:sz w:val="28"/>
          <w:szCs w:val="28"/>
          <w:shd w:val="clear" w:color="auto" w:fill="FFFFFF"/>
        </w:rPr>
        <w:t>Решение:</w:t>
      </w:r>
    </w:p>
    <w:p w:rsidR="00BD07ED" w:rsidRPr="00BD07ED" w:rsidRDefault="00BD07ED" w:rsidP="00BD07ED">
      <w:pPr>
        <w:spacing w:after="0" w:line="240" w:lineRule="auto"/>
        <w:jc w:val="both"/>
        <w:rPr>
          <w:rFonts w:ascii="Times New Roman" w:eastAsia="Calibri" w:hAnsi="Times New Roman" w:cs="Times New Roman"/>
          <w:sz w:val="28"/>
          <w:szCs w:val="28"/>
          <w:shd w:val="clear" w:color="auto" w:fill="FFFFFF"/>
        </w:rPr>
      </w:pPr>
    </w:p>
    <w:tbl>
      <w:tblPr>
        <w:tblW w:w="0" w:type="auto"/>
        <w:jc w:val="center"/>
        <w:tblLayout w:type="fixed"/>
        <w:tblCellMar>
          <w:left w:w="0" w:type="dxa"/>
          <w:right w:w="0" w:type="dxa"/>
        </w:tblCellMar>
        <w:tblLook w:val="0000" w:firstRow="0" w:lastRow="0" w:firstColumn="0" w:lastColumn="0" w:noHBand="0" w:noVBand="0"/>
      </w:tblPr>
      <w:tblGrid>
        <w:gridCol w:w="5848"/>
        <w:gridCol w:w="1276"/>
        <w:gridCol w:w="1134"/>
        <w:gridCol w:w="1168"/>
      </w:tblGrid>
      <w:tr w:rsidR="00BD07ED" w:rsidRPr="00BD07ED" w:rsidTr="00440ACA">
        <w:trPr>
          <w:trHeight w:val="384"/>
          <w:jc w:val="center"/>
        </w:trPr>
        <w:tc>
          <w:tcPr>
            <w:tcW w:w="5848" w:type="dxa"/>
            <w:vMerge w:val="restart"/>
            <w:tcBorders>
              <w:top w:val="single" w:sz="4" w:space="0" w:color="auto"/>
              <w:left w:val="single" w:sz="4" w:space="0" w:color="auto"/>
              <w:bottom w:val="nil"/>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276" w:type="dxa"/>
            <w:vMerge w:val="restart"/>
            <w:tcBorders>
              <w:top w:val="single" w:sz="4" w:space="0" w:color="auto"/>
              <w:left w:val="single" w:sz="4" w:space="0" w:color="auto"/>
              <w:bottom w:val="nil"/>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302" w:type="dxa"/>
            <w:gridSpan w:val="2"/>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rPr>
          <w:trHeight w:val="370"/>
          <w:jc w:val="center"/>
        </w:trPr>
        <w:tc>
          <w:tcPr>
            <w:tcW w:w="5848" w:type="dxa"/>
            <w:vMerge/>
            <w:tcBorders>
              <w:top w:val="nil"/>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Arial Narrow" w:hAnsi="Times New Roman" w:cs="Times New Roman"/>
                <w:sz w:val="28"/>
                <w:szCs w:val="28"/>
                <w:shd w:val="clear" w:color="auto" w:fill="FFFFFF"/>
              </w:rPr>
            </w:pPr>
          </w:p>
        </w:tc>
        <w:tc>
          <w:tcPr>
            <w:tcW w:w="1276" w:type="dxa"/>
            <w:vMerge/>
            <w:tcBorders>
              <w:top w:val="nil"/>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Arial Narrow" w:hAnsi="Times New Roman" w:cs="Times New Roman"/>
                <w:sz w:val="28"/>
                <w:szCs w:val="28"/>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rPr>
          <w:trHeight w:val="322"/>
          <w:jc w:val="center"/>
        </w:trPr>
        <w:tc>
          <w:tcPr>
            <w:tcW w:w="584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Списана амортизация выбывающего 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8500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02</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01</w:t>
            </w:r>
          </w:p>
        </w:tc>
      </w:tr>
      <w:tr w:rsidR="00BD07ED" w:rsidRPr="00BD07ED" w:rsidTr="00440ACA">
        <w:trPr>
          <w:trHeight w:val="514"/>
          <w:jc w:val="center"/>
        </w:trPr>
        <w:tc>
          <w:tcPr>
            <w:tcW w:w="584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Отражено выбытие автомобиля на сумму его остаточной стоимости (12000-8500)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91.2</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01</w:t>
            </w:r>
          </w:p>
        </w:tc>
      </w:tr>
      <w:tr w:rsidR="00BD07ED" w:rsidRPr="00BD07ED" w:rsidTr="00440ACA">
        <w:trPr>
          <w:trHeight w:val="326"/>
          <w:jc w:val="center"/>
        </w:trPr>
        <w:tc>
          <w:tcPr>
            <w:tcW w:w="584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Отражена задолженность покупателя 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62</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91.1</w:t>
            </w:r>
          </w:p>
        </w:tc>
      </w:tr>
      <w:tr w:rsidR="00BD07ED" w:rsidRPr="00BD07ED" w:rsidTr="00440ACA">
        <w:trPr>
          <w:trHeight w:val="322"/>
          <w:jc w:val="center"/>
        </w:trPr>
        <w:tc>
          <w:tcPr>
            <w:tcW w:w="584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 НДС с реализации 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91.2</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68</w:t>
            </w:r>
          </w:p>
        </w:tc>
      </w:tr>
      <w:tr w:rsidR="00BD07ED" w:rsidRPr="00BD07ED" w:rsidTr="00440ACA">
        <w:trPr>
          <w:trHeight w:val="533"/>
          <w:jc w:val="center"/>
        </w:trPr>
        <w:tc>
          <w:tcPr>
            <w:tcW w:w="584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По итогам месяца определен финансовый результат от реализации автомобиля  (3500+180-1180)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99</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91.9</w:t>
            </w:r>
          </w:p>
        </w:tc>
      </w:tr>
    </w:tbl>
    <w:p w:rsidR="00BD07ED" w:rsidRPr="00BD07ED" w:rsidRDefault="00BD07ED" w:rsidP="00BD07ED">
      <w:pPr>
        <w:spacing w:after="0" w:line="240" w:lineRule="auto"/>
        <w:rPr>
          <w:rFonts w:ascii="Times New Roman" w:eastAsia="Times New Roman" w:hAnsi="Times New Roman" w:cs="Times New Roman"/>
          <w:sz w:val="24"/>
          <w:szCs w:val="24"/>
          <w:lang w:eastAsia="ru-RU"/>
        </w:rPr>
      </w:pPr>
    </w:p>
    <w:p w:rsidR="00BD07ED" w:rsidRPr="00BD07ED" w:rsidRDefault="00BD07ED" w:rsidP="00BD07ED">
      <w:pPr>
        <w:spacing w:before="213" w:after="15" w:line="240" w:lineRule="auto"/>
        <w:ind w:right="20"/>
        <w:jc w:val="center"/>
        <w:rPr>
          <w:rFonts w:ascii="Times New Roman" w:eastAsia="Arial Narrow" w:hAnsi="Times New Roman" w:cs="Times New Roman"/>
          <w:b/>
          <w:bCs/>
          <w:sz w:val="28"/>
          <w:szCs w:val="28"/>
          <w:shd w:val="clear" w:color="auto" w:fill="FFFFFF"/>
        </w:rPr>
      </w:pPr>
    </w:p>
    <w:p w:rsidR="00BD07ED" w:rsidRPr="00BD07ED" w:rsidRDefault="00BD07ED" w:rsidP="00BD07ED">
      <w:pPr>
        <w:spacing w:before="213" w:after="15" w:line="240" w:lineRule="auto"/>
        <w:ind w:right="20"/>
        <w:jc w:val="center"/>
        <w:rPr>
          <w:rFonts w:ascii="Times New Roman" w:eastAsia="Arial Narrow" w:hAnsi="Times New Roman" w:cs="Times New Roman"/>
          <w:b/>
          <w:bCs/>
          <w:sz w:val="28"/>
          <w:szCs w:val="28"/>
          <w:shd w:val="clear" w:color="auto" w:fill="FFFFFF"/>
        </w:rPr>
      </w:pPr>
    </w:p>
    <w:p w:rsidR="00BD07ED" w:rsidRPr="00BD07ED" w:rsidRDefault="00BD07ED" w:rsidP="00BD07ED">
      <w:pPr>
        <w:spacing w:before="213" w:after="15" w:line="240" w:lineRule="auto"/>
        <w:ind w:right="20"/>
        <w:jc w:val="center"/>
        <w:rPr>
          <w:rFonts w:ascii="Times New Roman" w:eastAsia="Arial Narrow" w:hAnsi="Times New Roman" w:cs="Times New Roman"/>
          <w:b/>
          <w:bCs/>
          <w:sz w:val="28"/>
          <w:szCs w:val="28"/>
          <w:shd w:val="clear" w:color="auto" w:fill="FFFFFF"/>
        </w:rPr>
      </w:pPr>
    </w:p>
    <w:p w:rsidR="00BD07ED" w:rsidRPr="00BD07ED" w:rsidRDefault="00BD07ED" w:rsidP="00BD07ED">
      <w:pPr>
        <w:spacing w:before="213" w:after="15" w:line="240" w:lineRule="auto"/>
        <w:ind w:right="20"/>
        <w:jc w:val="center"/>
        <w:rPr>
          <w:rFonts w:ascii="Times New Roman" w:eastAsia="Arial Narrow" w:hAnsi="Times New Roman" w:cs="Times New Roman"/>
          <w:b/>
          <w:bCs/>
          <w:sz w:val="28"/>
          <w:szCs w:val="28"/>
          <w:shd w:val="clear" w:color="auto" w:fill="FFFFFF"/>
        </w:rPr>
      </w:pPr>
      <w:r w:rsidRPr="00BD07ED">
        <w:rPr>
          <w:rFonts w:ascii="Times New Roman" w:eastAsia="Arial Narrow" w:hAnsi="Times New Roman" w:cs="Times New Roman"/>
          <w:b/>
          <w:bCs/>
          <w:sz w:val="28"/>
          <w:szCs w:val="28"/>
          <w:shd w:val="clear" w:color="auto" w:fill="FFFFFF"/>
        </w:rPr>
        <w:lastRenderedPageBreak/>
        <w:t>Задание 10.</w:t>
      </w:r>
    </w:p>
    <w:p w:rsidR="00BD07ED" w:rsidRPr="00BD07ED" w:rsidRDefault="00BD07ED" w:rsidP="00BD07ED">
      <w:pPr>
        <w:spacing w:after="0" w:line="240" w:lineRule="auto"/>
        <w:jc w:val="both"/>
        <w:rPr>
          <w:rFonts w:ascii="Arial Narrow" w:eastAsia="Arial Narrow" w:hAnsi="Arial Narrow" w:cs="Times New Roman"/>
          <w:sz w:val="28"/>
          <w:szCs w:val="28"/>
          <w:shd w:val="clear" w:color="auto" w:fill="FFFFFF"/>
        </w:rPr>
      </w:pPr>
      <w:r w:rsidRPr="00BD07ED">
        <w:rPr>
          <w:rFonts w:ascii="Times New Roman" w:eastAsia="Arial Narrow" w:hAnsi="Times New Roman" w:cs="Times New Roman"/>
          <w:sz w:val="28"/>
          <w:szCs w:val="28"/>
          <w:shd w:val="clear" w:color="auto" w:fill="FFFFFF"/>
        </w:rPr>
        <w:t xml:space="preserve">      ООО «Луч» в качестве вклада в уставный капитал вновь создаваемого ООО «Полет» передает станок первоначаль</w:t>
      </w:r>
      <w:r w:rsidRPr="00BD07ED">
        <w:rPr>
          <w:rFonts w:ascii="Times New Roman" w:eastAsia="Arial Narrow" w:hAnsi="Times New Roman" w:cs="Times New Roman"/>
          <w:sz w:val="28"/>
          <w:szCs w:val="28"/>
          <w:shd w:val="clear" w:color="auto" w:fill="FFFFFF"/>
        </w:rPr>
        <w:softHyphen/>
        <w:t>ной стоимостью 50 000 руб. и суммой начисленной амортизации 20 000 руб. Сумма, израсходованная на демонтаж станка (в том числе оп</w:t>
      </w:r>
      <w:r w:rsidRPr="00BD07ED">
        <w:rPr>
          <w:rFonts w:ascii="Times New Roman" w:eastAsia="Arial Narrow" w:hAnsi="Times New Roman" w:cs="Times New Roman"/>
          <w:sz w:val="28"/>
          <w:szCs w:val="28"/>
          <w:shd w:val="clear" w:color="auto" w:fill="FFFFFF"/>
        </w:rPr>
        <w:softHyphen/>
        <w:t>лата труда и единый социальный налог), составила 1000 руб. Согласован</w:t>
      </w:r>
      <w:r w:rsidRPr="00BD07ED">
        <w:rPr>
          <w:rFonts w:ascii="Times New Roman" w:eastAsia="Arial Narrow" w:hAnsi="Times New Roman" w:cs="Times New Roman"/>
          <w:sz w:val="28"/>
          <w:szCs w:val="28"/>
          <w:shd w:val="clear" w:color="auto" w:fill="FFFFFF"/>
        </w:rPr>
        <w:softHyphen/>
        <w:t>ная учредителями сумма вклада составляет 35 000 руб. Отразите в бух</w:t>
      </w:r>
      <w:r w:rsidRPr="00BD07ED">
        <w:rPr>
          <w:rFonts w:ascii="Times New Roman" w:eastAsia="Arial Narrow" w:hAnsi="Times New Roman" w:cs="Times New Roman"/>
          <w:sz w:val="28"/>
          <w:szCs w:val="28"/>
          <w:shd w:val="clear" w:color="auto" w:fill="FFFFFF"/>
        </w:rPr>
        <w:softHyphen/>
        <w:t>галтерском учете ООО «Луч» указанные операции.</w:t>
      </w:r>
    </w:p>
    <w:p w:rsidR="00BD07ED" w:rsidRDefault="00BD07ED" w:rsidP="00BD07ED">
      <w:pPr>
        <w:spacing w:after="0" w:line="240" w:lineRule="auto"/>
        <w:jc w:val="both"/>
        <w:rPr>
          <w:rFonts w:ascii="Times New Roman" w:eastAsia="Arial Narrow" w:hAnsi="Times New Roman" w:cs="Times New Roman"/>
          <w:sz w:val="28"/>
          <w:szCs w:val="28"/>
          <w:shd w:val="clear" w:color="auto" w:fill="FFFFFF"/>
        </w:rPr>
      </w:pPr>
    </w:p>
    <w:p w:rsidR="00BD07ED" w:rsidRPr="00BD07ED" w:rsidRDefault="00BD07ED" w:rsidP="00BD07ED">
      <w:pPr>
        <w:spacing w:after="0" w:line="240" w:lineRule="auto"/>
        <w:jc w:val="both"/>
        <w:rPr>
          <w:rFonts w:ascii="Times New Roman" w:eastAsia="Arial Narrow" w:hAnsi="Times New Roman" w:cs="Times New Roman"/>
          <w:sz w:val="28"/>
          <w:szCs w:val="28"/>
          <w:shd w:val="clear" w:color="auto" w:fill="FFFFFF"/>
        </w:rPr>
      </w:pPr>
      <w:r w:rsidRPr="00BD07ED">
        <w:rPr>
          <w:rFonts w:ascii="Times New Roman" w:eastAsia="Arial Narrow" w:hAnsi="Times New Roman" w:cs="Times New Roman"/>
          <w:sz w:val="28"/>
          <w:szCs w:val="28"/>
          <w:shd w:val="clear" w:color="auto" w:fill="FFFFFF"/>
        </w:rPr>
        <w:t xml:space="preserve"> Решение: </w:t>
      </w:r>
    </w:p>
    <w:tbl>
      <w:tblPr>
        <w:tblW w:w="9837" w:type="dxa"/>
        <w:jc w:val="center"/>
        <w:tblLayout w:type="fixed"/>
        <w:tblCellMar>
          <w:left w:w="10" w:type="dxa"/>
          <w:right w:w="10" w:type="dxa"/>
        </w:tblCellMar>
        <w:tblLook w:val="04A0" w:firstRow="1" w:lastRow="0" w:firstColumn="1" w:lastColumn="0" w:noHBand="0" w:noVBand="1"/>
      </w:tblPr>
      <w:tblGrid>
        <w:gridCol w:w="5964"/>
        <w:gridCol w:w="1417"/>
        <w:gridCol w:w="1134"/>
        <w:gridCol w:w="1322"/>
      </w:tblGrid>
      <w:tr w:rsidR="00BD07ED" w:rsidRPr="00BD07ED" w:rsidTr="00440ACA">
        <w:trPr>
          <w:trHeight w:val="370"/>
          <w:jc w:val="center"/>
        </w:trPr>
        <w:tc>
          <w:tcPr>
            <w:tcW w:w="5964" w:type="dxa"/>
            <w:vMerge w:val="restart"/>
            <w:tcBorders>
              <w:top w:val="single" w:sz="4" w:space="0" w:color="auto"/>
              <w:left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Содержание хозяйственной операции</w:t>
            </w:r>
          </w:p>
        </w:tc>
        <w:tc>
          <w:tcPr>
            <w:tcW w:w="1417" w:type="dxa"/>
            <w:vMerge w:val="restart"/>
            <w:tcBorders>
              <w:top w:val="single" w:sz="4" w:space="0" w:color="auto"/>
              <w:left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Сумма, руб.</w:t>
            </w:r>
          </w:p>
        </w:tc>
        <w:tc>
          <w:tcPr>
            <w:tcW w:w="2456" w:type="dxa"/>
            <w:gridSpan w:val="2"/>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Корреспонденция счетов</w:t>
            </w:r>
          </w:p>
        </w:tc>
      </w:tr>
      <w:tr w:rsidR="00BD07ED" w:rsidRPr="00BD07ED" w:rsidTr="00440ACA">
        <w:trPr>
          <w:trHeight w:val="350"/>
          <w:jc w:val="center"/>
        </w:trPr>
        <w:tc>
          <w:tcPr>
            <w:tcW w:w="5964" w:type="dxa"/>
            <w:vMerge/>
            <w:tcBorders>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8"/>
                <w:szCs w:val="28"/>
                <w:lang w:eastAsia="ru-RU"/>
              </w:rPr>
            </w:pPr>
          </w:p>
        </w:tc>
        <w:tc>
          <w:tcPr>
            <w:tcW w:w="1417" w:type="dxa"/>
            <w:vMerge/>
            <w:tcBorders>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Дебет</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Кредит</w:t>
            </w:r>
          </w:p>
        </w:tc>
      </w:tr>
      <w:tr w:rsidR="00BD07ED" w:rsidRPr="00BD07ED" w:rsidTr="00440ACA">
        <w:trPr>
          <w:trHeight w:val="326"/>
          <w:jc w:val="center"/>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Списана остаточная стоимость станка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30 000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58</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01</w:t>
            </w:r>
          </w:p>
        </w:tc>
      </w:tr>
      <w:tr w:rsidR="00BD07ED" w:rsidRPr="00BD07ED" w:rsidTr="00440ACA">
        <w:trPr>
          <w:trHeight w:val="326"/>
          <w:jc w:val="center"/>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Списана амортизация станка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20 000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02</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01</w:t>
            </w:r>
          </w:p>
        </w:tc>
      </w:tr>
      <w:tr w:rsidR="00BD07ED" w:rsidRPr="00BD07ED" w:rsidTr="00440ACA">
        <w:trPr>
          <w:trHeight w:val="326"/>
          <w:jc w:val="center"/>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Списаны расходы на демонтаж станка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1 000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91.2</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70,69</w:t>
            </w:r>
          </w:p>
        </w:tc>
      </w:tr>
      <w:tr w:rsidR="00BD07ED" w:rsidRPr="00BD07ED" w:rsidTr="00440ACA">
        <w:trPr>
          <w:trHeight w:val="326"/>
          <w:jc w:val="center"/>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Отражена в учете разница между остаточной стоимостью станка и согласованной суммой вклада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58</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BD07ED" w:rsidRPr="00BD07ED" w:rsidRDefault="00BD07ED" w:rsidP="00BD07ED">
            <w:pPr>
              <w:spacing w:after="0" w:line="240" w:lineRule="auto"/>
              <w:jc w:val="center"/>
              <w:rPr>
                <w:rFonts w:ascii="Times New Roman" w:eastAsia="Times New Roman" w:hAnsi="Times New Roman" w:cs="Times New Roman"/>
                <w:sz w:val="24"/>
                <w:szCs w:val="24"/>
                <w:lang w:eastAsia="ru-RU"/>
              </w:rPr>
            </w:pPr>
            <w:r w:rsidRPr="00BD07ED">
              <w:rPr>
                <w:rFonts w:ascii="Times New Roman" w:eastAsia="Times New Roman" w:hAnsi="Times New Roman" w:cs="Times New Roman"/>
                <w:sz w:val="24"/>
                <w:szCs w:val="24"/>
                <w:lang w:eastAsia="ru-RU"/>
              </w:rPr>
              <w:t>91.1</w:t>
            </w:r>
          </w:p>
        </w:tc>
      </w:tr>
    </w:tbl>
    <w:p w:rsidR="00BD07ED" w:rsidRPr="00BD07ED" w:rsidRDefault="00BD07ED" w:rsidP="00BD07ED">
      <w:pPr>
        <w:spacing w:after="0" w:line="240" w:lineRule="auto"/>
        <w:rPr>
          <w:rFonts w:ascii="Times New Roman" w:eastAsia="Times New Roman" w:hAnsi="Times New Roman" w:cs="Times New Roman"/>
          <w:sz w:val="28"/>
          <w:szCs w:val="28"/>
          <w:lang w:eastAsia="ru-RU"/>
        </w:rPr>
      </w:pPr>
    </w:p>
    <w:p w:rsidR="008975DA" w:rsidRPr="00BD07ED" w:rsidRDefault="008975DA" w:rsidP="00BD07ED">
      <w:pPr>
        <w:spacing w:after="0" w:line="240" w:lineRule="auto"/>
        <w:rPr>
          <w:rFonts w:ascii="Times New Roman" w:hAnsi="Times New Roman" w:cs="Times New Roman"/>
          <w:sz w:val="24"/>
        </w:rPr>
      </w:pPr>
    </w:p>
    <w:sectPr w:rsidR="008975DA" w:rsidRPr="00BD07ED" w:rsidSect="00D27CBB">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A298F"/>
    <w:multiLevelType w:val="hybridMultilevel"/>
    <w:tmpl w:val="288AA910"/>
    <w:lvl w:ilvl="0" w:tplc="671C33D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ED"/>
    <w:rsid w:val="0062569F"/>
    <w:rsid w:val="008975DA"/>
    <w:rsid w:val="009B61B5"/>
    <w:rsid w:val="00BD0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E042"/>
  <w15:chartTrackingRefBased/>
  <w15:docId w15:val="{44047DF0-4299-4239-B5FC-7DCAA18F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07ED"/>
  </w:style>
  <w:style w:type="character" w:customStyle="1" w:styleId="a3">
    <w:name w:val="Основной текст_"/>
    <w:link w:val="10"/>
    <w:rsid w:val="00BD07ED"/>
    <w:rPr>
      <w:rFonts w:ascii="Arial Narrow" w:eastAsia="Arial Narrow" w:hAnsi="Arial Narrow"/>
      <w:sz w:val="17"/>
      <w:szCs w:val="17"/>
      <w:shd w:val="clear" w:color="auto" w:fill="FFFFFF"/>
    </w:rPr>
  </w:style>
  <w:style w:type="character" w:customStyle="1" w:styleId="a4">
    <w:name w:val="Подпись к таблице_"/>
    <w:link w:val="a5"/>
    <w:rsid w:val="00BD07ED"/>
    <w:rPr>
      <w:shd w:val="clear" w:color="auto" w:fill="FFFFFF"/>
    </w:rPr>
  </w:style>
  <w:style w:type="character" w:customStyle="1" w:styleId="a6">
    <w:name w:val="Подпись к таблице + Полужирный"/>
    <w:rsid w:val="00BD07ED"/>
    <w:rPr>
      <w:rFonts w:ascii="Times New Roman" w:eastAsia="Times New Roman" w:hAnsi="Times New Roman"/>
      <w:b/>
      <w:bCs/>
      <w:sz w:val="20"/>
      <w:szCs w:val="20"/>
      <w:shd w:val="clear" w:color="auto" w:fill="FFFFFF"/>
    </w:rPr>
  </w:style>
  <w:style w:type="character" w:customStyle="1" w:styleId="2">
    <w:name w:val="Основной текст (2)_"/>
    <w:link w:val="20"/>
    <w:rsid w:val="00BD07ED"/>
    <w:rPr>
      <w:rFonts w:ascii="Arial Narrow" w:eastAsia="Arial Narrow" w:hAnsi="Arial Narrow"/>
      <w:sz w:val="15"/>
      <w:szCs w:val="15"/>
      <w:shd w:val="clear" w:color="auto" w:fill="FFFFFF"/>
    </w:rPr>
  </w:style>
  <w:style w:type="paragraph" w:customStyle="1" w:styleId="10">
    <w:name w:val="Основной текст1"/>
    <w:basedOn w:val="a"/>
    <w:link w:val="a3"/>
    <w:rsid w:val="00BD07ED"/>
    <w:pPr>
      <w:shd w:val="clear" w:color="auto" w:fill="FFFFFF"/>
      <w:spacing w:after="0" w:line="0" w:lineRule="atLeast"/>
      <w:jc w:val="both"/>
    </w:pPr>
    <w:rPr>
      <w:rFonts w:ascii="Arial Narrow" w:eastAsia="Arial Narrow" w:hAnsi="Arial Narrow"/>
      <w:sz w:val="17"/>
      <w:szCs w:val="17"/>
      <w:shd w:val="clear" w:color="auto" w:fill="FFFFFF"/>
    </w:rPr>
  </w:style>
  <w:style w:type="paragraph" w:customStyle="1" w:styleId="a5">
    <w:name w:val="Подпись к таблице"/>
    <w:basedOn w:val="a"/>
    <w:link w:val="a4"/>
    <w:rsid w:val="00BD07ED"/>
    <w:pPr>
      <w:shd w:val="clear" w:color="auto" w:fill="FFFFFF"/>
      <w:spacing w:after="0" w:line="226" w:lineRule="exact"/>
    </w:pPr>
    <w:rPr>
      <w:shd w:val="clear" w:color="auto" w:fill="FFFFFF"/>
    </w:rPr>
  </w:style>
  <w:style w:type="paragraph" w:customStyle="1" w:styleId="20">
    <w:name w:val="Основной текст (2)"/>
    <w:basedOn w:val="a"/>
    <w:link w:val="2"/>
    <w:rsid w:val="00BD07ED"/>
    <w:pPr>
      <w:shd w:val="clear" w:color="auto" w:fill="FFFFFF"/>
      <w:spacing w:after="0" w:line="0" w:lineRule="atLeast"/>
    </w:pPr>
    <w:rPr>
      <w:rFonts w:ascii="Arial Narrow" w:eastAsia="Arial Narrow" w:hAnsi="Arial Narrow"/>
      <w:sz w:val="15"/>
      <w:szCs w:val="15"/>
      <w:shd w:val="clear" w:color="auto" w:fill="FFFFFF"/>
    </w:rPr>
  </w:style>
  <w:style w:type="character" w:customStyle="1" w:styleId="4">
    <w:name w:val="Основной текст (4)_"/>
    <w:link w:val="40"/>
    <w:rsid w:val="00BD07ED"/>
    <w:rPr>
      <w:rFonts w:ascii="Arial Narrow" w:eastAsia="Arial Narrow" w:hAnsi="Arial Narrow"/>
      <w:sz w:val="8"/>
      <w:szCs w:val="8"/>
      <w:shd w:val="clear" w:color="auto" w:fill="FFFFFF"/>
    </w:rPr>
  </w:style>
  <w:style w:type="paragraph" w:customStyle="1" w:styleId="40">
    <w:name w:val="Основной текст (4)"/>
    <w:basedOn w:val="a"/>
    <w:link w:val="4"/>
    <w:rsid w:val="00BD07ED"/>
    <w:pPr>
      <w:shd w:val="clear" w:color="auto" w:fill="FFFFFF"/>
      <w:spacing w:after="0" w:line="0" w:lineRule="atLeast"/>
    </w:pPr>
    <w:rPr>
      <w:rFonts w:ascii="Arial Narrow" w:eastAsia="Arial Narrow" w:hAnsi="Arial Narrow"/>
      <w:sz w:val="8"/>
      <w:szCs w:val="8"/>
      <w:shd w:val="clear" w:color="auto" w:fill="FFFFFF"/>
    </w:rPr>
  </w:style>
  <w:style w:type="character" w:customStyle="1" w:styleId="a7">
    <w:name w:val="Основной текст + Полужирный"/>
    <w:rsid w:val="00BD07ED"/>
    <w:rPr>
      <w:rFonts w:ascii="Times New Roman" w:eastAsia="Times New Roman" w:hAnsi="Times New Roman" w:cs="Times New Roman"/>
      <w:b/>
      <w:bCs/>
      <w:i w:val="0"/>
      <w:iCs w:val="0"/>
      <w:smallCaps w:val="0"/>
      <w:strike w:val="0"/>
      <w:spacing w:val="0"/>
      <w:sz w:val="20"/>
      <w:szCs w:val="20"/>
      <w:shd w:val="clear" w:color="auto" w:fill="FFFFFF"/>
    </w:rPr>
  </w:style>
  <w:style w:type="table" w:customStyle="1" w:styleId="11">
    <w:name w:val="Сетка таблицы1"/>
    <w:basedOn w:val="a1"/>
    <w:next w:val="a8"/>
    <w:uiPriority w:val="59"/>
    <w:rsid w:val="00BD07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BD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2017-10-14T08:17:00Z</dcterms:created>
  <dcterms:modified xsi:type="dcterms:W3CDTF">2017-10-14T08:24:00Z</dcterms:modified>
</cp:coreProperties>
</file>