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3C" w:rsidRPr="0066253C" w:rsidRDefault="0066253C" w:rsidP="0066253C">
      <w:pPr>
        <w:jc w:val="center"/>
        <w:rPr>
          <w:sz w:val="28"/>
          <w:szCs w:val="28"/>
        </w:rPr>
      </w:pPr>
      <w:r w:rsidRPr="0066253C">
        <w:rPr>
          <w:sz w:val="28"/>
          <w:szCs w:val="28"/>
        </w:rPr>
        <w:t>СОДЕРЖАНИЕ</w:t>
      </w:r>
    </w:p>
    <w:p w:rsidR="0066253C" w:rsidRPr="0066253C" w:rsidRDefault="0066253C" w:rsidP="0066253C">
      <w:pPr>
        <w:rPr>
          <w:sz w:val="28"/>
          <w:szCs w:val="28"/>
        </w:rPr>
      </w:pPr>
    </w:p>
    <w:p w:rsidR="0066253C" w:rsidRPr="0066253C" w:rsidRDefault="0066253C" w:rsidP="0066253C">
      <w:pPr>
        <w:jc w:val="center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77"/>
        <w:gridCol w:w="694"/>
      </w:tblGrid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 w:rsidRPr="0066253C">
              <w:rPr>
                <w:sz w:val="28"/>
                <w:szCs w:val="28"/>
              </w:rPr>
              <w:t>1. Задача. …………………………….………………..............................</w:t>
            </w:r>
            <w:r>
              <w:rPr>
                <w:sz w:val="28"/>
                <w:szCs w:val="28"/>
              </w:rPr>
              <w:t>.......</w:t>
            </w:r>
          </w:p>
        </w:tc>
        <w:tc>
          <w:tcPr>
            <w:tcW w:w="694" w:type="dxa"/>
          </w:tcPr>
          <w:p w:rsidR="0066253C" w:rsidRPr="0066253C" w:rsidRDefault="0066253C" w:rsidP="0066253C">
            <w:pPr>
              <w:jc w:val="center"/>
              <w:rPr>
                <w:sz w:val="28"/>
                <w:szCs w:val="28"/>
                <w:lang w:val="en-US"/>
              </w:rPr>
            </w:pPr>
            <w:r w:rsidRPr="0066253C">
              <w:rPr>
                <w:sz w:val="28"/>
                <w:szCs w:val="28"/>
                <w:lang w:val="en-US"/>
              </w:rPr>
              <w:t>3</w:t>
            </w:r>
          </w:p>
        </w:tc>
      </w:tr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 w:rsidRPr="0066253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Теоретический вопрос</w:t>
            </w:r>
            <w:r w:rsidRPr="00662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  <w:r w:rsidRPr="0066253C">
              <w:rPr>
                <w:sz w:val="28"/>
                <w:szCs w:val="28"/>
              </w:rPr>
              <w:t>. …………………………….…</w:t>
            </w:r>
            <w:r>
              <w:rPr>
                <w:sz w:val="28"/>
                <w:szCs w:val="28"/>
              </w:rPr>
              <w:t>……………...</w:t>
            </w:r>
          </w:p>
        </w:tc>
        <w:tc>
          <w:tcPr>
            <w:tcW w:w="694" w:type="dxa"/>
          </w:tcPr>
          <w:p w:rsidR="0066253C" w:rsidRPr="006E43BD" w:rsidRDefault="00D72C61" w:rsidP="0066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625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Теоретический вопрос</w:t>
            </w:r>
            <w:r w:rsidRPr="00662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  <w:r w:rsidRPr="0066253C">
              <w:rPr>
                <w:sz w:val="28"/>
                <w:szCs w:val="28"/>
              </w:rPr>
              <w:t>. …………………………….…</w:t>
            </w:r>
            <w:r>
              <w:rPr>
                <w:sz w:val="28"/>
                <w:szCs w:val="28"/>
              </w:rPr>
              <w:t>……………...</w:t>
            </w:r>
          </w:p>
        </w:tc>
        <w:tc>
          <w:tcPr>
            <w:tcW w:w="694" w:type="dxa"/>
          </w:tcPr>
          <w:p w:rsidR="0066253C" w:rsidRPr="006E43BD" w:rsidRDefault="00D72C61" w:rsidP="00000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66253C" w:rsidRPr="0066253C" w:rsidTr="00000972">
        <w:tc>
          <w:tcPr>
            <w:tcW w:w="8877" w:type="dxa"/>
          </w:tcPr>
          <w:p w:rsidR="0066253C" w:rsidRPr="0066253C" w:rsidRDefault="0066253C" w:rsidP="00662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253C">
              <w:rPr>
                <w:sz w:val="28"/>
                <w:szCs w:val="28"/>
              </w:rPr>
              <w:t>. Список использованных источников ……………………………………</w:t>
            </w:r>
          </w:p>
        </w:tc>
        <w:tc>
          <w:tcPr>
            <w:tcW w:w="694" w:type="dxa"/>
          </w:tcPr>
          <w:p w:rsidR="0066253C" w:rsidRPr="006E43BD" w:rsidRDefault="00D72C61" w:rsidP="0066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Default="0066253C" w:rsidP="00D2018C">
      <w:pPr>
        <w:spacing w:line="360" w:lineRule="auto"/>
        <w:ind w:firstLine="709"/>
        <w:jc w:val="both"/>
        <w:rPr>
          <w:sz w:val="28"/>
          <w:szCs w:val="28"/>
        </w:rPr>
      </w:pPr>
    </w:p>
    <w:p w:rsidR="0066253C" w:rsidRPr="0066253C" w:rsidRDefault="0066253C" w:rsidP="0066253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6253C">
        <w:rPr>
          <w:b/>
          <w:i/>
          <w:sz w:val="28"/>
          <w:szCs w:val="28"/>
          <w:u w:val="single"/>
        </w:rPr>
        <w:lastRenderedPageBreak/>
        <w:t>Задача.</w:t>
      </w:r>
    </w:p>
    <w:p w:rsidR="0066253C" w:rsidRDefault="003D5B8C" w:rsidP="004D3133">
      <w:pPr>
        <w:spacing w:line="360" w:lineRule="auto"/>
        <w:ind w:firstLine="709"/>
        <w:jc w:val="both"/>
        <w:rPr>
          <w:sz w:val="28"/>
          <w:szCs w:val="28"/>
        </w:rPr>
      </w:pPr>
      <w:r w:rsidRPr="003D5B8C">
        <w:rPr>
          <w:sz w:val="28"/>
          <w:szCs w:val="28"/>
        </w:rPr>
        <w:t>На предприятии была выпущена партия термомеханически упрочненного арматурного проката класса А500 С (ГОСТ Р 52544-2006) для армирования железобетонных конструкций. Сделана выборка и проведены испытания временного сопротивления (Н/мм</w:t>
      </w:r>
      <w:r w:rsidRPr="00CD5E27">
        <w:rPr>
          <w:sz w:val="28"/>
          <w:szCs w:val="28"/>
          <w:vertAlign w:val="superscript"/>
        </w:rPr>
        <w:t>2</w:t>
      </w:r>
      <w:r w:rsidRPr="003D5B8C">
        <w:rPr>
          <w:sz w:val="28"/>
          <w:szCs w:val="28"/>
        </w:rPr>
        <w:t xml:space="preserve">) арматурного проката и получены следующие результаты: </w:t>
      </w:r>
      <w:r w:rsidR="004D3133">
        <w:rPr>
          <w:sz w:val="28"/>
          <w:szCs w:val="28"/>
        </w:rPr>
        <w:t xml:space="preserve">730, </w:t>
      </w:r>
      <w:r w:rsidR="004D3133" w:rsidRPr="004D3133">
        <w:rPr>
          <w:sz w:val="28"/>
          <w:szCs w:val="28"/>
        </w:rPr>
        <w:t>720,</w:t>
      </w:r>
      <w:r w:rsidR="004D3133">
        <w:rPr>
          <w:sz w:val="28"/>
          <w:szCs w:val="28"/>
        </w:rPr>
        <w:t xml:space="preserve"> </w:t>
      </w:r>
      <w:r w:rsidR="004D3133" w:rsidRPr="004D3133">
        <w:rPr>
          <w:sz w:val="28"/>
          <w:szCs w:val="28"/>
        </w:rPr>
        <w:t>690,</w:t>
      </w:r>
      <w:r w:rsidR="004D3133">
        <w:rPr>
          <w:sz w:val="28"/>
          <w:szCs w:val="28"/>
        </w:rPr>
        <w:t xml:space="preserve"> </w:t>
      </w:r>
      <w:r w:rsidR="004D3133" w:rsidRPr="004D3133">
        <w:rPr>
          <w:sz w:val="28"/>
          <w:szCs w:val="28"/>
        </w:rPr>
        <w:t>670, 610, 780, 690, 500, 510, 630, 640, 610,</w:t>
      </w:r>
      <w:r w:rsidR="004D3133">
        <w:rPr>
          <w:sz w:val="28"/>
          <w:szCs w:val="28"/>
        </w:rPr>
        <w:t xml:space="preserve"> </w:t>
      </w:r>
      <w:r w:rsidR="004D3133" w:rsidRPr="004D3133">
        <w:rPr>
          <w:sz w:val="28"/>
          <w:szCs w:val="28"/>
        </w:rPr>
        <w:t>790, 770, 750, 780, 790, 500, 510, 600</w:t>
      </w:r>
      <w:r w:rsidR="0066253C">
        <w:rPr>
          <w:sz w:val="28"/>
          <w:szCs w:val="28"/>
        </w:rPr>
        <w:t>.</w:t>
      </w:r>
    </w:p>
    <w:p w:rsidR="003D5B8C" w:rsidRPr="003D5B8C" w:rsidRDefault="003D5B8C" w:rsidP="00D2018C">
      <w:pPr>
        <w:spacing w:line="360" w:lineRule="auto"/>
        <w:ind w:firstLine="709"/>
        <w:jc w:val="both"/>
        <w:rPr>
          <w:sz w:val="28"/>
          <w:szCs w:val="28"/>
        </w:rPr>
      </w:pPr>
      <w:r w:rsidRPr="003D5B8C">
        <w:rPr>
          <w:sz w:val="28"/>
          <w:szCs w:val="28"/>
        </w:rPr>
        <w:t xml:space="preserve">1. Определить коэффициент вариации по данной выборке. Нормированный коэффициент вариации временного сопротивления арматурного проката не более </w:t>
      </w:r>
      <w:r w:rsidR="003D6D47">
        <w:rPr>
          <w:sz w:val="28"/>
          <w:szCs w:val="28"/>
          <w:lang w:val="en-US"/>
        </w:rPr>
        <w:t>8</w:t>
      </w:r>
      <w:r w:rsidRPr="003D5B8C">
        <w:rPr>
          <w:sz w:val="28"/>
          <w:szCs w:val="28"/>
        </w:rPr>
        <w:t xml:space="preserve">%. Сделать вывод о данной партии арматурного проката. </w:t>
      </w:r>
    </w:p>
    <w:p w:rsidR="003D5B8C" w:rsidRPr="003D5B8C" w:rsidRDefault="003D5B8C" w:rsidP="00D2018C">
      <w:pPr>
        <w:spacing w:line="360" w:lineRule="auto"/>
        <w:ind w:firstLine="709"/>
        <w:jc w:val="both"/>
        <w:rPr>
          <w:sz w:val="28"/>
          <w:szCs w:val="28"/>
        </w:rPr>
      </w:pPr>
      <w:r w:rsidRPr="003D5B8C">
        <w:rPr>
          <w:sz w:val="28"/>
          <w:szCs w:val="28"/>
        </w:rPr>
        <w:t xml:space="preserve">2. Рассчитать доверительный интервал арматурного проката при </w:t>
      </w:r>
      <w:r w:rsidR="00D2018C">
        <w:rPr>
          <w:sz w:val="28"/>
          <w:szCs w:val="28"/>
        </w:rPr>
        <w:t xml:space="preserve">              </w:t>
      </w:r>
      <w:r w:rsidRPr="003D5B8C">
        <w:rPr>
          <w:sz w:val="28"/>
          <w:szCs w:val="28"/>
        </w:rPr>
        <w:t>Р</w:t>
      </w:r>
      <w:r w:rsidRPr="00D2018C">
        <w:rPr>
          <w:sz w:val="28"/>
          <w:szCs w:val="28"/>
          <w:vertAlign w:val="subscript"/>
        </w:rPr>
        <w:t>д</w:t>
      </w:r>
      <w:r w:rsidRPr="003D5B8C">
        <w:rPr>
          <w:sz w:val="28"/>
          <w:szCs w:val="28"/>
        </w:rPr>
        <w:t xml:space="preserve"> = 0,9</w:t>
      </w:r>
      <w:r w:rsidR="004D3133">
        <w:rPr>
          <w:sz w:val="28"/>
          <w:szCs w:val="28"/>
        </w:rPr>
        <w:t>9</w:t>
      </w:r>
      <w:r w:rsidRPr="003D5B8C">
        <w:rPr>
          <w:sz w:val="28"/>
          <w:szCs w:val="28"/>
        </w:rPr>
        <w:t>.</w:t>
      </w:r>
    </w:p>
    <w:p w:rsidR="003D6D47" w:rsidRDefault="003D6D47" w:rsidP="00D2018C">
      <w:pPr>
        <w:spacing w:line="360" w:lineRule="auto"/>
        <w:rPr>
          <w:sz w:val="28"/>
          <w:szCs w:val="22"/>
          <w:u w:val="single"/>
          <w:lang w:val="en-US" w:eastAsia="en-US"/>
        </w:rPr>
      </w:pPr>
    </w:p>
    <w:p w:rsidR="003D5B8C" w:rsidRPr="00D2018C" w:rsidRDefault="003D5B8C" w:rsidP="00D2018C">
      <w:pPr>
        <w:spacing w:line="360" w:lineRule="auto"/>
        <w:rPr>
          <w:sz w:val="28"/>
          <w:szCs w:val="22"/>
          <w:u w:val="single"/>
          <w:lang w:eastAsia="en-US"/>
        </w:rPr>
      </w:pPr>
      <w:r w:rsidRPr="00D2018C">
        <w:rPr>
          <w:sz w:val="28"/>
          <w:szCs w:val="22"/>
          <w:u w:val="single"/>
          <w:lang w:eastAsia="en-US"/>
        </w:rPr>
        <w:t>Решение:</w:t>
      </w:r>
    </w:p>
    <w:p w:rsidR="003D5B8C" w:rsidRDefault="003D5B8C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D5B8C">
        <w:rPr>
          <w:sz w:val="28"/>
          <w:szCs w:val="22"/>
          <w:lang w:eastAsia="en-US"/>
        </w:rPr>
        <w:t>Рассчитаем среднее арифметическое ряда наблюдений (результат измерения):</w:t>
      </w:r>
    </w:p>
    <w:p w:rsidR="003278EA" w:rsidRPr="003278EA" w:rsidRDefault="00606098" w:rsidP="003278E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20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2*500+2*510+600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…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+2*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780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+2*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790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3278EA" w:rsidRPr="003278EA" w:rsidRDefault="003278EA" w:rsidP="003278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13270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=663,5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3D5B8C" w:rsidRDefault="003D5B8C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D5B8C">
        <w:rPr>
          <w:sz w:val="28"/>
          <w:szCs w:val="22"/>
          <w:lang w:eastAsia="en-US"/>
        </w:rPr>
        <w:t>Рассчитаем среднее квадратическое отклонение ряда наблюдений:</w:t>
      </w:r>
    </w:p>
    <w:p w:rsidR="003278EA" w:rsidRPr="003278EA" w:rsidRDefault="00606098" w:rsidP="003278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σ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n-1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20-1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20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4D3133" w:rsidRPr="004D3133" w:rsidRDefault="003278EA" w:rsidP="004D3133">
      <w:pPr>
        <w:widowControl w:val="0"/>
        <w:autoSpaceDE w:val="0"/>
        <w:autoSpaceDN w:val="0"/>
        <w:adjustRightInd w:val="0"/>
        <w:ind w:right="-143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500-663,5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510-663,5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+…+2*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790-663,5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3278EA" w:rsidRPr="003278EA" w:rsidRDefault="003278EA" w:rsidP="004D3133">
      <w:pPr>
        <w:widowControl w:val="0"/>
        <w:autoSpaceDE w:val="0"/>
        <w:autoSpaceDN w:val="0"/>
        <w:adjustRightInd w:val="0"/>
        <w:ind w:right="-143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199055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19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 xml:space="preserve">=102,36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3278EA" w:rsidRP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</w:p>
    <w:p w:rsid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Определяем наличие грубых погрешностей в результатах измерений. При имеющемся числе наблюдений </w:t>
      </w:r>
      <w:r w:rsidR="003D5B8C" w:rsidRPr="003D5B8C">
        <w:rPr>
          <w:sz w:val="28"/>
          <w:szCs w:val="22"/>
          <w:lang w:eastAsia="en-US"/>
        </w:rPr>
        <w:t xml:space="preserve">используем критерий Романовского. Вычисляем критерий </w:t>
      </w:r>
      <m:oMath>
        <m:r>
          <w:rPr>
            <w:rFonts w:ascii="Cambria Math" w:hAnsi="Cambria Math"/>
            <w:sz w:val="28"/>
            <w:szCs w:val="22"/>
            <w:lang w:eastAsia="en-US"/>
          </w:rPr>
          <m:t>β</m:t>
        </m:r>
      </m:oMath>
      <w:r w:rsidRPr="003278EA">
        <w:rPr>
          <w:sz w:val="28"/>
          <w:szCs w:val="22"/>
          <w:lang w:eastAsia="en-US"/>
        </w:rPr>
        <w:t xml:space="preserve"> </w:t>
      </w:r>
      <w:r w:rsidR="003D5B8C" w:rsidRPr="003D5B8C">
        <w:rPr>
          <w:sz w:val="28"/>
          <w:szCs w:val="22"/>
          <w:lang w:eastAsia="en-US"/>
        </w:rPr>
        <w:t xml:space="preserve">для </w:t>
      </w:r>
      <w:r>
        <w:rPr>
          <w:sz w:val="28"/>
          <w:szCs w:val="22"/>
          <w:lang w:eastAsia="en-US"/>
        </w:rPr>
        <w:t>вызывающ</w:t>
      </w:r>
      <w:r w:rsidR="004D3133">
        <w:rPr>
          <w:sz w:val="28"/>
          <w:szCs w:val="22"/>
          <w:lang w:eastAsia="en-US"/>
        </w:rPr>
        <w:t>их</w:t>
      </w:r>
      <w:r>
        <w:rPr>
          <w:sz w:val="28"/>
          <w:szCs w:val="22"/>
          <w:lang w:eastAsia="en-US"/>
        </w:rPr>
        <w:t xml:space="preserve"> сомнения </w:t>
      </w:r>
      <w:r w:rsidR="003D5B8C" w:rsidRPr="003D5B8C">
        <w:rPr>
          <w:sz w:val="28"/>
          <w:szCs w:val="22"/>
          <w:lang w:eastAsia="en-US"/>
        </w:rPr>
        <w:t>значени</w:t>
      </w:r>
      <w:r w:rsidR="004D3133">
        <w:rPr>
          <w:sz w:val="28"/>
          <w:szCs w:val="22"/>
          <w:lang w:eastAsia="en-US"/>
        </w:rPr>
        <w:t>й</w:t>
      </w:r>
      <w:r>
        <w:rPr>
          <w:sz w:val="28"/>
          <w:szCs w:val="22"/>
          <w:lang w:eastAsia="en-US"/>
        </w:rPr>
        <w:t xml:space="preserve">                             </w:t>
      </w:r>
      <w:r w:rsidR="003D5B8C" w:rsidRPr="003D5B8C">
        <w:rPr>
          <w:sz w:val="28"/>
          <w:szCs w:val="22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13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 =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17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=790 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4D3133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8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 =</m:t>
        </m:r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в</m:t>
            </m:r>
            <m:r>
              <w:rPr>
                <w:rFonts w:ascii="Cambria Math" w:hAnsi="Cambria Math"/>
                <w:sz w:val="28"/>
                <w:szCs w:val="22"/>
                <w:vertAlign w:val="subscript"/>
                <w:lang w:eastAsia="en-US"/>
              </w:rPr>
              <m:t>18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=500 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D5B8C" w:rsidRPr="003D5B8C">
        <w:rPr>
          <w:sz w:val="28"/>
          <w:szCs w:val="22"/>
          <w:lang w:eastAsia="en-US"/>
        </w:rPr>
        <w:t>:</w:t>
      </w:r>
    </w:p>
    <w:p w:rsidR="003278EA" w:rsidRPr="004D3133" w:rsidRDefault="003278EA" w:rsidP="004D3133">
      <w:pPr>
        <w:ind w:firstLine="709"/>
        <w:jc w:val="both"/>
        <w:rPr>
          <w:sz w:val="28"/>
          <w:szCs w:val="22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>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17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790-663,5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102,36</m:t>
              </m:r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=1,24&lt;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т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0,01;20</m:t>
              </m:r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=3,08;</m:t>
          </m:r>
        </m:oMath>
      </m:oMathPara>
    </w:p>
    <w:p w:rsidR="004D3133" w:rsidRPr="003D5B8C" w:rsidRDefault="004D3133" w:rsidP="004D3133">
      <w:pPr>
        <w:ind w:firstLine="709"/>
        <w:jc w:val="both"/>
        <w:rPr>
          <w:sz w:val="28"/>
          <w:szCs w:val="22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>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18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500-663,5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102,36</m:t>
              </m:r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=1,60&lt;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т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0,01;20</m:t>
              </m:r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=3,08.</m:t>
          </m:r>
        </m:oMath>
      </m:oMathPara>
    </w:p>
    <w:p w:rsidR="00CA3E14" w:rsidRPr="003278EA" w:rsidRDefault="003278EA" w:rsidP="004D3133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2"/>
          <w:lang w:eastAsia="en-US"/>
        </w:rPr>
        <w:t>Следовательно, рассматриваемы</w:t>
      </w:r>
      <w:r w:rsidR="004D3133">
        <w:rPr>
          <w:sz w:val="28"/>
          <w:szCs w:val="22"/>
          <w:lang w:eastAsia="en-US"/>
        </w:rPr>
        <w:t>е</w:t>
      </w:r>
      <w:r>
        <w:rPr>
          <w:sz w:val="28"/>
          <w:szCs w:val="22"/>
          <w:lang w:eastAsia="en-US"/>
        </w:rPr>
        <w:t xml:space="preserve"> результат</w:t>
      </w:r>
      <w:r w:rsidR="004D3133">
        <w:rPr>
          <w:sz w:val="28"/>
          <w:szCs w:val="22"/>
          <w:lang w:eastAsia="en-US"/>
        </w:rPr>
        <w:t>ы</w:t>
      </w:r>
      <w:r>
        <w:rPr>
          <w:sz w:val="28"/>
          <w:szCs w:val="22"/>
          <w:lang w:eastAsia="en-US"/>
        </w:rPr>
        <w:t xml:space="preserve"> </w:t>
      </w:r>
      <w:r w:rsidR="00C73F7D">
        <w:rPr>
          <w:sz w:val="28"/>
          <w:szCs w:val="22"/>
          <w:lang w:eastAsia="en-US"/>
        </w:rPr>
        <w:t xml:space="preserve">не </w:t>
      </w:r>
      <w:r w:rsidR="00CA3E14">
        <w:rPr>
          <w:sz w:val="28"/>
          <w:szCs w:val="22"/>
          <w:lang w:eastAsia="en-US"/>
        </w:rPr>
        <w:t>явля</w:t>
      </w:r>
      <w:r w:rsidR="004D3133">
        <w:rPr>
          <w:sz w:val="28"/>
          <w:szCs w:val="22"/>
          <w:lang w:eastAsia="en-US"/>
        </w:rPr>
        <w:t>ю</w:t>
      </w:r>
      <w:r w:rsidR="00CA3E14">
        <w:rPr>
          <w:sz w:val="28"/>
          <w:szCs w:val="22"/>
          <w:lang w:eastAsia="en-US"/>
        </w:rPr>
        <w:t xml:space="preserve">тся </w:t>
      </w:r>
      <w:r>
        <w:rPr>
          <w:sz w:val="28"/>
          <w:szCs w:val="22"/>
          <w:lang w:eastAsia="en-US"/>
        </w:rPr>
        <w:t>промах</w:t>
      </w:r>
      <w:r w:rsidR="004D3133">
        <w:rPr>
          <w:sz w:val="28"/>
          <w:szCs w:val="22"/>
          <w:lang w:eastAsia="en-US"/>
        </w:rPr>
        <w:t>ами</w:t>
      </w:r>
      <w:r>
        <w:rPr>
          <w:sz w:val="28"/>
          <w:szCs w:val="22"/>
          <w:lang w:eastAsia="en-US"/>
        </w:rPr>
        <w:t xml:space="preserve">, то есть в исходных результатах измерений </w:t>
      </w:r>
      <w:r w:rsidR="00C73F7D">
        <w:rPr>
          <w:sz w:val="28"/>
          <w:szCs w:val="22"/>
          <w:lang w:eastAsia="en-US"/>
        </w:rPr>
        <w:t>от</w:t>
      </w:r>
      <w:r w:rsidR="00CA3E14">
        <w:rPr>
          <w:sz w:val="28"/>
          <w:szCs w:val="22"/>
          <w:lang w:eastAsia="en-US"/>
        </w:rPr>
        <w:t xml:space="preserve">сутствует </w:t>
      </w:r>
      <w:r>
        <w:rPr>
          <w:sz w:val="28"/>
          <w:szCs w:val="22"/>
          <w:lang w:eastAsia="en-US"/>
        </w:rPr>
        <w:t>груб</w:t>
      </w:r>
      <w:r w:rsidR="00CA3E14">
        <w:rPr>
          <w:sz w:val="28"/>
          <w:szCs w:val="22"/>
          <w:lang w:eastAsia="en-US"/>
        </w:rPr>
        <w:t>ая</w:t>
      </w:r>
      <w:r>
        <w:rPr>
          <w:sz w:val="28"/>
          <w:szCs w:val="22"/>
          <w:lang w:eastAsia="en-US"/>
        </w:rPr>
        <w:t xml:space="preserve"> погрешност</w:t>
      </w:r>
      <w:r w:rsidR="00CA3E14">
        <w:rPr>
          <w:sz w:val="28"/>
          <w:szCs w:val="22"/>
          <w:lang w:eastAsia="en-US"/>
        </w:rPr>
        <w:t>ь</w:t>
      </w:r>
      <w:r w:rsidR="004D3133">
        <w:rPr>
          <w:sz w:val="28"/>
          <w:szCs w:val="22"/>
          <w:lang w:eastAsia="en-US"/>
        </w:rPr>
        <w:t xml:space="preserve"> (так как были взяты крайние значения выборки – минимальное и максимальное, то для остальных значений разница между средним значением, а следовательно и значение критерия, будет еще меньше)</w:t>
      </w:r>
      <w:r>
        <w:rPr>
          <w:sz w:val="28"/>
          <w:szCs w:val="22"/>
          <w:lang w:eastAsia="en-US"/>
        </w:rPr>
        <w:t>.</w:t>
      </w:r>
      <w:r w:rsidR="00CA3E14">
        <w:rPr>
          <w:sz w:val="28"/>
          <w:szCs w:val="22"/>
          <w:lang w:eastAsia="en-US"/>
        </w:rPr>
        <w:t xml:space="preserve"> </w:t>
      </w:r>
    </w:p>
    <w:p w:rsidR="003D5B8C" w:rsidRDefault="003D5B8C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D5B8C">
        <w:rPr>
          <w:sz w:val="28"/>
          <w:szCs w:val="22"/>
          <w:lang w:eastAsia="en-US"/>
        </w:rPr>
        <w:t>Определим среднее квадратическое отклонение результата измерения:</w:t>
      </w:r>
    </w:p>
    <w:p w:rsidR="003278EA" w:rsidRPr="003278EA" w:rsidRDefault="00606098" w:rsidP="00D2018C">
      <w:pPr>
        <w:spacing w:line="360" w:lineRule="auto"/>
        <w:ind w:firstLine="709"/>
        <w:jc w:val="both"/>
        <w:rPr>
          <w:i/>
          <w:sz w:val="28"/>
          <w:szCs w:val="22"/>
          <w:lang w:val="en-US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 w:eastAsia="en-US"/>
                    </w:rPr>
                    <m:t>X</m:t>
                  </m:r>
                </m:e>
              </m:ba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2"/>
                      <w:lang w:eastAsia="en-US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102,36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2"/>
                      <w:lang w:eastAsia="en-US"/>
                    </w:rPr>
                    <m:t>20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=22,888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Рассчитываем </w:t>
      </w:r>
      <w:r w:rsidR="003D5B8C" w:rsidRPr="003D5B8C">
        <w:rPr>
          <w:sz w:val="28"/>
          <w:szCs w:val="22"/>
          <w:lang w:eastAsia="en-US"/>
        </w:rPr>
        <w:t xml:space="preserve">коэффициент вариации </w:t>
      </w:r>
      <m:oMath>
        <m:r>
          <w:rPr>
            <w:rFonts w:ascii="Cambria Math" w:hAnsi="Cambria Math"/>
            <w:sz w:val="28"/>
            <w:szCs w:val="22"/>
            <w:lang w:eastAsia="en-US"/>
          </w:rPr>
          <m:t>V</m:t>
        </m:r>
      </m:oMath>
      <w:r w:rsidR="003D5B8C" w:rsidRPr="003D5B8C">
        <w:rPr>
          <w:sz w:val="28"/>
          <w:szCs w:val="22"/>
          <w:lang w:eastAsia="en-US"/>
        </w:rPr>
        <w:t>:</w:t>
      </w:r>
    </w:p>
    <w:p w:rsidR="003278EA" w:rsidRPr="003D5B8C" w:rsidRDefault="003278EA" w:rsidP="00D2018C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*100%=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102,36</m:t>
              </m:r>
            </m:num>
            <m:den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663,5</m:t>
              </m:r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>*100%=15,4 %.</m:t>
          </m:r>
        </m:oMath>
      </m:oMathPara>
    </w:p>
    <w:p w:rsidR="003D5B8C" w:rsidRDefault="003278EA" w:rsidP="004D3133">
      <w:pPr>
        <w:ind w:firstLine="709"/>
        <w:jc w:val="both"/>
        <w:rPr>
          <w:sz w:val="28"/>
          <w:szCs w:val="22"/>
          <w:lang w:val="en-US" w:eastAsia="en-US"/>
        </w:rPr>
      </w:pPr>
      <w:r>
        <w:rPr>
          <w:sz w:val="28"/>
          <w:szCs w:val="22"/>
          <w:lang w:eastAsia="en-US"/>
        </w:rPr>
        <w:t>Статистически р</w:t>
      </w:r>
      <w:r w:rsidR="003D5B8C" w:rsidRPr="003D5B8C">
        <w:rPr>
          <w:sz w:val="28"/>
          <w:szCs w:val="22"/>
          <w:lang w:eastAsia="en-US"/>
        </w:rPr>
        <w:t>асчетн</w:t>
      </w:r>
      <w:r>
        <w:rPr>
          <w:sz w:val="28"/>
          <w:szCs w:val="22"/>
          <w:lang w:eastAsia="en-US"/>
        </w:rPr>
        <w:t>ое значение</w:t>
      </w:r>
      <w:r w:rsidR="003D5B8C" w:rsidRPr="003D5B8C">
        <w:rPr>
          <w:sz w:val="28"/>
          <w:szCs w:val="22"/>
          <w:lang w:eastAsia="en-US"/>
        </w:rPr>
        <w:t xml:space="preserve"> коэффициент</w:t>
      </w:r>
      <w:r>
        <w:rPr>
          <w:sz w:val="28"/>
          <w:szCs w:val="22"/>
          <w:lang w:eastAsia="en-US"/>
        </w:rPr>
        <w:t xml:space="preserve">а вариации менее 33% свидетельствует </w:t>
      </w:r>
      <w:r w:rsidR="003D5B8C" w:rsidRPr="003D5B8C">
        <w:rPr>
          <w:sz w:val="28"/>
          <w:szCs w:val="22"/>
          <w:lang w:eastAsia="en-US"/>
        </w:rPr>
        <w:t>об  умеренной вариации.</w:t>
      </w:r>
      <w:r>
        <w:rPr>
          <w:sz w:val="28"/>
          <w:szCs w:val="22"/>
          <w:lang w:eastAsia="en-US"/>
        </w:rPr>
        <w:t xml:space="preserve"> </w:t>
      </w:r>
      <w:r w:rsidR="00DA3811">
        <w:rPr>
          <w:sz w:val="28"/>
          <w:szCs w:val="22"/>
          <w:lang w:eastAsia="en-US"/>
        </w:rPr>
        <w:t>В</w:t>
      </w:r>
      <w:r w:rsidR="003D5B8C" w:rsidRPr="003D5B8C">
        <w:rPr>
          <w:sz w:val="28"/>
          <w:szCs w:val="22"/>
          <w:lang w:eastAsia="en-US"/>
        </w:rPr>
        <w:t xml:space="preserve"> данном случае расчетный коэффициент вариации </w:t>
      </w:r>
      <w:r w:rsidR="00C73F7D">
        <w:rPr>
          <w:sz w:val="28"/>
          <w:szCs w:val="22"/>
          <w:lang w:eastAsia="en-US"/>
        </w:rPr>
        <w:t>больше</w:t>
      </w:r>
      <w:r w:rsidR="003D5B8C" w:rsidRPr="003D5B8C">
        <w:rPr>
          <w:sz w:val="28"/>
          <w:szCs w:val="22"/>
          <w:lang w:eastAsia="en-US"/>
        </w:rPr>
        <w:t xml:space="preserve"> нормированного значения коэффициента вариации для класса А500С (</w:t>
      </w:r>
      <w:r w:rsidR="003D5B8C" w:rsidRPr="003D5B8C">
        <w:rPr>
          <w:sz w:val="28"/>
          <w:szCs w:val="22"/>
          <w:lang w:val="en-US" w:eastAsia="en-US"/>
        </w:rPr>
        <w:t>V</w:t>
      </w:r>
      <w:r w:rsidR="003D5B8C" w:rsidRPr="003D5B8C">
        <w:rPr>
          <w:sz w:val="28"/>
          <w:szCs w:val="22"/>
          <w:vertAlign w:val="subscript"/>
          <w:lang w:val="en-US" w:eastAsia="en-US"/>
        </w:rPr>
        <w:t>P</w:t>
      </w:r>
      <w:r w:rsidR="003D5B8C" w:rsidRPr="003D5B8C">
        <w:rPr>
          <w:sz w:val="28"/>
          <w:szCs w:val="22"/>
          <w:lang w:val="en-US" w:eastAsia="en-US"/>
        </w:rPr>
        <w:t> </w:t>
      </w:r>
      <w:r w:rsidR="003D5B8C" w:rsidRPr="003D5B8C">
        <w:rPr>
          <w:sz w:val="28"/>
          <w:szCs w:val="22"/>
          <w:lang w:eastAsia="en-US"/>
        </w:rPr>
        <w:t>=</w:t>
      </w:r>
      <w:r w:rsidR="003D5B8C" w:rsidRPr="003D5B8C">
        <w:rPr>
          <w:sz w:val="28"/>
          <w:szCs w:val="22"/>
          <w:lang w:val="en-US" w:eastAsia="en-US"/>
        </w:rPr>
        <w:t> </w:t>
      </w:r>
      <w:r w:rsidR="00C73F7D">
        <w:rPr>
          <w:sz w:val="28"/>
          <w:szCs w:val="22"/>
          <w:lang w:eastAsia="en-US"/>
        </w:rPr>
        <w:t>1</w:t>
      </w:r>
      <w:r w:rsidR="004D3133">
        <w:rPr>
          <w:sz w:val="28"/>
          <w:szCs w:val="22"/>
          <w:lang w:eastAsia="en-US"/>
        </w:rPr>
        <w:t>5</w:t>
      </w:r>
      <w:r w:rsidR="003D5B8C" w:rsidRPr="003D5B8C">
        <w:rPr>
          <w:sz w:val="28"/>
          <w:szCs w:val="22"/>
          <w:lang w:eastAsia="en-US"/>
        </w:rPr>
        <w:t>,</w:t>
      </w:r>
      <w:r w:rsidR="00C73F7D">
        <w:rPr>
          <w:sz w:val="28"/>
          <w:szCs w:val="22"/>
          <w:lang w:eastAsia="en-US"/>
        </w:rPr>
        <w:t>4</w:t>
      </w:r>
      <w:r w:rsidR="003D5B8C" w:rsidRPr="003D5B8C">
        <w:rPr>
          <w:sz w:val="28"/>
          <w:szCs w:val="22"/>
          <w:lang w:eastAsia="en-US"/>
        </w:rPr>
        <w:t xml:space="preserve">% &gt; </w:t>
      </w:r>
      <w:r w:rsidR="003D5B8C" w:rsidRPr="003D5B8C">
        <w:rPr>
          <w:sz w:val="28"/>
          <w:szCs w:val="22"/>
          <w:lang w:val="en-US" w:eastAsia="en-US"/>
        </w:rPr>
        <w:t>V</w:t>
      </w:r>
      <w:r w:rsidR="003D5B8C" w:rsidRPr="003D5B8C">
        <w:rPr>
          <w:sz w:val="28"/>
          <w:szCs w:val="22"/>
          <w:vertAlign w:val="subscript"/>
          <w:lang w:val="en-US" w:eastAsia="en-US"/>
        </w:rPr>
        <w:t>N</w:t>
      </w:r>
      <w:r w:rsidR="003D5B8C" w:rsidRPr="003D5B8C">
        <w:rPr>
          <w:sz w:val="28"/>
          <w:szCs w:val="22"/>
          <w:lang w:val="en-US" w:eastAsia="en-US"/>
        </w:rPr>
        <w:t> </w:t>
      </w:r>
      <w:r w:rsidR="003D5B8C" w:rsidRPr="003D5B8C">
        <w:rPr>
          <w:sz w:val="28"/>
          <w:szCs w:val="22"/>
          <w:lang w:eastAsia="en-US"/>
        </w:rPr>
        <w:t>=</w:t>
      </w:r>
      <w:r w:rsidR="003D5B8C" w:rsidRPr="003D5B8C">
        <w:rPr>
          <w:sz w:val="28"/>
          <w:szCs w:val="22"/>
          <w:lang w:val="en-US" w:eastAsia="en-US"/>
        </w:rPr>
        <w:t> </w:t>
      </w:r>
      <w:r w:rsidR="00DA3811">
        <w:rPr>
          <w:sz w:val="28"/>
          <w:szCs w:val="22"/>
          <w:lang w:eastAsia="en-US"/>
        </w:rPr>
        <w:t>8</w:t>
      </w:r>
      <w:r w:rsidR="003D5B8C" w:rsidRPr="003D5B8C">
        <w:rPr>
          <w:sz w:val="28"/>
          <w:szCs w:val="22"/>
          <w:lang w:eastAsia="en-US"/>
        </w:rPr>
        <w:t xml:space="preserve">%), следовательно, </w:t>
      </w:r>
      <w:r w:rsidR="00C73F7D">
        <w:rPr>
          <w:sz w:val="28"/>
          <w:szCs w:val="22"/>
          <w:lang w:eastAsia="en-US"/>
        </w:rPr>
        <w:t xml:space="preserve">исходная </w:t>
      </w:r>
      <w:r w:rsidR="003D5B8C" w:rsidRPr="003D5B8C">
        <w:rPr>
          <w:sz w:val="28"/>
          <w:szCs w:val="22"/>
          <w:lang w:eastAsia="en-US"/>
        </w:rPr>
        <w:t xml:space="preserve">партия арматурного проката </w:t>
      </w:r>
      <w:r w:rsidR="00C73F7D">
        <w:rPr>
          <w:sz w:val="28"/>
          <w:szCs w:val="22"/>
          <w:lang w:eastAsia="en-US"/>
        </w:rPr>
        <w:t>в количестве 20</w:t>
      </w:r>
      <w:r w:rsidR="00DA3811">
        <w:rPr>
          <w:sz w:val="28"/>
          <w:szCs w:val="22"/>
          <w:lang w:eastAsia="en-US"/>
        </w:rPr>
        <w:t xml:space="preserve"> единиц </w:t>
      </w:r>
      <w:r w:rsidR="00C73F7D">
        <w:rPr>
          <w:sz w:val="28"/>
          <w:szCs w:val="22"/>
          <w:lang w:eastAsia="en-US"/>
        </w:rPr>
        <w:t xml:space="preserve">не </w:t>
      </w:r>
      <w:r w:rsidR="003D5B8C" w:rsidRPr="003D5B8C">
        <w:rPr>
          <w:sz w:val="28"/>
          <w:szCs w:val="22"/>
          <w:lang w:eastAsia="en-US"/>
        </w:rPr>
        <w:t>отвечает требованиям ГОСТ Р 52544-2006</w:t>
      </w:r>
      <w:r>
        <w:rPr>
          <w:sz w:val="28"/>
          <w:szCs w:val="22"/>
          <w:lang w:eastAsia="en-US"/>
        </w:rPr>
        <w:t xml:space="preserve"> и </w:t>
      </w:r>
      <w:r w:rsidR="00C73F7D">
        <w:rPr>
          <w:sz w:val="28"/>
          <w:szCs w:val="22"/>
          <w:lang w:eastAsia="en-US"/>
        </w:rPr>
        <w:t xml:space="preserve">не </w:t>
      </w:r>
      <w:r>
        <w:rPr>
          <w:sz w:val="28"/>
          <w:szCs w:val="22"/>
          <w:lang w:eastAsia="en-US"/>
        </w:rPr>
        <w:t>может быть признана годной</w:t>
      </w:r>
      <w:r w:rsidR="003D5B8C" w:rsidRPr="003D5B8C">
        <w:rPr>
          <w:sz w:val="28"/>
          <w:szCs w:val="22"/>
          <w:lang w:eastAsia="en-US"/>
        </w:rPr>
        <w:t>.</w:t>
      </w:r>
    </w:p>
    <w:p w:rsidR="009E4AE1" w:rsidRPr="009E4AE1" w:rsidRDefault="009E4AE1" w:rsidP="004D3133">
      <w:pPr>
        <w:ind w:firstLine="709"/>
        <w:jc w:val="both"/>
        <w:rPr>
          <w:color w:val="FF0000"/>
          <w:sz w:val="28"/>
          <w:szCs w:val="22"/>
          <w:lang w:eastAsia="en-US"/>
        </w:rPr>
      </w:pPr>
      <w:r>
        <w:rPr>
          <w:color w:val="FF0000"/>
          <w:sz w:val="28"/>
          <w:szCs w:val="22"/>
          <w:lang w:eastAsia="en-US"/>
        </w:rPr>
        <w:t>Коэ</w:t>
      </w:r>
      <w:r w:rsidR="00D72C61">
        <w:rPr>
          <w:color w:val="FF0000"/>
          <w:sz w:val="28"/>
          <w:szCs w:val="22"/>
          <w:lang w:eastAsia="en-US"/>
        </w:rPr>
        <w:t xml:space="preserve">ффициент вариации свидетельствует о разбросе выборочных значений относительно среднего арифметического – то есть характеризует однородность выборки. Полученное значение в 15,4 % конечно меньше 33%, поэтому мы не можем сказать, что выборка неоднородна и поэтому мы партию не принимаем. Но у нас есть заявленный нормированный коэффициент вариации в 8%, то есть отклонение от средней прочности  </w:t>
      </w:r>
      <m:oMath>
        <m:r>
          <w:rPr>
            <w:rFonts w:ascii="Cambria Math" w:hAnsi="Cambria Math"/>
            <w:color w:val="FF0000"/>
            <w:sz w:val="28"/>
            <w:szCs w:val="22"/>
            <w:lang w:eastAsia="en-US"/>
          </w:rPr>
          <m:t xml:space="preserve">663,5 </m:t>
        </m:r>
        <m:d>
          <m:dPr>
            <m:ctrlPr>
              <w:rPr>
                <w:rFonts w:ascii="Cambria Math" w:hAnsi="Cambria Math"/>
                <w:i/>
                <w:color w:val="FF0000"/>
                <w:sz w:val="28"/>
                <w:szCs w:val="22"/>
                <w:lang w:eastAsia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2"/>
                    <w:lang w:eastAsia="en-US"/>
                  </w:rPr>
                  <m:t>Н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2"/>
                        <w:lang w:eastAsia="en-US"/>
                      </w:rPr>
                      <m:t>мм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8"/>
                        <w:szCs w:val="22"/>
                        <w:lang w:eastAsia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color w:val="FF0000"/>
            <w:sz w:val="28"/>
            <w:szCs w:val="22"/>
            <w:lang w:eastAsia="en-US"/>
          </w:rPr>
          <m:t xml:space="preserve"> не должно превышать 8%</m:t>
        </m:r>
        <m:r>
          <w:rPr>
            <w:rFonts w:ascii="Cambria Math" w:hAnsi="Cambria Math"/>
            <w:color w:val="FF0000"/>
            <w:sz w:val="28"/>
            <w:szCs w:val="22"/>
            <w:lang w:eastAsia="en-US"/>
          </w:rPr>
          <m:t>.</m:t>
        </m:r>
        <m:r>
          <w:rPr>
            <w:rFonts w:ascii="Cambria Math" w:hAnsi="Cambria Math"/>
            <w:color w:val="FF0000"/>
            <w:sz w:val="28"/>
            <w:szCs w:val="22"/>
            <w:lang w:eastAsia="en-US"/>
          </w:rPr>
          <m:t xml:space="preserve"> </m:t>
        </m:r>
      </m:oMath>
      <w:r w:rsidR="00D72C61">
        <w:rPr>
          <w:color w:val="FF0000"/>
          <w:sz w:val="28"/>
          <w:szCs w:val="22"/>
          <w:lang w:eastAsia="en-US"/>
        </w:rPr>
        <w:t>А получилось, что разброс значений прочности почти в два раза больше и составляет 15,4% . Поэтому при коэффициенте вариации выше нормы мы делаем вывод о несоответствии исследуемой партии арматурного проката ГОСТу и признаем партию негодной.</w:t>
      </w:r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 xml:space="preserve">При доверительной вероятности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2"/>
                <w:lang w:val="en-US" w:eastAsia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2"/>
                <w:lang w:eastAsia="en-US"/>
              </w:rPr>
              <m:t>Д</m:t>
            </m:r>
          </m:sub>
        </m:sSub>
        <m:r>
          <w:rPr>
            <w:rFonts w:ascii="Cambria Math" w:hAnsi="Cambria Math"/>
            <w:sz w:val="28"/>
            <w:szCs w:val="22"/>
            <w:lang w:eastAsia="en-US"/>
          </w:rPr>
          <m:t>=0,99</m:t>
        </m:r>
      </m:oMath>
      <w:r w:rsidRPr="003278EA">
        <w:rPr>
          <w:sz w:val="28"/>
          <w:szCs w:val="22"/>
          <w:lang w:eastAsia="en-US"/>
        </w:rPr>
        <w:t xml:space="preserve"> и числе наблюдений </w:t>
      </w:r>
      <m:oMath>
        <m:r>
          <w:rPr>
            <w:rFonts w:ascii="Cambria Math" w:hAnsi="Cambria Math"/>
            <w:sz w:val="28"/>
            <w:szCs w:val="22"/>
            <w:lang w:eastAsia="en-US"/>
          </w:rPr>
          <m:t>n=20</m:t>
        </m:r>
      </m:oMath>
      <w:r w:rsidRPr="003278EA">
        <w:rPr>
          <w:sz w:val="28"/>
          <w:szCs w:val="22"/>
          <w:lang w:eastAsia="en-US"/>
        </w:rPr>
        <w:t xml:space="preserve">  по таблице распределения Стьюдента находим значение коэффициента </w:t>
      </w:r>
      <m:oMath>
        <m:r>
          <w:rPr>
            <w:rFonts w:ascii="Cambria Math" w:hAnsi="Cambria Math"/>
            <w:sz w:val="28"/>
            <w:szCs w:val="22"/>
            <w:lang w:eastAsia="en-US"/>
          </w:rPr>
          <m:t>t</m:t>
        </m:r>
        <m:d>
          <m:dPr>
            <m:ctrlPr>
              <w:rPr>
                <w:rFonts w:ascii="Cambria Math" w:hAnsi="Cambria Math"/>
                <w:i/>
                <w:sz w:val="28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2"/>
                <w:lang w:eastAsia="en-US"/>
              </w:rPr>
              <m:t>0,99;19</m:t>
            </m:r>
          </m:e>
        </m:d>
        <m:r>
          <w:rPr>
            <w:rFonts w:ascii="Cambria Math" w:hAnsi="Cambria Math"/>
            <w:sz w:val="28"/>
            <w:szCs w:val="22"/>
            <w:lang w:eastAsia="en-US"/>
          </w:rPr>
          <m:t>=2,845.</m:t>
        </m:r>
      </m:oMath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>Тогда верхняя граница доверительного интервала:</w:t>
      </w:r>
    </w:p>
    <w:p w:rsidR="003278EA" w:rsidRPr="003278EA" w:rsidRDefault="00606098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2"/>
                  <w:lang w:val="en-US" w:eastAsia="en-US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+</m:t>
          </m:r>
          <m:r>
            <w:rPr>
              <w:rFonts w:ascii="Cambria Math" w:hAnsi="Cambria Math"/>
              <w:sz w:val="28"/>
              <w:szCs w:val="22"/>
              <w:lang w:val="en-US" w:eastAsia="en-US"/>
            </w:rPr>
            <m:t>t*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 w:eastAsia="en-US"/>
                    </w:rPr>
                    <m:t>X</m:t>
                  </m:r>
                </m:e>
              </m:ba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=663</m:t>
          </m:r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,5+2,845*22,888=663,5+65,1=728,6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</m:oMath>
      </m:oMathPara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 xml:space="preserve"> Соответственно, нижняя граница доверительного интервала:</w:t>
      </w:r>
    </w:p>
    <w:p w:rsidR="003278EA" w:rsidRPr="003278EA" w:rsidRDefault="00606098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∆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2"/>
                  <w:lang w:val="en-US" w:eastAsia="en-US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-</m:t>
          </m:r>
          <m:r>
            <w:rPr>
              <w:rFonts w:ascii="Cambria Math" w:hAnsi="Cambria Math"/>
              <w:sz w:val="28"/>
              <w:szCs w:val="22"/>
              <w:lang w:val="en-US" w:eastAsia="en-US"/>
            </w:rPr>
            <m:t>t*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2"/>
                      <w:lang w:eastAsia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2"/>
                      <w:lang w:val="en-US" w:eastAsia="en-US"/>
                    </w:rPr>
                    <m:t>X</m:t>
                  </m:r>
                </m:e>
              </m:ba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>=663</m:t>
          </m:r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,5-2,845*22,888=663,5-65,1=598,4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</m:oMath>
      </m:oMathPara>
    </w:p>
    <w:p w:rsidR="003278EA" w:rsidRDefault="00F51D1D" w:rsidP="003278EA">
      <w:pPr>
        <w:spacing w:line="360" w:lineRule="auto"/>
        <w:ind w:firstLine="709"/>
        <w:jc w:val="both"/>
        <w:rPr>
          <w:sz w:val="28"/>
          <w:szCs w:val="22"/>
          <w:lang w:val="en-US" w:eastAsia="en-US"/>
        </w:rPr>
      </w:pPr>
      <m:oMathPara>
        <m:oMath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598,4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≤728,6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</m:oMath>
      </m:oMathPara>
    </w:p>
    <w:p w:rsidR="003278EA" w:rsidRPr="003278EA" w:rsidRDefault="003278EA" w:rsidP="003278EA">
      <w:pPr>
        <w:spacing w:line="360" w:lineRule="auto"/>
        <w:ind w:firstLine="709"/>
        <w:jc w:val="both"/>
        <w:rPr>
          <w:sz w:val="28"/>
          <w:szCs w:val="22"/>
          <w:lang w:eastAsia="en-US"/>
        </w:rPr>
      </w:pPr>
      <w:r w:rsidRPr="003278EA">
        <w:rPr>
          <w:sz w:val="28"/>
          <w:szCs w:val="22"/>
          <w:lang w:eastAsia="en-US"/>
        </w:rPr>
        <w:t>Результат измерения записываем в виде:</w:t>
      </w:r>
    </w:p>
    <w:p w:rsidR="00D72C61" w:rsidRDefault="00606098" w:rsidP="00F51D1D">
      <w:pPr>
        <w:jc w:val="both"/>
        <w:rPr>
          <w:b/>
          <w:i/>
          <w:sz w:val="28"/>
          <w:szCs w:val="28"/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664±65</m:t>
              </m:r>
            </m:e>
          </m:d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 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2"/>
              <w:lang w:eastAsia="en-US"/>
            </w:rPr>
            <m:t xml:space="preserve">,     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2"/>
                  <w:lang w:val="en-US" w:eastAsia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2"/>
                  <w:lang w:eastAsia="en-US"/>
                </w:rPr>
                <m:t>Д</m:t>
              </m:r>
            </m:sub>
          </m:sSub>
          <m:r>
            <w:rPr>
              <w:rFonts w:ascii="Cambria Math" w:hAnsi="Cambria Math"/>
              <w:sz w:val="28"/>
              <w:szCs w:val="22"/>
              <w:lang w:eastAsia="en-US"/>
            </w:rPr>
            <m:t>=0,99.</m:t>
          </m:r>
          <m:r>
            <m:rPr>
              <m:sty m:val="p"/>
            </m:rPr>
            <w:rPr>
              <w:rFonts w:ascii="Cambria Math" w:hAnsi="Cambria Math"/>
              <w:sz w:val="28"/>
              <w:szCs w:val="22"/>
              <w:lang w:eastAsia="en-US"/>
            </w:rPr>
            <w:br/>
          </m:r>
        </m:oMath>
      </m:oMathPara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D72C61" w:rsidRDefault="00D72C61" w:rsidP="00F51D1D">
      <w:pPr>
        <w:jc w:val="both"/>
        <w:rPr>
          <w:b/>
          <w:i/>
          <w:sz w:val="28"/>
          <w:szCs w:val="28"/>
          <w:u w:val="single"/>
        </w:rPr>
      </w:pPr>
    </w:p>
    <w:p w:rsidR="00F51D1D" w:rsidRDefault="00F51D1D" w:rsidP="00F51D1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Теоретический вопрос №1</w:t>
      </w:r>
      <w:r w:rsidRPr="0066253C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="00A55E0D">
        <w:rPr>
          <w:b/>
          <w:i/>
          <w:sz w:val="28"/>
          <w:szCs w:val="28"/>
          <w:u w:val="single"/>
        </w:rPr>
        <w:t>Что понимают под метрологическим обеспечением?</w:t>
      </w:r>
      <w:r>
        <w:rPr>
          <w:b/>
          <w:i/>
          <w:sz w:val="28"/>
          <w:szCs w:val="28"/>
          <w:u w:val="single"/>
        </w:rPr>
        <w:t xml:space="preserve"> </w:t>
      </w:r>
      <w:r w:rsidR="00A55E0D">
        <w:rPr>
          <w:b/>
          <w:i/>
          <w:sz w:val="28"/>
          <w:szCs w:val="28"/>
          <w:u w:val="single"/>
        </w:rPr>
        <w:t>В чем особенности метрологического обеспечения строительного производства?</w:t>
      </w:r>
    </w:p>
    <w:p w:rsidR="00F51D1D" w:rsidRDefault="00F51D1D" w:rsidP="00F51D1D">
      <w:pPr>
        <w:jc w:val="both"/>
        <w:rPr>
          <w:sz w:val="28"/>
          <w:szCs w:val="28"/>
        </w:rPr>
      </w:pPr>
    </w:p>
    <w:p w:rsidR="001D452E" w:rsidRPr="001D452E" w:rsidRDefault="00F51D1D" w:rsidP="001D452E">
      <w:pPr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1D452E" w:rsidRPr="001D452E">
        <w:rPr>
          <w:i/>
          <w:iCs/>
          <w:sz w:val="28"/>
          <w:szCs w:val="28"/>
        </w:rPr>
        <w:t>Метрологическое обеспечение</w:t>
      </w:r>
      <w:r w:rsidR="001D452E" w:rsidRPr="001D452E">
        <w:rPr>
          <w:iCs/>
          <w:sz w:val="28"/>
          <w:szCs w:val="28"/>
        </w:rPr>
        <w:t xml:space="preserve"> -  установление и применение научных и организационных основ, технических средств, правил и норм, необходимых для достижения единства и требуемой точности измерений.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Основными целями метрологического обеспечения являются: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повышение качества продукции, эффективности управления производством и уровня автоматизации производственных процессов;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обеспечение взаимозаменяемости деталей, узлов и агрегатов, создание необходимых условий для кооперирования производства и развития специализации;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повышение эффективности научно-исследовательских и опытно-конструкторских работ, экспериментов и испытаний;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обеспечение достоверности учета и повышение эффективности использования материальных ценностей и энергетических ресурсов;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 xml:space="preserve">- повышение эффективности мероприятий по профилактике, нормированию и контролю условий труда и быта людей, охране окружающей </w:t>
      </w:r>
      <w:r>
        <w:rPr>
          <w:iCs/>
          <w:sz w:val="28"/>
          <w:szCs w:val="28"/>
        </w:rPr>
        <w:t>с</w:t>
      </w:r>
      <w:r w:rsidRPr="001D452E">
        <w:rPr>
          <w:iCs/>
          <w:sz w:val="28"/>
          <w:szCs w:val="28"/>
        </w:rPr>
        <w:t>реды, оценке и рациональному использованию природных ресурсов;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повышение уровня автоматизации управления транспортом и безопасности его движения;</w:t>
      </w: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- обеспечение высокого качества и надежности связи.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Необходимый уровень достоверности, измерений в строительстве определяют проектная документация и стандарты, а его возможность — метрологическое  обеспечение.  Стандарты  ставят цели, которые должны быть достигнуты в производстве, а метрология является инструментом, позволяющим прийти к этой цели кратчайшим путем. Метрология в строительном производстве находится на стыке производства и проектной документации.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Количество контрольно-измерительных операций в строительстве постоянно возрастает, превышая в ряде случаев число технологических операций, а ошибки при выполнении их в равной степени снижают качественные показатели строительства.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Измерения являются основным источником информации о количестве, свойствах, физико-механических и геометрических характеристиках строительных материалов, конструкций и технологических процессов, на основе которых осуществляют учет, управление и техническое совершенствование всех этапов возведения зданий и сооружений.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В строительном производстве деятельность метрологической службы должна быть тесно увязана с технологией выполнения работ.</w:t>
      </w: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Для обеспечения требуемой точности и высокой надежности всех контрольно-измерительных операций необходимо соблюдение следующих условий: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в технической документации должно быть предусмотрено необходимое количество контрольных операций с указанием методов и средств измерений;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измерительные приборы должны поверяться через строго установленные промежутки времени;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для всех измерений должна быть разработана документация, определяющая методику измерений;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строительно-монтажные участки должны быть обеспечены необходимыми измерительными приборами;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D452E">
        <w:rPr>
          <w:iCs/>
          <w:sz w:val="28"/>
          <w:szCs w:val="28"/>
        </w:rPr>
        <w:t xml:space="preserve"> измерения должны осуществляться работниками соответствующей квалификации, имеющими специальную подготовку.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Несоблюдение хотя бы одного из вышеперечисленных условий приводит к получению неверных или недостаточно надежных результатов.</w:t>
      </w: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  <w:r w:rsidRPr="001D452E">
        <w:rPr>
          <w:iCs/>
          <w:sz w:val="28"/>
          <w:szCs w:val="28"/>
        </w:rPr>
        <w:t>Номенклатура и объем контрольно-измерительных операций в строительстве очень велики. Например, только в строительно-монтажном производстве необходимо измерять и контролировать около 600 показателей. Для их измерения используют до 700 наименований различных видов приборов, машин, оборудования и инструментов, поэтому для выполнения качественных измерений на строительной площадке должны быть приборы необходимой точности измерений и специалисты, умеющие их применять.</w:t>
      </w: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1D452E" w:rsidRPr="001D452E" w:rsidRDefault="001D452E" w:rsidP="001D452E">
      <w:pPr>
        <w:ind w:firstLine="709"/>
        <w:jc w:val="both"/>
        <w:rPr>
          <w:iCs/>
          <w:sz w:val="28"/>
          <w:szCs w:val="28"/>
        </w:rPr>
      </w:pPr>
    </w:p>
    <w:p w:rsidR="00D2018C" w:rsidRDefault="00D2018C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452E" w:rsidRDefault="001D452E" w:rsidP="003278E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1BEB" w:rsidRDefault="00847C87" w:rsidP="00847C8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Теоретический вопрос №2</w:t>
      </w:r>
      <w:r w:rsidRPr="0066253C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="00A55E0D">
        <w:rPr>
          <w:b/>
          <w:i/>
          <w:sz w:val="28"/>
          <w:szCs w:val="28"/>
          <w:u w:val="single"/>
        </w:rPr>
        <w:t xml:space="preserve">Изложите основные </w:t>
      </w:r>
      <w:r w:rsidR="008B1BEB">
        <w:rPr>
          <w:b/>
          <w:i/>
          <w:sz w:val="28"/>
          <w:szCs w:val="28"/>
          <w:u w:val="single"/>
        </w:rPr>
        <w:t>мероприятия, с помощью которых достигается и гарантируется соответствующее качество услуг в области подтверждения соответствия.</w:t>
      </w:r>
    </w:p>
    <w:p w:rsidR="008B1BEB" w:rsidRDefault="008B1BEB" w:rsidP="00000972">
      <w:pPr>
        <w:jc w:val="both"/>
        <w:rPr>
          <w:sz w:val="28"/>
          <w:szCs w:val="28"/>
        </w:rPr>
      </w:pPr>
    </w:p>
    <w:p w:rsidR="00DF0385" w:rsidRPr="00DF0385" w:rsidRDefault="00847C87" w:rsidP="00602577">
      <w:pPr>
        <w:spacing w:line="30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DF0385" w:rsidRPr="00DF0385">
        <w:rPr>
          <w:b/>
          <w:bCs/>
          <w:iCs/>
          <w:sz w:val="28"/>
          <w:szCs w:val="28"/>
        </w:rPr>
        <w:t>Подтверждение соответствия</w:t>
      </w:r>
      <w:r w:rsidR="00DF0385" w:rsidRPr="00DF0385">
        <w:rPr>
          <w:iCs/>
          <w:sz w:val="28"/>
          <w:szCs w:val="28"/>
        </w:rPr>
        <w:t xml:space="preserve"> — это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сводам правил или условиям договоров. </w:t>
      </w:r>
    </w:p>
    <w:p w:rsidR="00DF0385" w:rsidRPr="00DF0385" w:rsidRDefault="00DF0385" w:rsidP="00602577">
      <w:pPr>
        <w:spacing w:line="300" w:lineRule="exact"/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Подтверждение соответствия может носить </w:t>
      </w:r>
      <w:r w:rsidRPr="00DF0385">
        <w:rPr>
          <w:b/>
          <w:bCs/>
          <w:iCs/>
          <w:sz w:val="28"/>
          <w:szCs w:val="28"/>
        </w:rPr>
        <w:t>обязательный или добровольный характер</w:t>
      </w:r>
      <w:r w:rsidRPr="00DF0385">
        <w:rPr>
          <w:iCs/>
          <w:sz w:val="28"/>
          <w:szCs w:val="28"/>
        </w:rPr>
        <w:t>, что следует из видов документов, на соответствие которым проводится подтверждение соответствия, — технические регламенты, стандарты, своды правил, контракты (договоры).</w:t>
      </w:r>
    </w:p>
    <w:p w:rsidR="00DF0385" w:rsidRPr="00DF0385" w:rsidRDefault="00DF0385" w:rsidP="00602577">
      <w:pPr>
        <w:spacing w:line="300" w:lineRule="exact"/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Подтверждение соответствия является важнейшей формой </w:t>
      </w:r>
      <w:r w:rsidRPr="00DF0385">
        <w:rPr>
          <w:b/>
          <w:bCs/>
          <w:iCs/>
          <w:sz w:val="28"/>
          <w:szCs w:val="28"/>
        </w:rPr>
        <w:t>предрыночной</w:t>
      </w:r>
      <w:r w:rsidRPr="00DF0385">
        <w:rPr>
          <w:iCs/>
          <w:sz w:val="28"/>
          <w:szCs w:val="28"/>
        </w:rPr>
        <w:t xml:space="preserve"> оценки соответствия. Оно может быть осуществлено как изготовителями (поставщиками), т.е. первой стороной (декларирование соответствия), так и независимыми от изготовителей и потребителей органами — третьей стороной (сертификация). </w:t>
      </w:r>
    </w:p>
    <w:p w:rsidR="00DF0385" w:rsidRPr="00DF0385" w:rsidRDefault="00DF0385" w:rsidP="00602577">
      <w:pPr>
        <w:spacing w:line="300" w:lineRule="exact"/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Подтверждаться соответствие может только требованиям конкретной нормативной документации. При подтверждении соответствия первой стороной изготовитель (исполнитель) самостоятельно собирает доказательства соответствия, при необходимости с использованием для этой цели третьей стороны (например, органа по сертификации систем менеджмента качества или аккредитованной испытательной лаборатории), и принимает документ, свидетельствующий о соответствии. Если документальное свидетельство о соответствии выдает третья сторона, то сбор доказательств является ее задачей.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Со временем может возникнуть необходимость убедиться в том, что оцененная продукция по-прежнему отвечает установленным требованиям. Тогда доказательства соответствия получают путем проведения </w:t>
      </w:r>
      <w:r w:rsidRPr="00DF0385">
        <w:rPr>
          <w:b/>
          <w:bCs/>
          <w:iCs/>
          <w:sz w:val="28"/>
          <w:szCs w:val="28"/>
        </w:rPr>
        <w:t>инспекционного контроля</w:t>
      </w:r>
      <w:r w:rsidRPr="00DF0385">
        <w:rPr>
          <w:iCs/>
          <w:sz w:val="28"/>
          <w:szCs w:val="28"/>
        </w:rPr>
        <w:t xml:space="preserve"> за сертифицированной или декларированной продукцией. В этом случае инспекционный контроль является элементом </w:t>
      </w:r>
      <w:r w:rsidRPr="00DF0385">
        <w:rPr>
          <w:b/>
          <w:bCs/>
          <w:iCs/>
          <w:sz w:val="28"/>
          <w:szCs w:val="28"/>
        </w:rPr>
        <w:t>схемы подтверждения соответствия</w:t>
      </w:r>
      <w:r w:rsidRPr="00DF0385">
        <w:rPr>
          <w:iCs/>
          <w:sz w:val="28"/>
          <w:szCs w:val="28"/>
        </w:rPr>
        <w:t xml:space="preserve">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 </w:t>
      </w:r>
      <w:r w:rsidRPr="00DF0385">
        <w:rPr>
          <w:b/>
          <w:bCs/>
          <w:iCs/>
          <w:sz w:val="28"/>
          <w:szCs w:val="28"/>
        </w:rPr>
        <w:t>формой подтверждения соответствия</w:t>
      </w:r>
      <w:r w:rsidRPr="00DF0385">
        <w:rPr>
          <w:iCs/>
          <w:sz w:val="28"/>
          <w:szCs w:val="28"/>
        </w:rPr>
        <w:t xml:space="preserve"> понимается определенный порядок документального удостоверения соответствия продукции или процессов ее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Подтверждение соответствия осуществляют, используя определенный набор процедур, который может предусматривать испытания образца (образцов), оценку (сертификацию) систем менеджмента качества, анализ состояния производства и т.п., что определяется установленной соответствующим образом схемой подтверждения соответствия.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Схема подтверждения соответствия согласно Федеральному закону </w:t>
      </w:r>
      <w:r w:rsidR="00602577">
        <w:rPr>
          <w:iCs/>
          <w:sz w:val="28"/>
          <w:szCs w:val="28"/>
        </w:rPr>
        <w:t xml:space="preserve">            </w:t>
      </w:r>
      <w:r w:rsidRPr="00DF0385">
        <w:rPr>
          <w:iCs/>
          <w:sz w:val="28"/>
          <w:szCs w:val="28"/>
        </w:rPr>
        <w:t xml:space="preserve">«О техническом регулировании» </w:t>
      </w:r>
      <w:r w:rsidR="00602577">
        <w:rPr>
          <w:iCs/>
          <w:sz w:val="28"/>
          <w:szCs w:val="28"/>
        </w:rPr>
        <w:t>-</w:t>
      </w:r>
      <w:r w:rsidRPr="00DF0385">
        <w:rPr>
          <w:iCs/>
          <w:sz w:val="28"/>
          <w:szCs w:val="28"/>
        </w:rPr>
        <w:t xml:space="preserve"> перечень действий участников подтверждения соответствия, результаты которых рассматриваются ими в качестве доказательств соответствия продукции и иных объектов установленным требованиям. Иными словами, схема подтверждения соответствия - это совокупность и последовательность отдельных операций (доказательств), выполняемых для подтверждения соответствия. </w:t>
      </w:r>
    </w:p>
    <w:p w:rsidR="00DF0385" w:rsidRPr="00DF0385" w:rsidRDefault="00DF0385" w:rsidP="00602577">
      <w:pPr>
        <w:ind w:firstLine="709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Формы и схемы обязательного подтверждения соответствия устанавливаются с учетом степени риска недостижения целей технического регулирования. </w:t>
      </w:r>
    </w:p>
    <w:p w:rsidR="00DF0385" w:rsidRPr="00DF0385" w:rsidRDefault="00DF0385" w:rsidP="00602577">
      <w:pPr>
        <w:ind w:firstLine="360"/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В Федеральном законе «О техническом регулировании» сформулированы принципы подтверждения соответствия. Среди них есть положения, связанные с организацией проведения этих работ, например: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недопустимость применения обязательного подтверждения соответствия к объектам, в отношении которых не установлены требования технических регламентов;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установление перечня форм и схем обязательного подтверждения соответствия в отношении определенных видов продукции в соответствующем техническом регламенте;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недопустимость принуждения к проведению добровольного подтверждения соответствия, в том числе в определенной системе добровольной сертификации;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недопустимость подмены обязательного подтверждения соответствия добровольной сертификацией; </w:t>
      </w:r>
    </w:p>
    <w:p w:rsidR="00DF0385" w:rsidRPr="00DF0385" w:rsidRDefault="00DF0385" w:rsidP="00DF0385">
      <w:pPr>
        <w:numPr>
          <w:ilvl w:val="0"/>
          <w:numId w:val="24"/>
        </w:numPr>
        <w:jc w:val="both"/>
        <w:rPr>
          <w:iCs/>
          <w:sz w:val="28"/>
          <w:szCs w:val="28"/>
        </w:rPr>
      </w:pPr>
      <w:r w:rsidRPr="00DF0385">
        <w:rPr>
          <w:iCs/>
          <w:sz w:val="28"/>
          <w:szCs w:val="28"/>
        </w:rPr>
        <w:t xml:space="preserve">уменьшение сроков проведения обязательного подтверждения соответствия и сокращение затрат изготовителя на проведение этих работ. </w:t>
      </w:r>
    </w:p>
    <w:p w:rsidR="006E43BD" w:rsidRDefault="006E43BD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602577" w:rsidRDefault="00602577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D2018C" w:rsidRPr="00D2018C" w:rsidRDefault="00D2018C" w:rsidP="00D2018C">
      <w:pPr>
        <w:jc w:val="center"/>
        <w:rPr>
          <w:rFonts w:eastAsiaTheme="minorHAnsi"/>
          <w:sz w:val="28"/>
          <w:szCs w:val="28"/>
          <w:lang w:eastAsia="en-US"/>
        </w:rPr>
      </w:pPr>
      <w:r w:rsidRPr="00D2018C">
        <w:rPr>
          <w:rFonts w:eastAsiaTheme="minorHAnsi"/>
          <w:sz w:val="28"/>
          <w:szCs w:val="28"/>
          <w:lang w:eastAsia="en-US"/>
        </w:rPr>
        <w:t>СПИСОК ИСПОЛЬЗОВАННЫХ ИСТОЧНИКОВ</w:t>
      </w:r>
    </w:p>
    <w:p w:rsidR="00127B55" w:rsidRPr="00D66357" w:rsidRDefault="00127B55" w:rsidP="00E52412">
      <w:pPr>
        <w:jc w:val="both"/>
        <w:rPr>
          <w:i/>
          <w:sz w:val="28"/>
          <w:szCs w:val="28"/>
        </w:rPr>
      </w:pPr>
    </w:p>
    <w:p w:rsidR="00D2018C" w:rsidRPr="00D2018C" w:rsidRDefault="00D2018C" w:rsidP="00D2018C">
      <w:pPr>
        <w:jc w:val="center"/>
        <w:rPr>
          <w:rFonts w:eastAsiaTheme="minorHAnsi"/>
          <w:sz w:val="28"/>
          <w:szCs w:val="28"/>
          <w:lang w:eastAsia="en-US"/>
        </w:rPr>
      </w:pPr>
    </w:p>
    <w:p w:rsidR="00D2018C" w:rsidRPr="00D2018C" w:rsidRDefault="00D2018C" w:rsidP="00D2018C">
      <w:pPr>
        <w:ind w:firstLine="709"/>
        <w:jc w:val="both"/>
        <w:rPr>
          <w:bCs/>
          <w:sz w:val="28"/>
          <w:szCs w:val="28"/>
        </w:rPr>
      </w:pPr>
      <w:r w:rsidRPr="00D2018C">
        <w:rPr>
          <w:bCs/>
          <w:sz w:val="28"/>
          <w:szCs w:val="28"/>
        </w:rPr>
        <w:t>1. Димов, Ю.  В. Метрология, стандартизация и сертификация [Текст] : учебник для студ. вузов (гриф. МО) / Ю. В. Димов.  –3-е изд. -СПб. : Питер, 2010.  –464 с.</w:t>
      </w:r>
    </w:p>
    <w:p w:rsidR="00D2018C" w:rsidRPr="00D2018C" w:rsidRDefault="00D2018C" w:rsidP="00D2018C">
      <w:pPr>
        <w:ind w:firstLine="709"/>
        <w:jc w:val="both"/>
        <w:rPr>
          <w:bCs/>
          <w:sz w:val="28"/>
          <w:szCs w:val="28"/>
        </w:rPr>
      </w:pPr>
      <w:r w:rsidRPr="00D2018C">
        <w:rPr>
          <w:bCs/>
          <w:sz w:val="28"/>
          <w:szCs w:val="28"/>
        </w:rPr>
        <w:t>2. Радкевич, Я. М. Метрология, стандартизация и сертификация [Текст]: учеб. для студ. вузов (гриф МО) / Я. М.  Радкевич, А. Г. Схиртладзе, Б. И. Лактионов.  –3-е изд., перераб. и доп.  -М. : Высш. шк., 2007. -761 с.</w:t>
      </w:r>
    </w:p>
    <w:p w:rsidR="00D2018C" w:rsidRPr="00D2018C" w:rsidRDefault="00D2018C" w:rsidP="00D2018C">
      <w:pPr>
        <w:ind w:firstLine="709"/>
        <w:jc w:val="both"/>
        <w:rPr>
          <w:bCs/>
          <w:sz w:val="28"/>
          <w:szCs w:val="28"/>
        </w:rPr>
      </w:pPr>
      <w:r w:rsidRPr="00D2018C">
        <w:rPr>
          <w:bCs/>
          <w:sz w:val="28"/>
          <w:szCs w:val="28"/>
        </w:rPr>
        <w:t>3. Лифиц,  И. М. Стандартизация, метрология и сертификация [Текст] :  учебник для студ. вузов (гриф МО).  -8-е изд., перераб. и доп. -М. : Юрайт-Издат, 2008. -412 с.</w:t>
      </w:r>
    </w:p>
    <w:p w:rsidR="00D2018C" w:rsidRPr="00D2018C" w:rsidRDefault="00D2018C" w:rsidP="00D2018C">
      <w:pPr>
        <w:ind w:firstLine="709"/>
        <w:jc w:val="both"/>
        <w:rPr>
          <w:sz w:val="28"/>
        </w:rPr>
      </w:pPr>
      <w:r w:rsidRPr="00D2018C">
        <w:rPr>
          <w:bCs/>
          <w:sz w:val="28"/>
          <w:szCs w:val="28"/>
        </w:rPr>
        <w:t xml:space="preserve">4. Сергеев, А. Г. Метрология и метрологическое обеспечение [Текст] : учебник для студ. вузов (гриф УМО).  -М. : Высшее образование, 2008. -             575 с. </w:t>
      </w:r>
    </w:p>
    <w:p w:rsidR="00D2018C" w:rsidRPr="00D2018C" w:rsidRDefault="00D2018C" w:rsidP="00D2018C">
      <w:pPr>
        <w:spacing w:after="200" w:line="276" w:lineRule="auto"/>
        <w:ind w:left="426"/>
        <w:contextualSpacing/>
        <w:jc w:val="both"/>
        <w:rPr>
          <w:sz w:val="28"/>
          <w:szCs w:val="28"/>
        </w:rPr>
      </w:pPr>
    </w:p>
    <w:p w:rsidR="00B56C9B" w:rsidRDefault="00B56C9B" w:rsidP="00B56C9B">
      <w:pPr>
        <w:ind w:firstLine="709"/>
        <w:jc w:val="both"/>
        <w:rPr>
          <w:sz w:val="28"/>
          <w:szCs w:val="28"/>
        </w:rPr>
      </w:pPr>
    </w:p>
    <w:sectPr w:rsidR="00B56C9B" w:rsidSect="000066E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98" w:rsidRDefault="00606098">
      <w:r>
        <w:separator/>
      </w:r>
    </w:p>
  </w:endnote>
  <w:endnote w:type="continuationSeparator" w:id="0">
    <w:p w:rsidR="00606098" w:rsidRDefault="0060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98" w:rsidRDefault="00606098">
      <w:r>
        <w:separator/>
      </w:r>
    </w:p>
  </w:footnote>
  <w:footnote w:type="continuationSeparator" w:id="0">
    <w:p w:rsidR="00606098" w:rsidRDefault="0060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0D" w:rsidRDefault="00A55E0D" w:rsidP="001D742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5E0D" w:rsidRDefault="00A55E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0D" w:rsidRDefault="00A55E0D" w:rsidP="001D742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6098">
      <w:rPr>
        <w:rStyle w:val="a8"/>
        <w:noProof/>
      </w:rPr>
      <w:t>2</w:t>
    </w:r>
    <w:r>
      <w:rPr>
        <w:rStyle w:val="a8"/>
      </w:rPr>
      <w:fldChar w:fldCharType="end"/>
    </w:r>
  </w:p>
  <w:p w:rsidR="00A55E0D" w:rsidRDefault="00A55E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11231267"/>
    <w:multiLevelType w:val="hybridMultilevel"/>
    <w:tmpl w:val="2436AD3C"/>
    <w:lvl w:ilvl="0" w:tplc="5E9AA86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5413"/>
    <w:multiLevelType w:val="multilevel"/>
    <w:tmpl w:val="3D5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63541"/>
    <w:multiLevelType w:val="multilevel"/>
    <w:tmpl w:val="604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80C38"/>
    <w:multiLevelType w:val="multilevel"/>
    <w:tmpl w:val="0AB8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673F9"/>
    <w:multiLevelType w:val="hybridMultilevel"/>
    <w:tmpl w:val="E166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C17A8"/>
    <w:multiLevelType w:val="hybridMultilevel"/>
    <w:tmpl w:val="959A9C8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2D56081F"/>
    <w:multiLevelType w:val="multilevel"/>
    <w:tmpl w:val="641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41724"/>
    <w:multiLevelType w:val="singleLevel"/>
    <w:tmpl w:val="2E4C9130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30573A29"/>
    <w:multiLevelType w:val="hybridMultilevel"/>
    <w:tmpl w:val="E3E68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55844"/>
    <w:multiLevelType w:val="hybridMultilevel"/>
    <w:tmpl w:val="A0600BBA"/>
    <w:lvl w:ilvl="0" w:tplc="FFFFFFFF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Arial" w:eastAsia="Times New Roman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Times New Roman" w:hint="default"/>
      </w:rPr>
    </w:lvl>
  </w:abstractNum>
  <w:abstractNum w:abstractNumId="10">
    <w:nsid w:val="371D06FE"/>
    <w:multiLevelType w:val="multilevel"/>
    <w:tmpl w:val="C270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31A91"/>
    <w:multiLevelType w:val="multilevel"/>
    <w:tmpl w:val="B9F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34F51"/>
    <w:multiLevelType w:val="multilevel"/>
    <w:tmpl w:val="37E8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C56C7"/>
    <w:multiLevelType w:val="multilevel"/>
    <w:tmpl w:val="98DA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F43D5"/>
    <w:multiLevelType w:val="hybridMultilevel"/>
    <w:tmpl w:val="2D404716"/>
    <w:lvl w:ilvl="0" w:tplc="150E2F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7E2ADF"/>
    <w:multiLevelType w:val="multilevel"/>
    <w:tmpl w:val="DF1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37460"/>
    <w:multiLevelType w:val="multilevel"/>
    <w:tmpl w:val="9C1EB6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5FDD5A82"/>
    <w:multiLevelType w:val="multilevel"/>
    <w:tmpl w:val="131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B74ED"/>
    <w:multiLevelType w:val="multilevel"/>
    <w:tmpl w:val="126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F612A"/>
    <w:multiLevelType w:val="multilevel"/>
    <w:tmpl w:val="918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97997"/>
    <w:multiLevelType w:val="multilevel"/>
    <w:tmpl w:val="C8E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820C4"/>
    <w:multiLevelType w:val="multilevel"/>
    <w:tmpl w:val="86AAA4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29D4F3D"/>
    <w:multiLevelType w:val="multilevel"/>
    <w:tmpl w:val="D94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798"/>
        </w:tabs>
        <w:ind w:left="1798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901"/>
        </w:tabs>
        <w:ind w:left="1901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4"/>
        </w:tabs>
        <w:ind w:left="20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7"/>
        </w:tabs>
        <w:ind w:left="210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78"/>
        </w:tabs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1"/>
        </w:tabs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44"/>
        </w:tabs>
        <w:ind w:left="3344" w:hanging="2160"/>
      </w:pPr>
      <w:rPr>
        <w:rFonts w:hint="default"/>
      </w:rPr>
    </w:lvl>
  </w:abstractNum>
  <w:abstractNum w:abstractNumId="23">
    <w:nsid w:val="7FBB1054"/>
    <w:multiLevelType w:val="multilevel"/>
    <w:tmpl w:val="4A26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12"/>
  </w:num>
  <w:num w:numId="6">
    <w:abstractNumId w:val="17"/>
  </w:num>
  <w:num w:numId="7">
    <w:abstractNumId w:val="15"/>
  </w:num>
  <w:num w:numId="8">
    <w:abstractNumId w:val="1"/>
  </w:num>
  <w:num w:numId="9">
    <w:abstractNumId w:val="19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2F"/>
    <w:rsid w:val="00000972"/>
    <w:rsid w:val="00000E93"/>
    <w:rsid w:val="000066EB"/>
    <w:rsid w:val="0001714C"/>
    <w:rsid w:val="000222E6"/>
    <w:rsid w:val="00040F62"/>
    <w:rsid w:val="00051D76"/>
    <w:rsid w:val="000520E7"/>
    <w:rsid w:val="00070A2F"/>
    <w:rsid w:val="00084F39"/>
    <w:rsid w:val="000850CF"/>
    <w:rsid w:val="000A5018"/>
    <w:rsid w:val="000D1B17"/>
    <w:rsid w:val="000E0952"/>
    <w:rsid w:val="000F0D47"/>
    <w:rsid w:val="001012E2"/>
    <w:rsid w:val="00103174"/>
    <w:rsid w:val="00112AED"/>
    <w:rsid w:val="00115E10"/>
    <w:rsid w:val="00123432"/>
    <w:rsid w:val="00125BCC"/>
    <w:rsid w:val="00127351"/>
    <w:rsid w:val="00127B55"/>
    <w:rsid w:val="00130B23"/>
    <w:rsid w:val="00145751"/>
    <w:rsid w:val="00151976"/>
    <w:rsid w:val="00151AF2"/>
    <w:rsid w:val="00155E95"/>
    <w:rsid w:val="0016302F"/>
    <w:rsid w:val="0017772C"/>
    <w:rsid w:val="001846F3"/>
    <w:rsid w:val="0018744F"/>
    <w:rsid w:val="001938B1"/>
    <w:rsid w:val="001A78EC"/>
    <w:rsid w:val="001D0902"/>
    <w:rsid w:val="001D452E"/>
    <w:rsid w:val="001D742D"/>
    <w:rsid w:val="001F24A8"/>
    <w:rsid w:val="001F456E"/>
    <w:rsid w:val="001F5295"/>
    <w:rsid w:val="00200C7C"/>
    <w:rsid w:val="00202F2C"/>
    <w:rsid w:val="00240DAB"/>
    <w:rsid w:val="002667D6"/>
    <w:rsid w:val="00270B06"/>
    <w:rsid w:val="00271402"/>
    <w:rsid w:val="0029199F"/>
    <w:rsid w:val="002A7880"/>
    <w:rsid w:val="002C38BF"/>
    <w:rsid w:val="002C7B28"/>
    <w:rsid w:val="002D2DDE"/>
    <w:rsid w:val="002E112E"/>
    <w:rsid w:val="002F1561"/>
    <w:rsid w:val="002F216C"/>
    <w:rsid w:val="00300119"/>
    <w:rsid w:val="00316741"/>
    <w:rsid w:val="003212D8"/>
    <w:rsid w:val="0032622A"/>
    <w:rsid w:val="0032738A"/>
    <w:rsid w:val="003278EA"/>
    <w:rsid w:val="00330297"/>
    <w:rsid w:val="00332CB9"/>
    <w:rsid w:val="003911C7"/>
    <w:rsid w:val="00391C2F"/>
    <w:rsid w:val="00393472"/>
    <w:rsid w:val="003A0B1E"/>
    <w:rsid w:val="003A1373"/>
    <w:rsid w:val="003A5FEB"/>
    <w:rsid w:val="003A7C5D"/>
    <w:rsid w:val="003B0A7C"/>
    <w:rsid w:val="003D5B8C"/>
    <w:rsid w:val="003D6D47"/>
    <w:rsid w:val="003E3189"/>
    <w:rsid w:val="003E4E8A"/>
    <w:rsid w:val="004031E2"/>
    <w:rsid w:val="00412333"/>
    <w:rsid w:val="00413194"/>
    <w:rsid w:val="00450F53"/>
    <w:rsid w:val="004552EE"/>
    <w:rsid w:val="00455AE7"/>
    <w:rsid w:val="00455F3F"/>
    <w:rsid w:val="00485C4E"/>
    <w:rsid w:val="004961A0"/>
    <w:rsid w:val="00497AE0"/>
    <w:rsid w:val="004A5129"/>
    <w:rsid w:val="004B4675"/>
    <w:rsid w:val="004D3133"/>
    <w:rsid w:val="004D4D8F"/>
    <w:rsid w:val="004F2BAC"/>
    <w:rsid w:val="0050317C"/>
    <w:rsid w:val="0052336D"/>
    <w:rsid w:val="0052554E"/>
    <w:rsid w:val="00525EDA"/>
    <w:rsid w:val="00537745"/>
    <w:rsid w:val="00557AA9"/>
    <w:rsid w:val="005742AC"/>
    <w:rsid w:val="00576C2E"/>
    <w:rsid w:val="0059217E"/>
    <w:rsid w:val="005B78EF"/>
    <w:rsid w:val="005C288E"/>
    <w:rsid w:val="005F74F7"/>
    <w:rsid w:val="005F7A6C"/>
    <w:rsid w:val="00602577"/>
    <w:rsid w:val="00606098"/>
    <w:rsid w:val="006123CD"/>
    <w:rsid w:val="00612788"/>
    <w:rsid w:val="0062650B"/>
    <w:rsid w:val="00630B88"/>
    <w:rsid w:val="006407DA"/>
    <w:rsid w:val="00641291"/>
    <w:rsid w:val="0066253C"/>
    <w:rsid w:val="00670582"/>
    <w:rsid w:val="00673FAF"/>
    <w:rsid w:val="00682A53"/>
    <w:rsid w:val="00695DCD"/>
    <w:rsid w:val="006A786B"/>
    <w:rsid w:val="006D3680"/>
    <w:rsid w:val="006D463C"/>
    <w:rsid w:val="006D5171"/>
    <w:rsid w:val="006E43BD"/>
    <w:rsid w:val="007314B3"/>
    <w:rsid w:val="00737087"/>
    <w:rsid w:val="00737DB0"/>
    <w:rsid w:val="007456D8"/>
    <w:rsid w:val="00760822"/>
    <w:rsid w:val="00776A4F"/>
    <w:rsid w:val="00787E61"/>
    <w:rsid w:val="007A33CC"/>
    <w:rsid w:val="007A42A3"/>
    <w:rsid w:val="007B782B"/>
    <w:rsid w:val="007D5128"/>
    <w:rsid w:val="007D6510"/>
    <w:rsid w:val="007E048D"/>
    <w:rsid w:val="007E0C00"/>
    <w:rsid w:val="007F3076"/>
    <w:rsid w:val="007F3E81"/>
    <w:rsid w:val="00810089"/>
    <w:rsid w:val="00811F0D"/>
    <w:rsid w:val="008231C8"/>
    <w:rsid w:val="00824173"/>
    <w:rsid w:val="008245BC"/>
    <w:rsid w:val="00825484"/>
    <w:rsid w:val="008306C2"/>
    <w:rsid w:val="008327E4"/>
    <w:rsid w:val="00837486"/>
    <w:rsid w:val="00847C87"/>
    <w:rsid w:val="00851CDA"/>
    <w:rsid w:val="008629CB"/>
    <w:rsid w:val="00875F6A"/>
    <w:rsid w:val="00895631"/>
    <w:rsid w:val="008A059F"/>
    <w:rsid w:val="008A6A8D"/>
    <w:rsid w:val="008A780E"/>
    <w:rsid w:val="008B1BEB"/>
    <w:rsid w:val="008B5CAF"/>
    <w:rsid w:val="008D28DE"/>
    <w:rsid w:val="008F42BD"/>
    <w:rsid w:val="008F6B00"/>
    <w:rsid w:val="009008E1"/>
    <w:rsid w:val="00900B10"/>
    <w:rsid w:val="00901EEA"/>
    <w:rsid w:val="00902D10"/>
    <w:rsid w:val="009062EC"/>
    <w:rsid w:val="009138A1"/>
    <w:rsid w:val="00914D7C"/>
    <w:rsid w:val="0092244A"/>
    <w:rsid w:val="0092777F"/>
    <w:rsid w:val="009350F4"/>
    <w:rsid w:val="009414C8"/>
    <w:rsid w:val="00947A6A"/>
    <w:rsid w:val="00951CE3"/>
    <w:rsid w:val="009640FF"/>
    <w:rsid w:val="00976622"/>
    <w:rsid w:val="00982D67"/>
    <w:rsid w:val="009964F1"/>
    <w:rsid w:val="009A1637"/>
    <w:rsid w:val="009B6ED2"/>
    <w:rsid w:val="009B796A"/>
    <w:rsid w:val="009C36EF"/>
    <w:rsid w:val="009C49ED"/>
    <w:rsid w:val="009D2FEA"/>
    <w:rsid w:val="009D3D31"/>
    <w:rsid w:val="009D6753"/>
    <w:rsid w:val="009D6A91"/>
    <w:rsid w:val="009E2B16"/>
    <w:rsid w:val="009E4AE1"/>
    <w:rsid w:val="009F61AB"/>
    <w:rsid w:val="00A321E6"/>
    <w:rsid w:val="00A337C8"/>
    <w:rsid w:val="00A55E0D"/>
    <w:rsid w:val="00A568E0"/>
    <w:rsid w:val="00A822D5"/>
    <w:rsid w:val="00A838F1"/>
    <w:rsid w:val="00A84A5A"/>
    <w:rsid w:val="00A8659C"/>
    <w:rsid w:val="00AA1CE5"/>
    <w:rsid w:val="00AB02ED"/>
    <w:rsid w:val="00AB28D0"/>
    <w:rsid w:val="00AB35D8"/>
    <w:rsid w:val="00AB48E5"/>
    <w:rsid w:val="00AC1FA5"/>
    <w:rsid w:val="00AC3E54"/>
    <w:rsid w:val="00AD5BF9"/>
    <w:rsid w:val="00AE1D5F"/>
    <w:rsid w:val="00B073FF"/>
    <w:rsid w:val="00B12E5C"/>
    <w:rsid w:val="00B322D5"/>
    <w:rsid w:val="00B56314"/>
    <w:rsid w:val="00B56C9B"/>
    <w:rsid w:val="00B60A69"/>
    <w:rsid w:val="00B75FE0"/>
    <w:rsid w:val="00B831B5"/>
    <w:rsid w:val="00B94854"/>
    <w:rsid w:val="00BA0B59"/>
    <w:rsid w:val="00BA15AF"/>
    <w:rsid w:val="00BC469A"/>
    <w:rsid w:val="00BD7ED3"/>
    <w:rsid w:val="00C03F7F"/>
    <w:rsid w:val="00C12B0D"/>
    <w:rsid w:val="00C152BA"/>
    <w:rsid w:val="00C16955"/>
    <w:rsid w:val="00C23ED2"/>
    <w:rsid w:val="00C25020"/>
    <w:rsid w:val="00C414F6"/>
    <w:rsid w:val="00C44E92"/>
    <w:rsid w:val="00C54C5D"/>
    <w:rsid w:val="00C6016D"/>
    <w:rsid w:val="00C70019"/>
    <w:rsid w:val="00C73F7D"/>
    <w:rsid w:val="00CA3E14"/>
    <w:rsid w:val="00CA58F7"/>
    <w:rsid w:val="00CC3FAC"/>
    <w:rsid w:val="00CD5E27"/>
    <w:rsid w:val="00D0417E"/>
    <w:rsid w:val="00D04985"/>
    <w:rsid w:val="00D069EC"/>
    <w:rsid w:val="00D071CD"/>
    <w:rsid w:val="00D10C06"/>
    <w:rsid w:val="00D2018C"/>
    <w:rsid w:val="00D20E93"/>
    <w:rsid w:val="00D43423"/>
    <w:rsid w:val="00D66357"/>
    <w:rsid w:val="00D72C61"/>
    <w:rsid w:val="00D74B8F"/>
    <w:rsid w:val="00D833D2"/>
    <w:rsid w:val="00DA18EC"/>
    <w:rsid w:val="00DA3811"/>
    <w:rsid w:val="00DA6B0C"/>
    <w:rsid w:val="00DB3711"/>
    <w:rsid w:val="00DB79F0"/>
    <w:rsid w:val="00DC0043"/>
    <w:rsid w:val="00DC48B7"/>
    <w:rsid w:val="00DF0385"/>
    <w:rsid w:val="00DF30A1"/>
    <w:rsid w:val="00E16A22"/>
    <w:rsid w:val="00E2019B"/>
    <w:rsid w:val="00E47F51"/>
    <w:rsid w:val="00E52412"/>
    <w:rsid w:val="00E64374"/>
    <w:rsid w:val="00E73C4F"/>
    <w:rsid w:val="00E74911"/>
    <w:rsid w:val="00E866B1"/>
    <w:rsid w:val="00E920DF"/>
    <w:rsid w:val="00ED2E9E"/>
    <w:rsid w:val="00ED6981"/>
    <w:rsid w:val="00EE098F"/>
    <w:rsid w:val="00F05A29"/>
    <w:rsid w:val="00F070B8"/>
    <w:rsid w:val="00F47064"/>
    <w:rsid w:val="00F51D1D"/>
    <w:rsid w:val="00F52243"/>
    <w:rsid w:val="00F56891"/>
    <w:rsid w:val="00F80CCD"/>
    <w:rsid w:val="00FB2192"/>
    <w:rsid w:val="00FC76A7"/>
    <w:rsid w:val="00FC7C49"/>
    <w:rsid w:val="00FD0BD7"/>
    <w:rsid w:val="00FF0F8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85"/>
    <w:rPr>
      <w:sz w:val="24"/>
      <w:szCs w:val="24"/>
    </w:rPr>
  </w:style>
  <w:style w:type="paragraph" w:styleId="1">
    <w:name w:val="heading 1"/>
    <w:basedOn w:val="a"/>
    <w:qFormat/>
    <w:rsid w:val="007E0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30B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0B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30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302F"/>
  </w:style>
  <w:style w:type="character" w:customStyle="1" w:styleId="grame">
    <w:name w:val="grame"/>
    <w:basedOn w:val="a0"/>
    <w:rsid w:val="00AA1CE5"/>
  </w:style>
  <w:style w:type="character" w:customStyle="1" w:styleId="spelle">
    <w:name w:val="spelle"/>
    <w:basedOn w:val="a0"/>
    <w:rsid w:val="00AA1CE5"/>
  </w:style>
  <w:style w:type="character" w:styleId="a4">
    <w:name w:val="Strong"/>
    <w:uiPriority w:val="22"/>
    <w:qFormat/>
    <w:rsid w:val="00D43423"/>
    <w:rPr>
      <w:b/>
      <w:bCs/>
    </w:rPr>
  </w:style>
  <w:style w:type="character" w:customStyle="1" w:styleId="submenu-table">
    <w:name w:val="submenu-table"/>
    <w:basedOn w:val="a0"/>
    <w:rsid w:val="00332CB9"/>
  </w:style>
  <w:style w:type="character" w:styleId="a5">
    <w:name w:val="Hyperlink"/>
    <w:uiPriority w:val="99"/>
    <w:rsid w:val="008D28DE"/>
    <w:rPr>
      <w:color w:val="0000FF"/>
      <w:u w:val="single"/>
    </w:rPr>
  </w:style>
  <w:style w:type="table" w:styleId="a6">
    <w:name w:val="Table Grid"/>
    <w:basedOn w:val="a1"/>
    <w:rsid w:val="002F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6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66EB"/>
  </w:style>
  <w:style w:type="character" w:customStyle="1" w:styleId="20">
    <w:name w:val="Заголовок 2 Знак"/>
    <w:link w:val="2"/>
    <w:semiHidden/>
    <w:rsid w:val="00130B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130B23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uiPriority w:val="20"/>
    <w:qFormat/>
    <w:rsid w:val="008F42BD"/>
    <w:rPr>
      <w:i/>
      <w:iCs/>
    </w:rPr>
  </w:style>
  <w:style w:type="paragraph" w:styleId="21">
    <w:name w:val="Body Text Indent 2"/>
    <w:basedOn w:val="a"/>
    <w:link w:val="22"/>
    <w:unhideWhenUsed/>
    <w:rsid w:val="00BC46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469A"/>
  </w:style>
  <w:style w:type="paragraph" w:customStyle="1" w:styleId="paragraph">
    <w:name w:val="paragraph"/>
    <w:basedOn w:val="a"/>
    <w:rsid w:val="00DC0043"/>
    <w:pPr>
      <w:spacing w:before="120" w:after="200"/>
      <w:ind w:left="200" w:right="200" w:firstLine="170"/>
      <w:jc w:val="both"/>
    </w:pPr>
    <w:rPr>
      <w:rFonts w:ascii="Arial" w:hAnsi="Arial" w:cs="Arial"/>
    </w:rPr>
  </w:style>
  <w:style w:type="paragraph" w:customStyle="1" w:styleId="usualcenter">
    <w:name w:val="usualcenter"/>
    <w:basedOn w:val="a"/>
    <w:rsid w:val="00DC0043"/>
    <w:pPr>
      <w:spacing w:before="120" w:after="100"/>
      <w:ind w:left="200" w:right="200"/>
      <w:jc w:val="center"/>
    </w:pPr>
    <w:rPr>
      <w:rFonts w:ascii="Arial" w:hAnsi="Arial" w:cs="Arial"/>
    </w:rPr>
  </w:style>
  <w:style w:type="character" w:customStyle="1" w:styleId="texti1">
    <w:name w:val="text_i1"/>
    <w:rsid w:val="00DC0043"/>
    <w:rPr>
      <w:rFonts w:ascii="Arial" w:hAnsi="Arial" w:cs="Arial" w:hint="default"/>
      <w:i/>
      <w:iCs/>
      <w:sz w:val="24"/>
      <w:szCs w:val="24"/>
    </w:rPr>
  </w:style>
  <w:style w:type="paragraph" w:customStyle="1" w:styleId="Style5">
    <w:name w:val="Style5"/>
    <w:basedOn w:val="a"/>
    <w:rsid w:val="00C03F7F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2">
    <w:name w:val="Font Style12"/>
    <w:rsid w:val="00C03F7F"/>
    <w:rPr>
      <w:rFonts w:ascii="Times New Roman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CA58F7"/>
    <w:rPr>
      <w:color w:val="808080"/>
    </w:rPr>
  </w:style>
  <w:style w:type="paragraph" w:styleId="ab">
    <w:name w:val="Balloon Text"/>
    <w:basedOn w:val="a"/>
    <w:link w:val="ac"/>
    <w:rsid w:val="00CA58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58F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56314"/>
    <w:pPr>
      <w:spacing w:after="120"/>
    </w:pPr>
  </w:style>
  <w:style w:type="character" w:customStyle="1" w:styleId="ae">
    <w:name w:val="Основной текст Знак"/>
    <w:basedOn w:val="a0"/>
    <w:link w:val="ad"/>
    <w:rsid w:val="00B56314"/>
    <w:rPr>
      <w:sz w:val="24"/>
      <w:szCs w:val="24"/>
    </w:rPr>
  </w:style>
  <w:style w:type="paragraph" w:styleId="af">
    <w:name w:val="Body Text Indent"/>
    <w:basedOn w:val="a"/>
    <w:link w:val="af0"/>
    <w:rsid w:val="007B782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B782B"/>
    <w:rPr>
      <w:sz w:val="24"/>
      <w:szCs w:val="24"/>
    </w:rPr>
  </w:style>
  <w:style w:type="paragraph" w:customStyle="1" w:styleId="style48">
    <w:name w:val="style48"/>
    <w:basedOn w:val="a"/>
    <w:rsid w:val="00AC1FA5"/>
    <w:pPr>
      <w:spacing w:before="100" w:beforeAutospacing="1" w:after="100" w:afterAutospacing="1"/>
    </w:pPr>
  </w:style>
  <w:style w:type="character" w:customStyle="1" w:styleId="fontstyle213">
    <w:name w:val="fontstyle213"/>
    <w:basedOn w:val="a0"/>
    <w:rsid w:val="00AC1FA5"/>
  </w:style>
  <w:style w:type="paragraph" w:customStyle="1" w:styleId="af1">
    <w:name w:val="a"/>
    <w:basedOn w:val="a"/>
    <w:rsid w:val="00AC1FA5"/>
    <w:pPr>
      <w:spacing w:before="100" w:beforeAutospacing="1" w:after="100" w:afterAutospacing="1"/>
    </w:pPr>
  </w:style>
  <w:style w:type="paragraph" w:customStyle="1" w:styleId="style51">
    <w:name w:val="style51"/>
    <w:basedOn w:val="a"/>
    <w:rsid w:val="00AC1FA5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6"/>
    <w:rsid w:val="0066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85"/>
    <w:rPr>
      <w:sz w:val="24"/>
      <w:szCs w:val="24"/>
    </w:rPr>
  </w:style>
  <w:style w:type="paragraph" w:styleId="1">
    <w:name w:val="heading 1"/>
    <w:basedOn w:val="a"/>
    <w:qFormat/>
    <w:rsid w:val="007E0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30B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0B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30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302F"/>
  </w:style>
  <w:style w:type="character" w:customStyle="1" w:styleId="grame">
    <w:name w:val="grame"/>
    <w:basedOn w:val="a0"/>
    <w:rsid w:val="00AA1CE5"/>
  </w:style>
  <w:style w:type="character" w:customStyle="1" w:styleId="spelle">
    <w:name w:val="spelle"/>
    <w:basedOn w:val="a0"/>
    <w:rsid w:val="00AA1CE5"/>
  </w:style>
  <w:style w:type="character" w:styleId="a4">
    <w:name w:val="Strong"/>
    <w:uiPriority w:val="22"/>
    <w:qFormat/>
    <w:rsid w:val="00D43423"/>
    <w:rPr>
      <w:b/>
      <w:bCs/>
    </w:rPr>
  </w:style>
  <w:style w:type="character" w:customStyle="1" w:styleId="submenu-table">
    <w:name w:val="submenu-table"/>
    <w:basedOn w:val="a0"/>
    <w:rsid w:val="00332CB9"/>
  </w:style>
  <w:style w:type="character" w:styleId="a5">
    <w:name w:val="Hyperlink"/>
    <w:uiPriority w:val="99"/>
    <w:rsid w:val="008D28DE"/>
    <w:rPr>
      <w:color w:val="0000FF"/>
      <w:u w:val="single"/>
    </w:rPr>
  </w:style>
  <w:style w:type="table" w:styleId="a6">
    <w:name w:val="Table Grid"/>
    <w:basedOn w:val="a1"/>
    <w:rsid w:val="002F2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6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66EB"/>
  </w:style>
  <w:style w:type="character" w:customStyle="1" w:styleId="20">
    <w:name w:val="Заголовок 2 Знак"/>
    <w:link w:val="2"/>
    <w:semiHidden/>
    <w:rsid w:val="00130B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130B23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uiPriority w:val="20"/>
    <w:qFormat/>
    <w:rsid w:val="008F42BD"/>
    <w:rPr>
      <w:i/>
      <w:iCs/>
    </w:rPr>
  </w:style>
  <w:style w:type="paragraph" w:styleId="21">
    <w:name w:val="Body Text Indent 2"/>
    <w:basedOn w:val="a"/>
    <w:link w:val="22"/>
    <w:unhideWhenUsed/>
    <w:rsid w:val="00BC46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469A"/>
  </w:style>
  <w:style w:type="paragraph" w:customStyle="1" w:styleId="paragraph">
    <w:name w:val="paragraph"/>
    <w:basedOn w:val="a"/>
    <w:rsid w:val="00DC0043"/>
    <w:pPr>
      <w:spacing w:before="120" w:after="200"/>
      <w:ind w:left="200" w:right="200" w:firstLine="170"/>
      <w:jc w:val="both"/>
    </w:pPr>
    <w:rPr>
      <w:rFonts w:ascii="Arial" w:hAnsi="Arial" w:cs="Arial"/>
    </w:rPr>
  </w:style>
  <w:style w:type="paragraph" w:customStyle="1" w:styleId="usualcenter">
    <w:name w:val="usualcenter"/>
    <w:basedOn w:val="a"/>
    <w:rsid w:val="00DC0043"/>
    <w:pPr>
      <w:spacing w:before="120" w:after="100"/>
      <w:ind w:left="200" w:right="200"/>
      <w:jc w:val="center"/>
    </w:pPr>
    <w:rPr>
      <w:rFonts w:ascii="Arial" w:hAnsi="Arial" w:cs="Arial"/>
    </w:rPr>
  </w:style>
  <w:style w:type="character" w:customStyle="1" w:styleId="texti1">
    <w:name w:val="text_i1"/>
    <w:rsid w:val="00DC0043"/>
    <w:rPr>
      <w:rFonts w:ascii="Arial" w:hAnsi="Arial" w:cs="Arial" w:hint="default"/>
      <w:i/>
      <w:iCs/>
      <w:sz w:val="24"/>
      <w:szCs w:val="24"/>
    </w:rPr>
  </w:style>
  <w:style w:type="paragraph" w:customStyle="1" w:styleId="Style5">
    <w:name w:val="Style5"/>
    <w:basedOn w:val="a"/>
    <w:rsid w:val="00C03F7F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2">
    <w:name w:val="Font Style12"/>
    <w:rsid w:val="00C03F7F"/>
    <w:rPr>
      <w:rFonts w:ascii="Times New Roman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CA58F7"/>
    <w:rPr>
      <w:color w:val="808080"/>
    </w:rPr>
  </w:style>
  <w:style w:type="paragraph" w:styleId="ab">
    <w:name w:val="Balloon Text"/>
    <w:basedOn w:val="a"/>
    <w:link w:val="ac"/>
    <w:rsid w:val="00CA58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58F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56314"/>
    <w:pPr>
      <w:spacing w:after="120"/>
    </w:pPr>
  </w:style>
  <w:style w:type="character" w:customStyle="1" w:styleId="ae">
    <w:name w:val="Основной текст Знак"/>
    <w:basedOn w:val="a0"/>
    <w:link w:val="ad"/>
    <w:rsid w:val="00B56314"/>
    <w:rPr>
      <w:sz w:val="24"/>
      <w:szCs w:val="24"/>
    </w:rPr>
  </w:style>
  <w:style w:type="paragraph" w:styleId="af">
    <w:name w:val="Body Text Indent"/>
    <w:basedOn w:val="a"/>
    <w:link w:val="af0"/>
    <w:rsid w:val="007B782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B782B"/>
    <w:rPr>
      <w:sz w:val="24"/>
      <w:szCs w:val="24"/>
    </w:rPr>
  </w:style>
  <w:style w:type="paragraph" w:customStyle="1" w:styleId="style48">
    <w:name w:val="style48"/>
    <w:basedOn w:val="a"/>
    <w:rsid w:val="00AC1FA5"/>
    <w:pPr>
      <w:spacing w:before="100" w:beforeAutospacing="1" w:after="100" w:afterAutospacing="1"/>
    </w:pPr>
  </w:style>
  <w:style w:type="character" w:customStyle="1" w:styleId="fontstyle213">
    <w:name w:val="fontstyle213"/>
    <w:basedOn w:val="a0"/>
    <w:rsid w:val="00AC1FA5"/>
  </w:style>
  <w:style w:type="paragraph" w:customStyle="1" w:styleId="af1">
    <w:name w:val="a"/>
    <w:basedOn w:val="a"/>
    <w:rsid w:val="00AC1FA5"/>
    <w:pPr>
      <w:spacing w:before="100" w:beforeAutospacing="1" w:after="100" w:afterAutospacing="1"/>
    </w:pPr>
  </w:style>
  <w:style w:type="paragraph" w:customStyle="1" w:styleId="style51">
    <w:name w:val="style51"/>
    <w:basedOn w:val="a"/>
    <w:rsid w:val="00AC1FA5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6"/>
    <w:rsid w:val="0066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37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73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8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264">
          <w:marLeft w:val="0"/>
          <w:marRight w:val="0"/>
          <w:marTop w:val="0"/>
          <w:marBottom w:val="0"/>
          <w:divBdr>
            <w:top w:val="none" w:sz="0" w:space="0" w:color="9999AA"/>
            <w:left w:val="none" w:sz="0" w:space="0" w:color="9999AA"/>
            <w:bottom w:val="none" w:sz="0" w:space="0" w:color="9999AA"/>
            <w:right w:val="none" w:sz="0" w:space="0" w:color="9999AA"/>
          </w:divBdr>
          <w:divsChild>
            <w:div w:id="2117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941063555">
                  <w:marLeft w:val="-15"/>
                  <w:marRight w:val="0"/>
                  <w:marTop w:val="0"/>
                  <w:marBottom w:val="0"/>
                  <w:divBdr>
                    <w:top w:val="dashed" w:sz="2" w:space="0" w:color="794800"/>
                    <w:left w:val="dashed" w:sz="6" w:space="0" w:color="794800"/>
                    <w:bottom w:val="dashed" w:sz="2" w:space="0" w:color="794800"/>
                    <w:right w:val="dashed" w:sz="2" w:space="0" w:color="794800"/>
                  </w:divBdr>
                  <w:divsChild>
                    <w:div w:id="176279510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74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016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2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79609734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75">
              <w:marLeft w:val="285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5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3366CC"/>
                        <w:right w:val="none" w:sz="0" w:space="0" w:color="auto"/>
                      </w:divBdr>
                      <w:divsChild>
                        <w:div w:id="8213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7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8463">
              <w:marLeft w:val="0"/>
              <w:marRight w:val="0"/>
              <w:marTop w:val="0"/>
              <w:marBottom w:val="0"/>
              <w:divBdr>
                <w:top w:val="single" w:sz="18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065476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7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563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4D3D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09462">
      <w:bodyDiv w:val="1"/>
      <w:marLeft w:val="15"/>
      <w:marRight w:val="120"/>
      <w:marTop w:val="1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217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0210">
                          <w:marLeft w:val="18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EFEFF"/>
                            <w:right w:val="none" w:sz="0" w:space="0" w:color="auto"/>
                          </w:divBdr>
                          <w:divsChild>
                            <w:div w:id="4581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85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99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16">
      <w:bodyDiv w:val="1"/>
      <w:marLeft w:val="15"/>
      <w:marRight w:val="120"/>
      <w:marTop w:val="1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92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8787">
                          <w:marLeft w:val="18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EFEFF"/>
                            <w:right w:val="none" w:sz="0" w:space="0" w:color="auto"/>
                          </w:divBdr>
                          <w:divsChild>
                            <w:div w:id="3301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907">
      <w:bodyDiv w:val="1"/>
      <w:marLeft w:val="15"/>
      <w:marRight w:val="120"/>
      <w:marTop w:val="1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39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957">
                          <w:marLeft w:val="18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EFEFF"/>
                            <w:right w:val="none" w:sz="0" w:space="0" w:color="auto"/>
                          </w:divBdr>
                          <w:divsChild>
                            <w:div w:id="4213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0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6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75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7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1671">
                  <w:marLeft w:val="330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D33F-3F5E-4EF0-9ACD-F4D4F542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Company>ORg_kadry</Company>
  <LinksUpToDate>false</LinksUpToDate>
  <CharactersWithSpaces>12575</CharactersWithSpaces>
  <SharedDoc>false</SharedDoc>
  <HLinks>
    <vt:vector size="234" baseType="variant">
      <vt:variant>
        <vt:i4>1245289</vt:i4>
      </vt:variant>
      <vt:variant>
        <vt:i4>114</vt:i4>
      </vt:variant>
      <vt:variant>
        <vt:i4>0</vt:i4>
      </vt:variant>
      <vt:variant>
        <vt:i4>5</vt:i4>
      </vt:variant>
      <vt:variant>
        <vt:lpwstr>http://blackterror.org/zevdio/%D0%9C%D0%B5%D1%82%D0%BE%D0%B4_%D0%A0%D0%BE%D0%BA%D0%B2%D0%B5%D0%BB%D0%BB%D0%B0</vt:lpwstr>
      </vt:variant>
      <vt:variant>
        <vt:lpwstr/>
      </vt:variant>
      <vt:variant>
        <vt:i4>1376348</vt:i4>
      </vt:variant>
      <vt:variant>
        <vt:i4>111</vt:i4>
      </vt:variant>
      <vt:variant>
        <vt:i4>0</vt:i4>
      </vt:variant>
      <vt:variant>
        <vt:i4>5</vt:i4>
      </vt:variant>
      <vt:variant>
        <vt:lpwstr>http://blackterror.org/zevdio/%D0%A2%D0%B2%D1%91%D1%80%D0%B4%D0%BE%D1%81%D1%82%D1%8C</vt:lpwstr>
      </vt:variant>
      <vt:variant>
        <vt:lpwstr/>
      </vt:variant>
      <vt:variant>
        <vt:i4>1835102</vt:i4>
      </vt:variant>
      <vt:variant>
        <vt:i4>108</vt:i4>
      </vt:variant>
      <vt:variant>
        <vt:i4>0</vt:i4>
      </vt:variant>
      <vt:variant>
        <vt:i4>5</vt:i4>
      </vt:variant>
      <vt:variant>
        <vt:lpwstr>http://blackterror.org/zevdio/%D0%A1%D0%A8%D0%90</vt:lpwstr>
      </vt:variant>
      <vt:variant>
        <vt:lpwstr/>
      </vt:variant>
      <vt:variant>
        <vt:i4>4653062</vt:i4>
      </vt:variant>
      <vt:variant>
        <vt:i4>105</vt:i4>
      </vt:variant>
      <vt:variant>
        <vt:i4>0</vt:i4>
      </vt:variant>
      <vt:variant>
        <vt:i4>5</vt:i4>
      </vt:variant>
      <vt:variant>
        <vt:lpwstr>http://blackterror.org/zevdio/%D0%A2%D1%80%D0%B5%D1%89%D0%B8%D0%BD%D0%B0</vt:lpwstr>
      </vt:variant>
      <vt:variant>
        <vt:lpwstr/>
      </vt:variant>
      <vt:variant>
        <vt:i4>7274563</vt:i4>
      </vt:variant>
      <vt:variant>
        <vt:i4>102</vt:i4>
      </vt:variant>
      <vt:variant>
        <vt:i4>0</vt:i4>
      </vt:variant>
      <vt:variant>
        <vt:i4>5</vt:i4>
      </vt:variant>
      <vt:variant>
        <vt:lpwstr>http://blackterror.org/zevdio/%D0%9C%D0%B5%D1%85%D0%B0%D0%BD%D0%B8%D1%87%D0%B5%D1%81%D0%BA%D0%B8%D0%B5_%D1%81%D0%B2%D0%BE%D0%B9%D1%81%D1%82%D0%B2%D0%B0</vt:lpwstr>
      </vt:variant>
      <vt:variant>
        <vt:lpwstr/>
      </vt:variant>
      <vt:variant>
        <vt:i4>3014707</vt:i4>
      </vt:variant>
      <vt:variant>
        <vt:i4>99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1507334</vt:i4>
      </vt:variant>
      <vt:variant>
        <vt:i4>96</vt:i4>
      </vt:variant>
      <vt:variant>
        <vt:i4>0</vt:i4>
      </vt:variant>
      <vt:variant>
        <vt:i4>5</vt:i4>
      </vt:variant>
      <vt:variant>
        <vt:lpwstr>http://blackterror.org/zevdio/%D0%A1%D1%82%D0%B0%D0%BB%D1%8C</vt:lpwstr>
      </vt:variant>
      <vt:variant>
        <vt:lpwstr/>
      </vt:variant>
      <vt:variant>
        <vt:i4>3014707</vt:i4>
      </vt:variant>
      <vt:variant>
        <vt:i4>93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90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87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3604594</vt:i4>
      </vt:variant>
      <vt:variant>
        <vt:i4>84</vt:i4>
      </vt:variant>
      <vt:variant>
        <vt:i4>0</vt:i4>
      </vt:variant>
      <vt:variant>
        <vt:i4>5</vt:i4>
      </vt:variant>
      <vt:variant>
        <vt:lpwstr>http://blackterror.org/zevdio/%D0%91%D0%B5%D0%B9%D0%BD%D0%B8%D1%82</vt:lpwstr>
      </vt:variant>
      <vt:variant>
        <vt:lpwstr/>
      </vt:variant>
      <vt:variant>
        <vt:i4>3014707</vt:i4>
      </vt:variant>
      <vt:variant>
        <vt:i4>81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4521990</vt:i4>
      </vt:variant>
      <vt:variant>
        <vt:i4>78</vt:i4>
      </vt:variant>
      <vt:variant>
        <vt:i4>0</vt:i4>
      </vt:variant>
      <vt:variant>
        <vt:i4>5</vt:i4>
      </vt:variant>
      <vt:variant>
        <vt:lpwstr>http://blackterror.org/zevdio/%D0%A1%D1%82%D1%80%D1%83%D0%BA%D1%82%D1%83%D1%80%D0%B0</vt:lpwstr>
      </vt:variant>
      <vt:variant>
        <vt:lpwstr/>
      </vt:variant>
      <vt:variant>
        <vt:i4>3014707</vt:i4>
      </vt:variant>
      <vt:variant>
        <vt:i4>75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72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1966174</vt:i4>
      </vt:variant>
      <vt:variant>
        <vt:i4>69</vt:i4>
      </vt:variant>
      <vt:variant>
        <vt:i4>0</vt:i4>
      </vt:variant>
      <vt:variant>
        <vt:i4>5</vt:i4>
      </vt:variant>
      <vt:variant>
        <vt:lpwstr>http://blackterror.org/zevdio/%D0%9C%D0%B0%D1%80%D1%82%D0%B5%D0%BD%D1%81%D0%B8%D1%82</vt:lpwstr>
      </vt:variant>
      <vt:variant>
        <vt:lpwstr/>
      </vt:variant>
      <vt:variant>
        <vt:i4>4521990</vt:i4>
      </vt:variant>
      <vt:variant>
        <vt:i4>66</vt:i4>
      </vt:variant>
      <vt:variant>
        <vt:i4>0</vt:i4>
      </vt:variant>
      <vt:variant>
        <vt:i4>5</vt:i4>
      </vt:variant>
      <vt:variant>
        <vt:lpwstr>http://blackterror.org/zevdio/%D0%A1%D1%82%D1%80%D1%83%D0%BA%D1%82%D1%83%D1%80%D0%B0</vt:lpwstr>
      </vt:variant>
      <vt:variant>
        <vt:lpwstr/>
      </vt:variant>
      <vt:variant>
        <vt:i4>7143537</vt:i4>
      </vt:variant>
      <vt:variant>
        <vt:i4>63</vt:i4>
      </vt:variant>
      <vt:variant>
        <vt:i4>0</vt:i4>
      </vt:variant>
      <vt:variant>
        <vt:i4>5</vt:i4>
      </vt:variant>
      <vt:variant>
        <vt:lpwstr>http://blackterror.org/zevdio/%D0%A8%D0%B5%D1%81%D1%82%D0%B5%D1%80%D0%BD%D1%8F</vt:lpwstr>
      </vt:variant>
      <vt:variant>
        <vt:lpwstr/>
      </vt:variant>
      <vt:variant>
        <vt:i4>4915300</vt:i4>
      </vt:variant>
      <vt:variant>
        <vt:i4>60</vt:i4>
      </vt:variant>
      <vt:variant>
        <vt:i4>0</vt:i4>
      </vt:variant>
      <vt:variant>
        <vt:i4>5</vt:i4>
      </vt:variant>
      <vt:variant>
        <vt:lpwstr>http://blackterror.org/zevdio/%D0%9C%D0%B5%D1%82%D0%BE%D0%B4_%D0%92%D0%B8%D0%BA%D0%BA%D0%B5%D1%80%D1%81%D0%B0</vt:lpwstr>
      </vt:variant>
      <vt:variant>
        <vt:lpwstr/>
      </vt:variant>
      <vt:variant>
        <vt:i4>7274575</vt:i4>
      </vt:variant>
      <vt:variant>
        <vt:i4>57</vt:i4>
      </vt:variant>
      <vt:variant>
        <vt:i4>0</vt:i4>
      </vt:variant>
      <vt:variant>
        <vt:i4>5</vt:i4>
      </vt:variant>
      <vt:variant>
        <vt:lpwstr>http://blackterror.org/zevdio/%D0%97%D1%83%D0%B1%D1%87%D0%B0%D1%82%D0%BE%D0%B5_%D0%BA%D0%BE%D0%BB%D0%B5%D1%81%D0%BE</vt:lpwstr>
      </vt:variant>
      <vt:variant>
        <vt:lpwstr/>
      </vt:variant>
      <vt:variant>
        <vt:i4>7012465</vt:i4>
      </vt:variant>
      <vt:variant>
        <vt:i4>54</vt:i4>
      </vt:variant>
      <vt:variant>
        <vt:i4>0</vt:i4>
      </vt:variant>
      <vt:variant>
        <vt:i4>5</vt:i4>
      </vt:variant>
      <vt:variant>
        <vt:lpwstr>http://blackterror.org/zevdio/%D0%A3%D0%BF%D1%80%D0%BE%D1%87%D0%BD%D0%B5%D0%BD%D0%B8%D0%B5</vt:lpwstr>
      </vt:variant>
      <vt:variant>
        <vt:lpwstr/>
      </vt:variant>
      <vt:variant>
        <vt:i4>3932268</vt:i4>
      </vt:variant>
      <vt:variant>
        <vt:i4>51</vt:i4>
      </vt:variant>
      <vt:variant>
        <vt:i4>0</vt:i4>
      </vt:variant>
      <vt:variant>
        <vt:i4>5</vt:i4>
      </vt:variant>
      <vt:variant>
        <vt:lpwstr>http://blackterror.org/zevdio/%D0%A5%D0%B8%D0%BC%D0%B8%D0%BA%D0%BE-%D1%82%D0%B5%D1%80%D0%BC%D0%B8%D1%87%D0%B5%D1%81%D0%BA%D0%B0%D1%8F_%D0%BE%D0%B1%D1%80%D0%B0%D0%B1%D0%BE%D1%82%D0%BA%D0%B0_%D0%BC%D0%B5%D1%82%D0%B0%D0%BB%D0%BB%D0%BE%D0%B2</vt:lpwstr>
      </vt:variant>
      <vt:variant>
        <vt:lpwstr/>
      </vt:variant>
      <vt:variant>
        <vt:i4>4390917</vt:i4>
      </vt:variant>
      <vt:variant>
        <vt:i4>48</vt:i4>
      </vt:variant>
      <vt:variant>
        <vt:i4>0</vt:i4>
      </vt:variant>
      <vt:variant>
        <vt:i4>5</vt:i4>
      </vt:variant>
      <vt:variant>
        <vt:lpwstr>http://blackterror.org/zevdio/%D0%9F%D1%80%D0%BE%D1%86%D0%B5%D0%BD%D1%82</vt:lpwstr>
      </vt:variant>
      <vt:variant>
        <vt:lpwstr/>
      </vt:variant>
      <vt:variant>
        <vt:i4>1048670</vt:i4>
      </vt:variant>
      <vt:variant>
        <vt:i4>45</vt:i4>
      </vt:variant>
      <vt:variant>
        <vt:i4>0</vt:i4>
      </vt:variant>
      <vt:variant>
        <vt:i4>5</vt:i4>
      </vt:variant>
      <vt:variant>
        <vt:lpwstr>http://blackterror.org/zevdio/%D0%92%D0%90%D0%97</vt:lpwstr>
      </vt:variant>
      <vt:variant>
        <vt:lpwstr/>
      </vt:variant>
      <vt:variant>
        <vt:i4>3211305</vt:i4>
      </vt:variant>
      <vt:variant>
        <vt:i4>42</vt:i4>
      </vt:variant>
      <vt:variant>
        <vt:i4>0</vt:i4>
      </vt:variant>
      <vt:variant>
        <vt:i4>5</vt:i4>
      </vt:variant>
      <vt:variant>
        <vt:lpwstr>http://blackterror.org/zevdio/%D0%9C%D0%B8%D0%BB%D0%B8%D0%BC%D0%B5%D1%82%D1%80</vt:lpwstr>
      </vt:variant>
      <vt:variant>
        <vt:lpwstr/>
      </vt:variant>
      <vt:variant>
        <vt:i4>3014707</vt:i4>
      </vt:variant>
      <vt:variant>
        <vt:i4>39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6684713</vt:i4>
      </vt:variant>
      <vt:variant>
        <vt:i4>36</vt:i4>
      </vt:variant>
      <vt:variant>
        <vt:i4>0</vt:i4>
      </vt:variant>
      <vt:variant>
        <vt:i4>5</vt:i4>
      </vt:variant>
      <vt:variant>
        <vt:lpwstr>http://blackterror.org/zevdio/%D0%94%D0%B5%D1%82%D0%B0%D0%BB%D1%8C</vt:lpwstr>
      </vt:variant>
      <vt:variant>
        <vt:lpwstr/>
      </vt:variant>
      <vt:variant>
        <vt:i4>4194309</vt:i4>
      </vt:variant>
      <vt:variant>
        <vt:i4>33</vt:i4>
      </vt:variant>
      <vt:variant>
        <vt:i4>0</vt:i4>
      </vt:variant>
      <vt:variant>
        <vt:i4>5</vt:i4>
      </vt:variant>
      <vt:variant>
        <vt:lpwstr>http://blackterror.org/zevdio/%D0%9C%D0%B0%D1%81%D0%BB%D0%BE</vt:lpwstr>
      </vt:variant>
      <vt:variant>
        <vt:lpwstr/>
      </vt:variant>
      <vt:variant>
        <vt:i4>3014707</vt:i4>
      </vt:variant>
      <vt:variant>
        <vt:i4>30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3014707</vt:i4>
      </vt:variant>
      <vt:variant>
        <vt:i4>27</vt:i4>
      </vt:variant>
      <vt:variant>
        <vt:i4>0</vt:i4>
      </vt:variant>
      <vt:variant>
        <vt:i4>5</vt:i4>
      </vt:variant>
      <vt:variant>
        <vt:lpwstr>http://blackterror.org/</vt:lpwstr>
      </vt:variant>
      <vt:variant>
        <vt:lpwstr/>
      </vt:variant>
      <vt:variant>
        <vt:i4>1245190</vt:i4>
      </vt:variant>
      <vt:variant>
        <vt:i4>24</vt:i4>
      </vt:variant>
      <vt:variant>
        <vt:i4>0</vt:i4>
      </vt:variant>
      <vt:variant>
        <vt:i4>5</vt:i4>
      </vt:variant>
      <vt:variant>
        <vt:lpwstr>http://blackterror.org/zevdio/%D0%A2%D0%B5%D0%BC%D0%BF%D0%B5%D1%80%D0%B0%D1%82%D1%83%D1%80%D0%B0</vt:lpwstr>
      </vt:variant>
      <vt:variant>
        <vt:lpwstr/>
      </vt:variant>
      <vt:variant>
        <vt:i4>3997737</vt:i4>
      </vt:variant>
      <vt:variant>
        <vt:i4>21</vt:i4>
      </vt:variant>
      <vt:variant>
        <vt:i4>0</vt:i4>
      </vt:variant>
      <vt:variant>
        <vt:i4>5</vt:i4>
      </vt:variant>
      <vt:variant>
        <vt:lpwstr>http://blackterror.org/zevdio/%D0%90%D0%BC%D0%BC%D0%B8%D0%B0%D0%BA</vt:lpwstr>
      </vt:variant>
      <vt:variant>
        <vt:lpwstr/>
      </vt:variant>
      <vt:variant>
        <vt:i4>1114206</vt:i4>
      </vt:variant>
      <vt:variant>
        <vt:i4>18</vt:i4>
      </vt:variant>
      <vt:variant>
        <vt:i4>0</vt:i4>
      </vt:variant>
      <vt:variant>
        <vt:i4>5</vt:i4>
      </vt:variant>
      <vt:variant>
        <vt:lpwstr>http://blackterror.org/zevdio/%D0%93%D0%B0%D0%B7</vt:lpwstr>
      </vt:variant>
      <vt:variant>
        <vt:lpwstr/>
      </vt:variant>
      <vt:variant>
        <vt:i4>5111911</vt:i4>
      </vt:variant>
      <vt:variant>
        <vt:i4>15</vt:i4>
      </vt:variant>
      <vt:variant>
        <vt:i4>0</vt:i4>
      </vt:variant>
      <vt:variant>
        <vt:i4>5</vt:i4>
      </vt:variant>
      <vt:variant>
        <vt:lpwstr>http://blackterror.org/zevdio/%D0%93%D1%80%D0%B0%D0%B4%D1%83%D1%81_%D0%A6%D0%B5%D0%BB%D1%8C%D1%81%D0%B8%D1%8F</vt:lpwstr>
      </vt:variant>
      <vt:variant>
        <vt:lpwstr/>
      </vt:variant>
      <vt:variant>
        <vt:i4>3407986</vt:i4>
      </vt:variant>
      <vt:variant>
        <vt:i4>12</vt:i4>
      </vt:variant>
      <vt:variant>
        <vt:i4>0</vt:i4>
      </vt:variant>
      <vt:variant>
        <vt:i4>5</vt:i4>
      </vt:variant>
      <vt:variant>
        <vt:lpwstr>http://blackterror.org/zevdio/%D0%90%D0%B7%D0%BE%D1%82</vt:lpwstr>
      </vt:variant>
      <vt:variant>
        <vt:lpwstr/>
      </vt:variant>
      <vt:variant>
        <vt:i4>1245277</vt:i4>
      </vt:variant>
      <vt:variant>
        <vt:i4>9</vt:i4>
      </vt:variant>
      <vt:variant>
        <vt:i4>0</vt:i4>
      </vt:variant>
      <vt:variant>
        <vt:i4>5</vt:i4>
      </vt:variant>
      <vt:variant>
        <vt:lpwstr>http://blackterror.org/zevdio/%D0%A3%D0%B3%D0%BB%D0%B5%D1%80%D0%BE%D0%B4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http://blackterror.org/zevdio/%D0%A1%D1%82%D0%B0%D0%BB%D1%8C</vt:lpwstr>
      </vt:variant>
      <vt:variant>
        <vt:lpwstr/>
      </vt:variant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http://blackterror.org/zevdio/%D0%9F%D0%BE%D0%B2%D0%B5%D1%80%D1%85%D0%BD%D0%BE%D1%81%D1%82%D1%8C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http://blackterror.org/zevdio/%D0%9D%D0%B0%D1%81%D1%8B%D1%89%D0%B5%D0%BD%D0%B8%D0%B5_(%D1%85%D0%B8%D0%BC%D0%B8%D1%8F)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creator>Valery</dc:creator>
  <cp:lastModifiedBy>Лясотик</cp:lastModifiedBy>
  <cp:revision>3</cp:revision>
  <dcterms:created xsi:type="dcterms:W3CDTF">2018-03-01T07:03:00Z</dcterms:created>
  <dcterms:modified xsi:type="dcterms:W3CDTF">2018-03-01T07:10:00Z</dcterms:modified>
</cp:coreProperties>
</file>