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color w:val="auto"/>
          <w:sz w:val="28"/>
          <w:szCs w:val="28"/>
        </w:rPr>
        <w:id w:val="636381481"/>
        <w:docPartObj>
          <w:docPartGallery w:val="Table of Contents"/>
          <w:docPartUnique/>
        </w:docPartObj>
      </w:sdtPr>
      <w:sdtEndPr>
        <w:rPr>
          <w:rFonts w:eastAsiaTheme="minorHAnsi"/>
          <w:bCs/>
          <w:lang w:eastAsia="en-US"/>
        </w:rPr>
      </w:sdtEndPr>
      <w:sdtContent>
        <w:p w:rsidR="00A04E75" w:rsidRPr="00861EFB" w:rsidRDefault="00A04E75" w:rsidP="00B63A80">
          <w:pPr>
            <w:pStyle w:val="a4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61EFB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A04E75" w:rsidRPr="00861EFB" w:rsidRDefault="00A04E75" w:rsidP="00380B2F">
          <w:pPr>
            <w:pStyle w:val="11"/>
            <w:rPr>
              <w:rFonts w:eastAsiaTheme="minorEastAsia"/>
              <w:noProof/>
              <w:lang w:eastAsia="ru-RU"/>
            </w:rPr>
          </w:pPr>
          <w:r w:rsidRPr="00861EFB">
            <w:fldChar w:fldCharType="begin"/>
          </w:r>
          <w:r w:rsidRPr="00861EFB">
            <w:instrText xml:space="preserve"> TOC \o "1-3" \h \z \u </w:instrText>
          </w:r>
          <w:r w:rsidRPr="00861EFB">
            <w:fldChar w:fldCharType="separate"/>
          </w:r>
          <w:hyperlink w:anchor="_Toc519024686" w:history="1">
            <w:r w:rsidRPr="00861EFB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861EFB">
              <w:rPr>
                <w:noProof/>
                <w:webHidden/>
              </w:rPr>
              <w:tab/>
            </w:r>
            <w:r w:rsidRPr="00861EFB">
              <w:rPr>
                <w:noProof/>
                <w:webHidden/>
              </w:rPr>
              <w:fldChar w:fldCharType="begin"/>
            </w:r>
            <w:r w:rsidRPr="00861EFB">
              <w:rPr>
                <w:noProof/>
                <w:webHidden/>
              </w:rPr>
              <w:instrText xml:space="preserve"> PAGEREF _Toc519024686 \h </w:instrText>
            </w:r>
            <w:r w:rsidRPr="00861EFB">
              <w:rPr>
                <w:noProof/>
                <w:webHidden/>
              </w:rPr>
            </w:r>
            <w:r w:rsidRPr="00861EFB">
              <w:rPr>
                <w:noProof/>
                <w:webHidden/>
              </w:rPr>
              <w:fldChar w:fldCharType="separate"/>
            </w:r>
            <w:r w:rsidRPr="00861EFB">
              <w:rPr>
                <w:noProof/>
                <w:webHidden/>
              </w:rPr>
              <w:t>2</w:t>
            </w:r>
            <w:r w:rsidRPr="00861EFB">
              <w:rPr>
                <w:noProof/>
                <w:webHidden/>
              </w:rPr>
              <w:fldChar w:fldCharType="end"/>
            </w:r>
          </w:hyperlink>
        </w:p>
        <w:p w:rsidR="00A04E75" w:rsidRPr="00861EFB" w:rsidRDefault="00A04E75" w:rsidP="00380B2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9024687" w:history="1">
            <w:r w:rsidRPr="00861EFB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861EFB">
              <w:rPr>
                <w:rFonts w:eastAsiaTheme="minorEastAsia"/>
                <w:noProof/>
                <w:lang w:eastAsia="ru-RU"/>
              </w:rPr>
              <w:tab/>
            </w:r>
            <w:r w:rsidRPr="00861EFB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Культура как мир человеческих ценностей</w:t>
            </w:r>
            <w:r w:rsidRPr="00861EFB">
              <w:rPr>
                <w:noProof/>
                <w:webHidden/>
              </w:rPr>
              <w:tab/>
            </w:r>
            <w:r w:rsidRPr="00861EFB">
              <w:rPr>
                <w:noProof/>
                <w:webHidden/>
              </w:rPr>
              <w:fldChar w:fldCharType="begin"/>
            </w:r>
            <w:r w:rsidRPr="00861EFB">
              <w:rPr>
                <w:noProof/>
                <w:webHidden/>
              </w:rPr>
              <w:instrText xml:space="preserve"> PAGEREF _Toc519024687 \h </w:instrText>
            </w:r>
            <w:r w:rsidRPr="00861EFB">
              <w:rPr>
                <w:noProof/>
                <w:webHidden/>
              </w:rPr>
            </w:r>
            <w:r w:rsidRPr="00861EFB">
              <w:rPr>
                <w:noProof/>
                <w:webHidden/>
              </w:rPr>
              <w:fldChar w:fldCharType="separate"/>
            </w:r>
            <w:r w:rsidRPr="00861EFB">
              <w:rPr>
                <w:noProof/>
                <w:webHidden/>
              </w:rPr>
              <w:t>3</w:t>
            </w:r>
            <w:r w:rsidRPr="00861EFB">
              <w:rPr>
                <w:noProof/>
                <w:webHidden/>
              </w:rPr>
              <w:fldChar w:fldCharType="end"/>
            </w:r>
          </w:hyperlink>
        </w:p>
        <w:p w:rsidR="00A04E75" w:rsidRPr="00861EFB" w:rsidRDefault="00A04E75" w:rsidP="00380B2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9024688" w:history="1">
            <w:r w:rsidRPr="00861EFB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Pr="00861EFB">
              <w:rPr>
                <w:rFonts w:eastAsiaTheme="minorEastAsia"/>
                <w:noProof/>
                <w:lang w:eastAsia="ru-RU"/>
              </w:rPr>
              <w:tab/>
            </w:r>
            <w:r w:rsidRPr="00861EFB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Сущность и понятие социокультурной компетенции</w:t>
            </w:r>
            <w:r w:rsidRPr="00861EFB">
              <w:rPr>
                <w:noProof/>
                <w:webHidden/>
              </w:rPr>
              <w:tab/>
            </w:r>
            <w:r w:rsidRPr="00861EFB">
              <w:rPr>
                <w:noProof/>
                <w:webHidden/>
              </w:rPr>
              <w:fldChar w:fldCharType="begin"/>
            </w:r>
            <w:r w:rsidRPr="00861EFB">
              <w:rPr>
                <w:noProof/>
                <w:webHidden/>
              </w:rPr>
              <w:instrText xml:space="preserve"> PAGEREF _Toc519024688 \h </w:instrText>
            </w:r>
            <w:r w:rsidRPr="00861EFB">
              <w:rPr>
                <w:noProof/>
                <w:webHidden/>
              </w:rPr>
            </w:r>
            <w:r w:rsidRPr="00861EFB">
              <w:rPr>
                <w:noProof/>
                <w:webHidden/>
              </w:rPr>
              <w:fldChar w:fldCharType="separate"/>
            </w:r>
            <w:r w:rsidRPr="00861EFB">
              <w:rPr>
                <w:noProof/>
                <w:webHidden/>
              </w:rPr>
              <w:t>5</w:t>
            </w:r>
            <w:r w:rsidRPr="00861EFB">
              <w:rPr>
                <w:noProof/>
                <w:webHidden/>
              </w:rPr>
              <w:fldChar w:fldCharType="end"/>
            </w:r>
          </w:hyperlink>
        </w:p>
        <w:p w:rsidR="00A04E75" w:rsidRPr="00861EFB" w:rsidRDefault="00A04E75" w:rsidP="00380B2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9024689" w:history="1">
            <w:r w:rsidRPr="00861EFB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861EFB">
              <w:rPr>
                <w:noProof/>
                <w:webHidden/>
              </w:rPr>
              <w:tab/>
            </w:r>
            <w:r w:rsidRPr="00861EFB">
              <w:rPr>
                <w:noProof/>
                <w:webHidden/>
              </w:rPr>
              <w:fldChar w:fldCharType="begin"/>
            </w:r>
            <w:r w:rsidRPr="00861EFB">
              <w:rPr>
                <w:noProof/>
                <w:webHidden/>
              </w:rPr>
              <w:instrText xml:space="preserve"> PAGEREF _Toc519024689 \h </w:instrText>
            </w:r>
            <w:r w:rsidRPr="00861EFB">
              <w:rPr>
                <w:noProof/>
                <w:webHidden/>
              </w:rPr>
            </w:r>
            <w:r w:rsidRPr="00861EFB">
              <w:rPr>
                <w:noProof/>
                <w:webHidden/>
              </w:rPr>
              <w:fldChar w:fldCharType="separate"/>
            </w:r>
            <w:r w:rsidRPr="00861EFB">
              <w:rPr>
                <w:noProof/>
                <w:webHidden/>
              </w:rPr>
              <w:t>7</w:t>
            </w:r>
            <w:r w:rsidRPr="00861EFB">
              <w:rPr>
                <w:noProof/>
                <w:webHidden/>
              </w:rPr>
              <w:fldChar w:fldCharType="end"/>
            </w:r>
          </w:hyperlink>
        </w:p>
        <w:p w:rsidR="00A04E75" w:rsidRPr="00861EFB" w:rsidRDefault="00A04E75" w:rsidP="00380B2F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9024690" w:history="1">
            <w:r w:rsidRPr="00861EFB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Pr="00861EFB">
              <w:rPr>
                <w:noProof/>
                <w:webHidden/>
              </w:rPr>
              <w:tab/>
            </w:r>
            <w:r w:rsidRPr="00861EFB">
              <w:rPr>
                <w:noProof/>
                <w:webHidden/>
              </w:rPr>
              <w:fldChar w:fldCharType="begin"/>
            </w:r>
            <w:r w:rsidRPr="00861EFB">
              <w:rPr>
                <w:noProof/>
                <w:webHidden/>
              </w:rPr>
              <w:instrText xml:space="preserve"> PAGEREF _Toc519024690 \h </w:instrText>
            </w:r>
            <w:r w:rsidRPr="00861EFB">
              <w:rPr>
                <w:noProof/>
                <w:webHidden/>
              </w:rPr>
            </w:r>
            <w:r w:rsidRPr="00861EFB">
              <w:rPr>
                <w:noProof/>
                <w:webHidden/>
              </w:rPr>
              <w:fldChar w:fldCharType="separate"/>
            </w:r>
            <w:r w:rsidRPr="00861EFB">
              <w:rPr>
                <w:noProof/>
                <w:webHidden/>
              </w:rPr>
              <w:t>8</w:t>
            </w:r>
            <w:r w:rsidRPr="00861EFB">
              <w:rPr>
                <w:noProof/>
                <w:webHidden/>
              </w:rPr>
              <w:fldChar w:fldCharType="end"/>
            </w:r>
          </w:hyperlink>
        </w:p>
        <w:p w:rsidR="00A04E75" w:rsidRPr="00861EFB" w:rsidRDefault="00A04E75" w:rsidP="00B63A8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61EF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F41AB" w:rsidRPr="00861EFB" w:rsidRDefault="00EF41AB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D3E" w:rsidRPr="00861EFB" w:rsidRDefault="00207D3E" w:rsidP="00B63A8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EF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F41AB" w:rsidRPr="00861EFB" w:rsidRDefault="00EF41AB" w:rsidP="00B63A8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19024686"/>
      <w:r w:rsidRPr="00861EFB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2D2A85" w:rsidRPr="00861EFB" w:rsidRDefault="002D2A85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В настоящее время наблюдается интенсивный рост количества коммуникативных контактов между людьми, принадлежащими различным лингвистическим и культурным сообществам. Такие коммуникативные контакты происходят, прежде всего, в результате совместной деятельности в различных областях науки, культуры, образования, в бизнесе, туризме и других сферах.</w:t>
      </w:r>
    </w:p>
    <w:p w:rsidR="00E4774A" w:rsidRPr="00861EFB" w:rsidRDefault="00E4774A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Культурно-нравственная компетенция направлена на создание представлений о нормах в системе социальных отношений, нравственных ориентиров и жизнеутверждающих ценностей; получение опыта продуктивного межличностного взаимодействия; развитие сознательного и ответственного отношения к духовно-нравственным ценностям общества; приобретение способности к рефлексии своего поведения, адекватной самооценке; формирование умения делать нравственный выбор в ситуации принятия решения; развитие стремления сделать мир и окружающее жизненное пространство более гармоничным, совершенным.</w:t>
      </w:r>
    </w:p>
    <w:p w:rsidR="006817D0" w:rsidRPr="00861EFB" w:rsidRDefault="006817D0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Рассматривая культурно-нравственную компетенцию, необходимо принимать во внимание культурный и социальный аспекты социокультурной коммуникации, то есть единство языка, религии и культуры. </w:t>
      </w:r>
      <w:r w:rsidR="00AF1956" w:rsidRPr="00861EFB">
        <w:rPr>
          <w:rFonts w:ascii="Times New Roman" w:hAnsi="Times New Roman" w:cs="Times New Roman"/>
          <w:sz w:val="28"/>
          <w:szCs w:val="28"/>
        </w:rPr>
        <w:t xml:space="preserve"> Язык является частью культуры, а культура представляет собой часть языка, который невозможно изучать как средство коммуникации без устойчивых культурно-нравственных знаний. </w:t>
      </w:r>
      <w:r w:rsidR="00E4774A" w:rsidRPr="00861EFB">
        <w:rPr>
          <w:rFonts w:ascii="Times New Roman" w:hAnsi="Times New Roman" w:cs="Times New Roman"/>
          <w:sz w:val="28"/>
          <w:szCs w:val="28"/>
        </w:rPr>
        <w:t xml:space="preserve">Вследствие этого, культуру можно </w:t>
      </w:r>
      <w:r w:rsidR="00D57250" w:rsidRPr="00861EFB">
        <w:rPr>
          <w:rFonts w:ascii="Times New Roman" w:hAnsi="Times New Roman" w:cs="Times New Roman"/>
          <w:sz w:val="28"/>
          <w:szCs w:val="28"/>
        </w:rPr>
        <w:t>определить,</w:t>
      </w:r>
      <w:r w:rsidR="00E4774A" w:rsidRPr="00861EFB">
        <w:rPr>
          <w:rFonts w:ascii="Times New Roman" w:hAnsi="Times New Roman" w:cs="Times New Roman"/>
          <w:sz w:val="28"/>
          <w:szCs w:val="28"/>
        </w:rPr>
        <w:t xml:space="preserve"> как способ восприятия мира людьми, принадлежащими к одному обществу, образ их мышления и поведения. Культура определяется интеллектуальными, моральными и материальными ценностями.</w:t>
      </w:r>
    </w:p>
    <w:p w:rsidR="00E4774A" w:rsidRPr="00861EFB" w:rsidRDefault="00E4774A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Целью данной работы является рассмотреть культурно-нравственную компетенцию социокультурной коммуникации.</w:t>
      </w:r>
    </w:p>
    <w:p w:rsidR="00E4774A" w:rsidRPr="00861EFB" w:rsidRDefault="00E4774A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Для достижения цели были поставлены данные задачи:</w:t>
      </w:r>
    </w:p>
    <w:p w:rsidR="00E4774A" w:rsidRPr="00861EFB" w:rsidRDefault="00E4774A" w:rsidP="00B63A8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Изучить литературу по данной теме.</w:t>
      </w:r>
    </w:p>
    <w:p w:rsidR="00E4774A" w:rsidRPr="00861EFB" w:rsidRDefault="00E4774A" w:rsidP="00B63A8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Рассмотреть культуру как мир человеческих ценностей</w:t>
      </w:r>
    </w:p>
    <w:p w:rsidR="00E4774A" w:rsidRPr="00861EFB" w:rsidRDefault="00E4774A" w:rsidP="00B63A8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lastRenderedPageBreak/>
        <w:t>Соотнести между собой культуру и социокультурную коммуникацию</w:t>
      </w:r>
    </w:p>
    <w:p w:rsidR="00E4774A" w:rsidRPr="00861EFB" w:rsidRDefault="000218D4" w:rsidP="00B63A8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Раскрыть смысл социокультурной компетенции</w:t>
      </w:r>
    </w:p>
    <w:p w:rsidR="000218D4" w:rsidRPr="00861EFB" w:rsidRDefault="003A6D63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Данной темой интересовались многие ученые. Гришаева Л.И. затрагивала 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межкультурной коммуникации как культурно-нравственной компетенции. Мухамеджанова Н.М. раскрывала механизмы воспроизводства и развития культуры и ее влияние на социум.</w:t>
      </w:r>
    </w:p>
    <w:p w:rsidR="003A6D63" w:rsidRPr="00861EFB" w:rsidRDefault="008A46C7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EFB">
        <w:rPr>
          <w:rFonts w:ascii="Times New Roman" w:hAnsi="Times New Roman" w:cs="Times New Roman"/>
          <w:sz w:val="28"/>
          <w:szCs w:val="28"/>
        </w:rPr>
        <w:t>Г,Г.</w:t>
      </w:r>
      <w:proofErr w:type="gramEnd"/>
      <w:r w:rsidRPr="00861EFB">
        <w:rPr>
          <w:rFonts w:ascii="Times New Roman" w:hAnsi="Times New Roman" w:cs="Times New Roman"/>
          <w:sz w:val="28"/>
          <w:szCs w:val="28"/>
        </w:rPr>
        <w:t xml:space="preserve"> 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разбирает коммуникацию как базовый элемент в структуре человеческой цивилизации.</w:t>
      </w:r>
    </w:p>
    <w:p w:rsidR="00207D3E" w:rsidRPr="00861EFB" w:rsidRDefault="00207D3E" w:rsidP="00B63A80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br w:type="page"/>
      </w:r>
    </w:p>
    <w:p w:rsidR="00E4774A" w:rsidRPr="00861EFB" w:rsidRDefault="00E4774A" w:rsidP="00B63A8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19024687"/>
      <w:r w:rsidRPr="00861EFB">
        <w:rPr>
          <w:rFonts w:ascii="Times New Roman" w:hAnsi="Times New Roman" w:cs="Times New Roman"/>
          <w:sz w:val="28"/>
          <w:szCs w:val="28"/>
        </w:rPr>
        <w:lastRenderedPageBreak/>
        <w:t>Культура как мир человеческих ценностей</w:t>
      </w:r>
      <w:bookmarkEnd w:id="1"/>
    </w:p>
    <w:p w:rsidR="00B63A80" w:rsidRPr="00861EFB" w:rsidRDefault="00B63A80" w:rsidP="00B63A80">
      <w:pPr>
        <w:pStyle w:val="a3"/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0CCD" w:rsidRPr="00861EFB" w:rsidRDefault="00EA712C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Культура являются объектом исследования многих ученых: культурологов, философов, психологов и т.д.  В широком смысле культура (от лат.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сolere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 – «возделывать почву») представляет собой систему отношений между человеком и миром. Культура – творческая деятельность людей во всех сферах бытия и сознания. Она может рассматриваться как совокупность накопленных в том, или ином обществе знаний, умений, правил поведения, норм и ценностей. Культура выступает сложной самоорганизующейся системой, формирование которой обусловлено многообразием видов человеческой деятельности. Культура как ценностно-нормативная структура определенным образом формирует общество.</w:t>
      </w:r>
    </w:p>
    <w:p w:rsidR="00EA712C" w:rsidRPr="00861EFB" w:rsidRDefault="00EA712C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Культура исторически сформировалась как способ духовного освоения действительности; основная функция культуры – сохранение и воспроизводство духовного опыта человечества, передача этого опыта другим поколениям и его обогащение. Для культуры как системы свойственно присутствие материальных и духовных ценностей, систематизированных на основе определенного идеала. </w:t>
      </w:r>
    </w:p>
    <w:p w:rsidR="00EA712C" w:rsidRPr="00861EFB" w:rsidRDefault="00EA712C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Культура – транслятор социального опыта,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социализатор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 личности. Благодаря культуре у человека вырабатывается картина мира, содержащая ценности, смыслы, идеи, понятия в целостную систему. По утверждению ряда исследователей, ценности – это идеалы, высшие цели личности. Так, исследователь в области психологии ценностей В. П.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 отмечает, что, «значимость ценностей опосредована ориентацией человека на других людей, на общество в целом, на существующие в нем идеалы, представления и нормы».</w:t>
      </w:r>
    </w:p>
    <w:p w:rsidR="00EA712C" w:rsidRPr="00861EFB" w:rsidRDefault="00374449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Анализируя культуру через призму ценностей, В.П. Большаков говорит: «Культура – это обработка, оформление, одухотворение, облагораживание людьми окружающей среды и самих себя, своих разнообразных отношений, своей деятельности: ее процессов, целей, способов, результатов. Когда мы в </w:t>
      </w:r>
      <w:r w:rsidRPr="00861EFB">
        <w:rPr>
          <w:rFonts w:ascii="Times New Roman" w:hAnsi="Times New Roman" w:cs="Times New Roman"/>
          <w:sz w:val="28"/>
          <w:szCs w:val="28"/>
        </w:rPr>
        <w:lastRenderedPageBreak/>
        <w:t>таком ракурсе характеризуем культуру, то предполагается именно особое оформление природы, самого человека: его тела, движений, мыслей, чувств, намерений, отношений с другими людьми. Оформление, имеющее ценностный смысл, ценностное содержание».</w:t>
      </w:r>
    </w:p>
    <w:p w:rsidR="00374449" w:rsidRPr="00861EFB" w:rsidRDefault="00374449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Следует подчеркнуть, что культура формируется через созидание системы ценностей. Она емко влияет на развитие социальных взаимосвязей через заложенные в ее системе ценности и нормы. Прогресс синтеза индивидуализации ценностей – </w:t>
      </w:r>
      <w:proofErr w:type="gramStart"/>
      <w:r w:rsidRPr="00861EFB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861EFB">
        <w:rPr>
          <w:rFonts w:ascii="Times New Roman" w:hAnsi="Times New Roman" w:cs="Times New Roman"/>
          <w:sz w:val="28"/>
          <w:szCs w:val="28"/>
        </w:rPr>
        <w:t xml:space="preserve"> способствующий развитию культуры. Культурно-жизненный опыт, содержащийся в мировоззрении личности – это результат процесса социальной трансляции ценностей культуры, отражающийся в реальном поведении человека. Центральная проблема здесь заключена в уровне индивидуального принятия и понимания ценностей и обозначается понятием «ценностные ориентации».</w:t>
      </w:r>
    </w:p>
    <w:p w:rsidR="00374449" w:rsidRPr="00861EFB" w:rsidRDefault="00374449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В любой культуре ценности размещаются в определенной иерархии. На верху пирамиды ценностей расположены ценности, которые составляют ядро культуры. К существенным элементам культуры относятся нормы, совокупность которых представляет нормативную систему культуры. Культурные нормы – это идеальные образцы, указывающие на то, как человек должен поступать в тех или иных ситуациях. Нормы, которые предписывают образцы поведения, транслируются человеку в процессе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>. Нормы и ценности являются консервативным элементом любой культуры, ее цивилизационный код. Культурному ядру общества присущ ряд норм, которые проявляются в традициях, передаваемых из поколения в поколение.</w:t>
      </w:r>
    </w:p>
    <w:p w:rsidR="00D30BE6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существования и развития </w:t>
      </w:r>
      <w:r w:rsidRPr="00861E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любой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E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культуре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необходимо взаимодействие </w:t>
      </w:r>
      <w:proofErr w:type="spellStart"/>
      <w:r w:rsidRPr="00861E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сдругими</w:t>
      </w:r>
      <w:proofErr w:type="spellEnd"/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E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культурами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61EFB">
        <w:rPr>
          <w:rFonts w:ascii="Times New Roman" w:hAnsi="Times New Roman" w:cs="Times New Roman"/>
          <w:sz w:val="28"/>
          <w:szCs w:val="28"/>
        </w:rPr>
        <w:t xml:space="preserve"> 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Идея диалога культур подразумевает открытость культур друг другу. Но это возможно при выполнении ряда условий: равенства всех культур, признания права каждой культуры на отличия от других, уважения к чужой культуре.</w:t>
      </w:r>
      <w:r w:rsidRPr="00861EFB">
        <w:rPr>
          <w:rFonts w:ascii="Times New Roman" w:hAnsi="Times New Roman" w:cs="Times New Roman"/>
          <w:sz w:val="28"/>
          <w:szCs w:val="28"/>
        </w:rPr>
        <w:t xml:space="preserve"> 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Не существует изолированных </w:t>
      </w:r>
      <w:r w:rsidRPr="00861E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 — все они живут и развиваются только в </w:t>
      </w:r>
      <w:r w:rsidRPr="00861E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диалоге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E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E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другими</w:t>
      </w:r>
      <w:r w:rsidRPr="00861E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1E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культурами</w:t>
      </w:r>
      <w:r w:rsidRPr="00861E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374449" w:rsidRPr="00861EFB" w:rsidRDefault="00374449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lastRenderedPageBreak/>
        <w:t xml:space="preserve">Культура часто выступает не только средством объединения, идентификации, но и орудием разобщения людей. Существует так называемый «культурный барьер», который затрудняет эффективную коммуникацию. В. В. Сафонова отмечает, что «даже при высоком уровне лингвистической компетенции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неносителей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 языка их полноценное (непосредственное или опосредованное) общение с носителями языка может не состояться, и они могут даже испытать “культурны</w:t>
      </w:r>
      <w:r w:rsidR="00210F28" w:rsidRPr="00861EFB">
        <w:rPr>
          <w:rFonts w:ascii="Times New Roman" w:hAnsi="Times New Roman" w:cs="Times New Roman"/>
          <w:sz w:val="28"/>
          <w:szCs w:val="28"/>
        </w:rPr>
        <w:t xml:space="preserve">й шок”». Но </w:t>
      </w:r>
    </w:p>
    <w:p w:rsidR="00374449" w:rsidRPr="00861EFB" w:rsidRDefault="00374449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Знание культуры является основным, но не единственным условием формирования социокультурной компетенции.</w:t>
      </w:r>
    </w:p>
    <w:p w:rsidR="00374449" w:rsidRPr="00861EFB" w:rsidRDefault="00374449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C6F" w:rsidRPr="00861EFB" w:rsidRDefault="00246C6F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br w:type="page"/>
      </w:r>
    </w:p>
    <w:p w:rsidR="00E4774A" w:rsidRPr="00861EFB" w:rsidRDefault="00E4774A" w:rsidP="00B63A8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19024688"/>
      <w:r w:rsidRPr="00861EFB">
        <w:rPr>
          <w:rFonts w:ascii="Times New Roman" w:hAnsi="Times New Roman" w:cs="Times New Roman"/>
          <w:sz w:val="28"/>
          <w:szCs w:val="28"/>
        </w:rPr>
        <w:lastRenderedPageBreak/>
        <w:t>Сущность и понятие социокультурной компетенции</w:t>
      </w:r>
      <w:bookmarkEnd w:id="2"/>
    </w:p>
    <w:p w:rsidR="00FE3E10" w:rsidRDefault="00FE3E10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10">
        <w:rPr>
          <w:rFonts w:ascii="Times New Roman" w:hAnsi="Times New Roman" w:cs="Times New Roman"/>
          <w:sz w:val="28"/>
          <w:szCs w:val="28"/>
        </w:rPr>
        <w:t>Термин «социокультурная компетентность» в последнее время становиться одним из самых частотных в профессионально-методической литературе. Разные авторы вкладывают в него разное понимание, что приводит к многочисленным разночтениям и не способствует объединению усилий в разработке эффективных подходов и методик формирования социокультурной компетентности</w:t>
      </w:r>
      <w:r w:rsidRPr="00FE3E10">
        <w:rPr>
          <w:rFonts w:ascii="Times New Roman" w:hAnsi="Times New Roman" w:cs="Times New Roman"/>
          <w:sz w:val="28"/>
          <w:szCs w:val="28"/>
        </w:rPr>
        <w:t>.</w:t>
      </w:r>
    </w:p>
    <w:p w:rsidR="00D30BE6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П</w:t>
      </w:r>
      <w:r w:rsidRPr="00861EFB">
        <w:rPr>
          <w:rFonts w:ascii="Times New Roman" w:hAnsi="Times New Roman" w:cs="Times New Roman"/>
          <w:sz w:val="28"/>
          <w:szCs w:val="28"/>
        </w:rPr>
        <w:t>онятие социокультурной компетенции тесно связанно с понятием межкультурной компетенции. В широком смысле слова межкультурную компетенцию можно определить, как способност</w:t>
      </w:r>
      <w:bookmarkStart w:id="3" w:name="_GoBack"/>
      <w:bookmarkEnd w:id="3"/>
      <w:r w:rsidRPr="00861EFB">
        <w:rPr>
          <w:rFonts w:ascii="Times New Roman" w:hAnsi="Times New Roman" w:cs="Times New Roman"/>
          <w:sz w:val="28"/>
          <w:szCs w:val="28"/>
        </w:rPr>
        <w:t>ь успешно общаться представителей разных культур.</w:t>
      </w:r>
    </w:p>
    <w:p w:rsidR="00D30BE6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 Она требует знания особенностей культуры родного языка и культуры других народов, наличия умения устанавливать взаимоотношения, опыта эмоционально ценностного отношения к субъектам культуры. Анализ литературы позволяет обобщить, что зарубежные исследователи рассматривают межкультурную компетенцию, </w:t>
      </w:r>
      <w:proofErr w:type="gramStart"/>
      <w:r w:rsidRPr="00861EFB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861EFB">
        <w:rPr>
          <w:rFonts w:ascii="Times New Roman" w:hAnsi="Times New Roman" w:cs="Times New Roman"/>
          <w:sz w:val="28"/>
          <w:szCs w:val="28"/>
        </w:rPr>
        <w:t xml:space="preserve"> как способность сформировать в себе чужую культурную идентичность (усвоение максимального объема информации об иной культуре); во-вторых как способность достигать успеха при взаимодействии с представителями иного культурного сообщества. Российские исследователи определяют её как способность членов некой культуры добиваться понимания в процессе взаимодействия с представителями другой культурной общности [2]. </w:t>
      </w:r>
    </w:p>
    <w:p w:rsidR="00FF6186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Анализ литературы по данной проблеме позволяет констатировать, что исследователи по-разному рассматривают сущность понятия «социокультурная компетенция». По определению Э. Г. Азимова и А. Н. Щукина, социокультурная компетенция – это «совокупность знаний о стране изучаемого языка, национально-культурных особенностях социального и речевого поведения носителей языка и способность пользоваться этими знаниями в процессе</w:t>
      </w:r>
      <w:r w:rsidRPr="00861EFB">
        <w:rPr>
          <w:rFonts w:ascii="Times New Roman" w:hAnsi="Times New Roman" w:cs="Times New Roman"/>
          <w:sz w:val="28"/>
          <w:szCs w:val="28"/>
        </w:rPr>
        <w:t xml:space="preserve"> </w:t>
      </w:r>
      <w:r w:rsidRPr="00861EFB">
        <w:rPr>
          <w:rFonts w:ascii="Times New Roman" w:hAnsi="Times New Roman" w:cs="Times New Roman"/>
          <w:sz w:val="28"/>
          <w:szCs w:val="28"/>
        </w:rPr>
        <w:t xml:space="preserve">общения, следуя обычаям, правилам поведения, нормами </w:t>
      </w:r>
      <w:r w:rsidRPr="00861EFB">
        <w:rPr>
          <w:rFonts w:ascii="Times New Roman" w:hAnsi="Times New Roman" w:cs="Times New Roman"/>
          <w:sz w:val="28"/>
          <w:szCs w:val="28"/>
        </w:rPr>
        <w:lastRenderedPageBreak/>
        <w:t>этикета, социальными условиями и стереотипами поведения носителей языка».</w:t>
      </w:r>
    </w:p>
    <w:p w:rsidR="00D30BE6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В. В. Сафонова определяет социокультурную компетенцию, как наличие знаний в различных социальных и культурных сферах, характеризующих страну, различные общества и социумы страны изучаемого языка и наличие умений адекватно применять эти знания в акте общения</w:t>
      </w:r>
      <w:r w:rsidRPr="00861EFB">
        <w:rPr>
          <w:rFonts w:ascii="Times New Roman" w:hAnsi="Times New Roman" w:cs="Times New Roman"/>
          <w:sz w:val="28"/>
          <w:szCs w:val="28"/>
        </w:rPr>
        <w:t>.</w:t>
      </w:r>
    </w:p>
    <w:p w:rsidR="00D30BE6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По мнению П. В. Сысоева, социокультурная компетенция – это «расширение объема знаний о социокультурной специфике изучаемого языка, совершенствование умений строить свое речевое и неречевое поведение адекватно специфике, складывающегося социокультурного контекста деятельности, а также развитие умений адекватно понимать и интерпретировать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 факты, основываясь на сформированных ценностных ориентациях»</w:t>
      </w:r>
      <w:r w:rsidRPr="00861EFB">
        <w:rPr>
          <w:rFonts w:ascii="Times New Roman" w:hAnsi="Times New Roman" w:cs="Times New Roman"/>
          <w:sz w:val="28"/>
          <w:szCs w:val="28"/>
        </w:rPr>
        <w:t>.</w:t>
      </w:r>
    </w:p>
    <w:p w:rsidR="00861EFB" w:rsidRPr="00861EFB" w:rsidRDefault="00861EFB" w:rsidP="00861E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Социокультурная компетенция является комплексным явлением и включается в себя набор разного рода компонентов, относящихся к различным категориям. В интерпретации И.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Л.Бим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>, социокультурная компетенция включает социолингвистическую, предметную, общекультурную и страноведческую компетенции.</w:t>
      </w:r>
    </w:p>
    <w:p w:rsidR="00D30BE6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Социокультурная компетенция, по мнению Е. Д.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Кошеляевой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>, состоит из содержательного (знания) и функционального (умения и навыки) компонента. Фоновые знания и осведомлённость о культурных ценностях и нормах взаимодействия носителей изучаемого языка, знания специфических национально – культурных лексических единиц составляют содержание социокультурной компетенции.</w:t>
      </w:r>
    </w:p>
    <w:p w:rsidR="00542934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Структуры множества моделей, выявляющие структурные компоненты социокультурной компетенции имеют много общего. Большинство исследователей (А. М. Верещагина, В. Г. Костомаров, Г. Д.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Томахин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>, В. В. Сафонова, И. Л. Бим, Г. В. Воробьев, М. А. Богатырева, Н. Д. Гальскова, Г. В. Елизарова) выделяют следующие компоненты:</w:t>
      </w:r>
    </w:p>
    <w:p w:rsidR="00542934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61EFB">
        <w:rPr>
          <w:rFonts w:ascii="Times New Roman" w:hAnsi="Times New Roman" w:cs="Times New Roman"/>
          <w:sz w:val="28"/>
          <w:szCs w:val="28"/>
        </w:rPr>
        <w:sym w:font="Symbol" w:char="F0B7"/>
      </w:r>
      <w:r w:rsidRPr="00861EFB">
        <w:rPr>
          <w:rFonts w:ascii="Times New Roman" w:hAnsi="Times New Roman" w:cs="Times New Roman"/>
          <w:sz w:val="28"/>
          <w:szCs w:val="28"/>
        </w:rPr>
        <w:t xml:space="preserve"> лингвострановедческий (лексические единицы с национально – культурной семантикой и умение их применять в ситуациях межкультурного общения); </w:t>
      </w:r>
    </w:p>
    <w:p w:rsidR="00542934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sym w:font="Symbol" w:char="F0B7"/>
      </w:r>
      <w:r w:rsidRPr="00861EFB">
        <w:rPr>
          <w:rFonts w:ascii="Times New Roman" w:hAnsi="Times New Roman" w:cs="Times New Roman"/>
          <w:sz w:val="28"/>
          <w:szCs w:val="28"/>
        </w:rPr>
        <w:t xml:space="preserve"> социолингвистический (языковые особенности социальных слоёв, представителей разных поколений, полов, общественных групп, диалектов, речевые стереотипы, клише, формулы речевого этикета); </w:t>
      </w:r>
    </w:p>
    <w:p w:rsidR="00542934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sym w:font="Symbol" w:char="F0B7"/>
      </w:r>
      <w:r w:rsidRPr="00861EFB">
        <w:rPr>
          <w:rFonts w:ascii="Times New Roman" w:hAnsi="Times New Roman" w:cs="Times New Roman"/>
          <w:sz w:val="28"/>
          <w:szCs w:val="28"/>
        </w:rPr>
        <w:t xml:space="preserve"> социально-психологический (владение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культурнообусловленными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 сценариями, национально-специфическими моделями поведения с использованием коммуникативной техники, принятой в данной культуре);</w:t>
      </w:r>
    </w:p>
    <w:p w:rsidR="00D30BE6" w:rsidRPr="00861EFB" w:rsidRDefault="00D30BE6" w:rsidP="00B63A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 </w:t>
      </w:r>
      <w:r w:rsidRPr="00861EFB">
        <w:rPr>
          <w:rFonts w:ascii="Times New Roman" w:hAnsi="Times New Roman" w:cs="Times New Roman"/>
          <w:sz w:val="28"/>
          <w:szCs w:val="28"/>
        </w:rPr>
        <w:sym w:font="Symbol" w:char="F0B7"/>
      </w:r>
      <w:r w:rsidRPr="00861EFB">
        <w:rPr>
          <w:rFonts w:ascii="Times New Roman" w:hAnsi="Times New Roman" w:cs="Times New Roman"/>
          <w:sz w:val="28"/>
          <w:szCs w:val="28"/>
        </w:rPr>
        <w:t xml:space="preserve"> культурологический (социокультурный, историко-культурный, этнокультурный фон, знание традиций, обычаев народа).</w:t>
      </w:r>
    </w:p>
    <w:p w:rsidR="008A46C7" w:rsidRPr="00861EFB" w:rsidRDefault="008A46C7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br w:type="page"/>
      </w:r>
    </w:p>
    <w:p w:rsidR="00E4774A" w:rsidRPr="00861EFB" w:rsidRDefault="00E4774A" w:rsidP="00B63A8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9024689"/>
      <w:r w:rsidRPr="00861EF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4"/>
    </w:p>
    <w:p w:rsidR="00D30BE6" w:rsidRPr="00861EFB" w:rsidRDefault="00D30BE6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Социокультурная компетенция</w:t>
      </w:r>
      <w:r w:rsidRPr="00861EFB">
        <w:rPr>
          <w:rFonts w:ascii="Times New Roman" w:hAnsi="Times New Roman" w:cs="Times New Roman"/>
          <w:sz w:val="28"/>
          <w:szCs w:val="28"/>
        </w:rPr>
        <w:t xml:space="preserve"> как систем</w:t>
      </w:r>
      <w:r w:rsidRPr="00861EFB">
        <w:rPr>
          <w:rFonts w:ascii="Times New Roman" w:hAnsi="Times New Roman" w:cs="Times New Roman"/>
          <w:sz w:val="28"/>
          <w:szCs w:val="28"/>
        </w:rPr>
        <w:t>а</w:t>
      </w:r>
      <w:r w:rsidRPr="00861EFB">
        <w:rPr>
          <w:rFonts w:ascii="Times New Roman" w:hAnsi="Times New Roman" w:cs="Times New Roman"/>
          <w:sz w:val="28"/>
          <w:szCs w:val="28"/>
        </w:rPr>
        <w:t>, включа</w:t>
      </w:r>
      <w:r w:rsidRPr="00861EFB">
        <w:rPr>
          <w:rFonts w:ascii="Times New Roman" w:hAnsi="Times New Roman" w:cs="Times New Roman"/>
          <w:sz w:val="28"/>
          <w:szCs w:val="28"/>
        </w:rPr>
        <w:t xml:space="preserve">ет </w:t>
      </w:r>
      <w:r w:rsidRPr="00861EFB">
        <w:rPr>
          <w:rFonts w:ascii="Times New Roman" w:hAnsi="Times New Roman" w:cs="Times New Roman"/>
          <w:sz w:val="28"/>
          <w:szCs w:val="28"/>
        </w:rPr>
        <w:t xml:space="preserve">в себя ряд различных компонентов, имеющую собственную организацию и обладающую свойствами целого, не сводимого к свойствам отдельных частей. Сформированная социокультурная компетенция позволяет участникам межкультурного общения, с одной стороны, постичь чувства и мысли другого народа и преодолеть национальный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культуроцентризм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, а с другой – лучше осознать самого себя, глубже понять собственную культуру в сравнении с культурой другой страны. Таким образом, каждый контакт с иноязычной культурой повышает знания о собственной, что также важно для развития личности в целом [5]. </w:t>
      </w:r>
    </w:p>
    <w:p w:rsidR="00D30BE6" w:rsidRPr="00861EFB" w:rsidRDefault="00D30BE6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Социокультурная компетенция направлена на формирование способности и готовности к межкультурному диалогу, а также толерантного и позитивного восприятия иноязычной культуры. Все это позволяет успешно участвовать в процессе межкультурного взаимодействия.</w:t>
      </w:r>
    </w:p>
    <w:p w:rsidR="008A46C7" w:rsidRPr="00861EFB" w:rsidRDefault="008A46C7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br w:type="page"/>
      </w:r>
    </w:p>
    <w:p w:rsidR="00E4774A" w:rsidRPr="00861EFB" w:rsidRDefault="00E4774A" w:rsidP="00B63A80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19024690"/>
      <w:r w:rsidRPr="00861EFB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5"/>
    </w:p>
    <w:p w:rsidR="00374449" w:rsidRPr="00861EFB" w:rsidRDefault="00374449" w:rsidP="00B63A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Большаков В. П. Культура как форма человечности. Великий Новгород,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 им. Ярослава Мудрого, 2000.</w:t>
      </w:r>
    </w:p>
    <w:p w:rsidR="00E4774A" w:rsidRPr="00861EFB" w:rsidRDefault="003A6D63" w:rsidP="00B63A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Гришаева, Л.И. Введение в теорию межкультурной коммуникации: учеб. Пособие / Л.И. Гришаева, Л. В. Цурикова. – 4-ое изд., </w:t>
      </w:r>
      <w:proofErr w:type="gramStart"/>
      <w:r w:rsidRPr="00861EFB">
        <w:rPr>
          <w:rFonts w:ascii="Times New Roman" w:hAnsi="Times New Roman" w:cs="Times New Roman"/>
          <w:sz w:val="28"/>
          <w:szCs w:val="28"/>
        </w:rPr>
        <w:t>стер.-</w:t>
      </w:r>
      <w:proofErr w:type="gramEnd"/>
      <w:r w:rsidRPr="00861EFB">
        <w:rPr>
          <w:rFonts w:ascii="Times New Roman" w:hAnsi="Times New Roman" w:cs="Times New Roman"/>
          <w:sz w:val="28"/>
          <w:szCs w:val="28"/>
        </w:rPr>
        <w:t xml:space="preserve"> М.: Академия, 2007.- 2336 с. </w:t>
      </w:r>
    </w:p>
    <w:p w:rsidR="008A46C7" w:rsidRPr="00861EFB" w:rsidRDefault="008A46C7" w:rsidP="00B63A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Злобин, Н.С. Культура, личность, история / Н.С. Злобин, М. Б.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, // Постижение культуры. –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>. 3-</w:t>
      </w:r>
      <w:proofErr w:type="gramStart"/>
      <w:r w:rsidRPr="00861EFB">
        <w:rPr>
          <w:rFonts w:ascii="Times New Roman" w:hAnsi="Times New Roman" w:cs="Times New Roman"/>
          <w:sz w:val="28"/>
          <w:szCs w:val="28"/>
        </w:rPr>
        <w:t>4.-</w:t>
      </w:r>
      <w:proofErr w:type="gramEnd"/>
      <w:r w:rsidRPr="00861EFB">
        <w:rPr>
          <w:rFonts w:ascii="Times New Roman" w:hAnsi="Times New Roman" w:cs="Times New Roman"/>
          <w:sz w:val="28"/>
          <w:szCs w:val="28"/>
        </w:rPr>
        <w:t xml:space="preserve"> М.: Рос.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культорологии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1EFB">
        <w:rPr>
          <w:rFonts w:ascii="Times New Roman" w:hAnsi="Times New Roman" w:cs="Times New Roman"/>
          <w:sz w:val="28"/>
          <w:szCs w:val="28"/>
        </w:rPr>
        <w:t>1995.-</w:t>
      </w:r>
      <w:proofErr w:type="gramEnd"/>
      <w:r w:rsidRPr="00861EFB">
        <w:rPr>
          <w:rFonts w:ascii="Times New Roman" w:hAnsi="Times New Roman" w:cs="Times New Roman"/>
          <w:sz w:val="28"/>
          <w:szCs w:val="28"/>
        </w:rPr>
        <w:t xml:space="preserve"> С. 12-58.</w:t>
      </w:r>
    </w:p>
    <w:p w:rsidR="008A46C7" w:rsidRPr="00861EFB" w:rsidRDefault="008A46C7" w:rsidP="00B63A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Культура и коммуникация: глобальные и локальные измерения: монография / под ред. Ю. В. Петрова. –</w:t>
      </w:r>
      <w:proofErr w:type="gramStart"/>
      <w:r w:rsidRPr="00861EFB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861EFB">
        <w:rPr>
          <w:rFonts w:ascii="Times New Roman" w:hAnsi="Times New Roman" w:cs="Times New Roman"/>
          <w:sz w:val="28"/>
          <w:szCs w:val="28"/>
        </w:rPr>
        <w:t xml:space="preserve"> НТЛ, 2004 – 400 с.</w:t>
      </w:r>
    </w:p>
    <w:p w:rsidR="003A6D63" w:rsidRPr="00861EFB" w:rsidRDefault="003A6D63" w:rsidP="00B63A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 xml:space="preserve">Мухамеджанова, Н. М. Актуальные проблемы социокультурной </w:t>
      </w:r>
      <w:proofErr w:type="gramStart"/>
      <w:r w:rsidRPr="00861EFB">
        <w:rPr>
          <w:rFonts w:ascii="Times New Roman" w:hAnsi="Times New Roman" w:cs="Times New Roman"/>
          <w:sz w:val="28"/>
          <w:szCs w:val="28"/>
        </w:rPr>
        <w:t>динамики :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учебю</w:t>
      </w:r>
      <w:proofErr w:type="spellEnd"/>
      <w:proofErr w:type="gramEnd"/>
      <w:r w:rsidRPr="00861EFB">
        <w:rPr>
          <w:rFonts w:ascii="Times New Roman" w:hAnsi="Times New Roman" w:cs="Times New Roman"/>
          <w:sz w:val="28"/>
          <w:szCs w:val="28"/>
        </w:rPr>
        <w:t xml:space="preserve"> пособие / Н.М.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Мухаменджанова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61EFB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861EFB">
        <w:rPr>
          <w:rFonts w:ascii="Times New Roman" w:hAnsi="Times New Roman" w:cs="Times New Roman"/>
          <w:sz w:val="28"/>
          <w:szCs w:val="28"/>
        </w:rPr>
        <w:t xml:space="preserve"> ГОУ ОГУ, 2009</w:t>
      </w:r>
    </w:p>
    <w:p w:rsidR="003A6D63" w:rsidRPr="00861EFB" w:rsidRDefault="003A6D63" w:rsidP="00B63A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, Г. Г. Теория коммуникации / Г.Г.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Почепсов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. – 2-е изд., стер. – М.: 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СтартБук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1EFB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Pr="00861EFB">
        <w:rPr>
          <w:rFonts w:ascii="Times New Roman" w:hAnsi="Times New Roman" w:cs="Times New Roman"/>
          <w:sz w:val="28"/>
          <w:szCs w:val="28"/>
        </w:rPr>
        <w:t>651 с.</w:t>
      </w:r>
    </w:p>
    <w:p w:rsidR="008A46C7" w:rsidRPr="00861EFB" w:rsidRDefault="008A46C7" w:rsidP="00B63A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Сафонова В. В. Изучение языков международного общения в контексте диалога культур и цивилизаций. / В. В. Сафронова, Воронеж: Истоки. 1996. 237 с.</w:t>
      </w:r>
    </w:p>
    <w:p w:rsidR="00D30BE6" w:rsidRPr="00861EFB" w:rsidRDefault="00D30BE6" w:rsidP="00B63A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Сысоев П. В. Культурное самоопределение личности как часть поликультурного образования в России средствами иностранного языка и родного языков// Иностранные языки в школе. 2003 №1 С.42-47</w:t>
      </w:r>
    </w:p>
    <w:p w:rsidR="003A6D63" w:rsidRPr="00861EFB" w:rsidRDefault="008A46C7" w:rsidP="00B63A8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FB">
        <w:rPr>
          <w:rFonts w:ascii="Times New Roman" w:hAnsi="Times New Roman" w:cs="Times New Roman"/>
          <w:sz w:val="28"/>
          <w:szCs w:val="28"/>
        </w:rPr>
        <w:t>Тер-Минасова С. Г. Язык и межкультурная коммуникация. / С. Г. Тер-Минасова М.: Слово/</w:t>
      </w:r>
      <w:proofErr w:type="spellStart"/>
      <w:r w:rsidRPr="00861EFB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Pr="00861EFB">
        <w:rPr>
          <w:rFonts w:ascii="Times New Roman" w:hAnsi="Times New Roman" w:cs="Times New Roman"/>
          <w:sz w:val="28"/>
          <w:szCs w:val="28"/>
        </w:rPr>
        <w:t>, 2000. 264 с.</w:t>
      </w:r>
    </w:p>
    <w:p w:rsidR="008A46C7" w:rsidRPr="00861EFB" w:rsidRDefault="008A46C7" w:rsidP="00B63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46C7" w:rsidRPr="00861EFB" w:rsidSect="00861E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31" w:rsidRDefault="00295831" w:rsidP="00861EFB">
      <w:pPr>
        <w:spacing w:after="0" w:line="240" w:lineRule="auto"/>
      </w:pPr>
      <w:r>
        <w:separator/>
      </w:r>
    </w:p>
  </w:endnote>
  <w:endnote w:type="continuationSeparator" w:id="0">
    <w:p w:rsidR="00295831" w:rsidRDefault="00295831" w:rsidP="0086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601207"/>
      <w:docPartObj>
        <w:docPartGallery w:val="Page Numbers (Bottom of Page)"/>
        <w:docPartUnique/>
      </w:docPartObj>
    </w:sdtPr>
    <w:sdtContent>
      <w:p w:rsidR="00861EFB" w:rsidRDefault="00861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10">
          <w:rPr>
            <w:noProof/>
          </w:rPr>
          <w:t>11</w:t>
        </w:r>
        <w:r>
          <w:fldChar w:fldCharType="end"/>
        </w:r>
      </w:p>
    </w:sdtContent>
  </w:sdt>
  <w:p w:rsidR="00861EFB" w:rsidRDefault="00861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31" w:rsidRDefault="00295831" w:rsidP="00861EFB">
      <w:pPr>
        <w:spacing w:after="0" w:line="240" w:lineRule="auto"/>
      </w:pPr>
      <w:r>
        <w:separator/>
      </w:r>
    </w:p>
  </w:footnote>
  <w:footnote w:type="continuationSeparator" w:id="0">
    <w:p w:rsidR="00295831" w:rsidRDefault="00295831" w:rsidP="0086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617A"/>
    <w:multiLevelType w:val="hybridMultilevel"/>
    <w:tmpl w:val="432A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17F8"/>
    <w:multiLevelType w:val="hybridMultilevel"/>
    <w:tmpl w:val="DBFA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F1EAD"/>
    <w:multiLevelType w:val="hybridMultilevel"/>
    <w:tmpl w:val="23B2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D6"/>
    <w:rsid w:val="000218D4"/>
    <w:rsid w:val="000A43D6"/>
    <w:rsid w:val="00142A5A"/>
    <w:rsid w:val="00207D3E"/>
    <w:rsid w:val="00210F28"/>
    <w:rsid w:val="00246C6F"/>
    <w:rsid w:val="00295831"/>
    <w:rsid w:val="002D2A85"/>
    <w:rsid w:val="00374449"/>
    <w:rsid w:val="00380B2F"/>
    <w:rsid w:val="003A6D63"/>
    <w:rsid w:val="004328A7"/>
    <w:rsid w:val="00542934"/>
    <w:rsid w:val="006022D5"/>
    <w:rsid w:val="006817D0"/>
    <w:rsid w:val="00861EFB"/>
    <w:rsid w:val="008A46C7"/>
    <w:rsid w:val="00A04E75"/>
    <w:rsid w:val="00A958F0"/>
    <w:rsid w:val="00AF1956"/>
    <w:rsid w:val="00B63A80"/>
    <w:rsid w:val="00BF43F8"/>
    <w:rsid w:val="00CB0CCD"/>
    <w:rsid w:val="00D30BE6"/>
    <w:rsid w:val="00D57250"/>
    <w:rsid w:val="00E4774A"/>
    <w:rsid w:val="00E81D14"/>
    <w:rsid w:val="00EA712C"/>
    <w:rsid w:val="00EC65F1"/>
    <w:rsid w:val="00EF41AB"/>
    <w:rsid w:val="00F345A1"/>
    <w:rsid w:val="00FE3E1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ADB6"/>
  <w15:chartTrackingRefBased/>
  <w15:docId w15:val="{32217B45-B55F-4515-8A7A-6D4D3B5B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4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A04E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0B2F"/>
    <w:pPr>
      <w:tabs>
        <w:tab w:val="left" w:pos="440"/>
        <w:tab w:val="right" w:leader="dot" w:pos="9345"/>
      </w:tabs>
      <w:spacing w:after="0" w:line="360" w:lineRule="auto"/>
      <w:jc w:val="both"/>
    </w:pPr>
  </w:style>
  <w:style w:type="character" w:styleId="a5">
    <w:name w:val="Hyperlink"/>
    <w:basedOn w:val="a0"/>
    <w:uiPriority w:val="99"/>
    <w:unhideWhenUsed/>
    <w:rsid w:val="00A04E7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EFB"/>
  </w:style>
  <w:style w:type="paragraph" w:styleId="a8">
    <w:name w:val="footer"/>
    <w:basedOn w:val="a"/>
    <w:link w:val="a9"/>
    <w:uiPriority w:val="99"/>
    <w:unhideWhenUsed/>
    <w:rsid w:val="0086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25C3-7D5B-4CFF-89BA-0245162F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2018-07-06T11:50:00Z</dcterms:created>
  <dcterms:modified xsi:type="dcterms:W3CDTF">2018-07-10T17:27:00Z</dcterms:modified>
</cp:coreProperties>
</file>