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C" w:rsidRDefault="003554DD" w:rsidP="0035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554DD" w:rsidRPr="003554DD" w:rsidRDefault="003554DD" w:rsidP="0035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3554DD" w:rsidRPr="003554DD" w:rsidRDefault="003554DD" w:rsidP="003554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>Понятие и задачи арбитражного процесса и его стадии</w:t>
      </w:r>
    </w:p>
    <w:p w:rsidR="003554DD" w:rsidRPr="003554DD" w:rsidRDefault="003554DD" w:rsidP="003554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 xml:space="preserve">Виды арбитражного судопроизводства </w:t>
      </w:r>
    </w:p>
    <w:p w:rsidR="003554DD" w:rsidRPr="003554DD" w:rsidRDefault="003554DD" w:rsidP="003554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>Источники арбитражного процесса</w:t>
      </w:r>
    </w:p>
    <w:p w:rsidR="003554DD" w:rsidRPr="003554DD" w:rsidRDefault="003554DD" w:rsidP="003554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>Заключение</w:t>
      </w:r>
    </w:p>
    <w:p w:rsidR="003554DD" w:rsidRDefault="003554DD" w:rsidP="003554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4DD" w:rsidRDefault="003554DD" w:rsidP="003554D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D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F72CF" w:rsidRP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>Изменения социально-политического и экономического характера, произошедшие в России за последние годы, конституционное закрепление права каждого на свободное использование своих способностей и имущества для предпринимательской и иной не запрещенной законом экономической деятельности, обусловили формирование, в качестве специализированных, арбитражных судов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CF" w:rsidRP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  Система арбитражных судов как раз и служит этим целям - защита прав и законных интересов учреждений, организаций, предприятий и граждан-предпринимателей.</w:t>
      </w:r>
    </w:p>
    <w:p w:rsidR="002F72CF" w:rsidRP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  В современных условиях развития рыночной экономики существует острая необходимость в эффективном, качественном и своевременном правосудии, особенно при рассмотрении споров, связанных с осуществлением предпринимательской и иной экономической деятельности.</w:t>
      </w:r>
    </w:p>
    <w:p w:rsid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>Данное обстоятельство диктует необходимость разработки новых и совершенствования существующих правовых средств, не только регулирующих реально складывающиеся экономические отношения, но и обеспечивающих надлежащую судебную защиту прав и интересов хозяйствующих субъектов в случае их нарушения.</w:t>
      </w:r>
    </w:p>
    <w:p w:rsidR="003554DD" w:rsidRDefault="003554DD" w:rsidP="003554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без исключения </w:t>
      </w:r>
      <w:r w:rsidRPr="003554DD">
        <w:rPr>
          <w:rFonts w:ascii="Times New Roman" w:hAnsi="Times New Roman" w:cs="Times New Roman"/>
          <w:sz w:val="28"/>
          <w:szCs w:val="28"/>
        </w:rPr>
        <w:t xml:space="preserve">арбитражные суды </w:t>
      </w:r>
      <w:r w:rsidR="002F72CF">
        <w:rPr>
          <w:rFonts w:ascii="Times New Roman" w:hAnsi="Times New Roman" w:cs="Times New Roman"/>
          <w:sz w:val="28"/>
          <w:szCs w:val="28"/>
        </w:rPr>
        <w:t>определяются</w:t>
      </w:r>
      <w:r w:rsidRPr="003554DD">
        <w:rPr>
          <w:rFonts w:ascii="Times New Roman" w:hAnsi="Times New Roman" w:cs="Times New Roman"/>
          <w:sz w:val="28"/>
          <w:szCs w:val="28"/>
        </w:rPr>
        <w:t xml:space="preserve"> в масштабах Р</w:t>
      </w:r>
      <w:r w:rsidR="002F72CF">
        <w:rPr>
          <w:rFonts w:ascii="Times New Roman" w:hAnsi="Times New Roman" w:cs="Times New Roman"/>
          <w:sz w:val="28"/>
          <w:szCs w:val="28"/>
        </w:rPr>
        <w:t>оссийской Федерации как</w:t>
      </w:r>
      <w:r w:rsidRPr="003554DD">
        <w:rPr>
          <w:rFonts w:ascii="Times New Roman" w:hAnsi="Times New Roman" w:cs="Times New Roman"/>
          <w:sz w:val="28"/>
          <w:szCs w:val="28"/>
        </w:rPr>
        <w:t xml:space="preserve"> </w:t>
      </w:r>
      <w:r w:rsidR="002F72CF"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 w:rsidRPr="003554DD">
        <w:rPr>
          <w:rFonts w:ascii="Times New Roman" w:hAnsi="Times New Roman" w:cs="Times New Roman"/>
          <w:sz w:val="28"/>
          <w:szCs w:val="28"/>
        </w:rPr>
        <w:t xml:space="preserve">федеральных судов, структуру которой определяет закон «Об арбитражных судах в РФ». Наиболее примечательной </w:t>
      </w:r>
      <w:r w:rsidR="002F72CF">
        <w:rPr>
          <w:rFonts w:ascii="Times New Roman" w:hAnsi="Times New Roman" w:cs="Times New Roman"/>
          <w:sz w:val="28"/>
          <w:szCs w:val="28"/>
        </w:rPr>
        <w:t>особенностью</w:t>
      </w:r>
      <w:r w:rsidRPr="003554DD">
        <w:rPr>
          <w:rFonts w:ascii="Times New Roman" w:hAnsi="Times New Roman" w:cs="Times New Roman"/>
          <w:sz w:val="28"/>
          <w:szCs w:val="28"/>
        </w:rPr>
        <w:t xml:space="preserve"> </w:t>
      </w:r>
      <w:r w:rsidR="002F72CF">
        <w:rPr>
          <w:rFonts w:ascii="Times New Roman" w:hAnsi="Times New Roman" w:cs="Times New Roman"/>
          <w:sz w:val="28"/>
          <w:szCs w:val="28"/>
        </w:rPr>
        <w:t>данной</w:t>
      </w:r>
      <w:r w:rsidRPr="003554DD">
        <w:rPr>
          <w:rFonts w:ascii="Times New Roman" w:hAnsi="Times New Roman" w:cs="Times New Roman"/>
          <w:sz w:val="28"/>
          <w:szCs w:val="28"/>
        </w:rPr>
        <w:t xml:space="preserve"> </w:t>
      </w:r>
      <w:r w:rsidR="002F72CF">
        <w:rPr>
          <w:rFonts w:ascii="Times New Roman" w:hAnsi="Times New Roman" w:cs="Times New Roman"/>
          <w:sz w:val="28"/>
          <w:szCs w:val="28"/>
        </w:rPr>
        <w:t>структуры</w:t>
      </w:r>
      <w:r w:rsidRPr="003554DD">
        <w:rPr>
          <w:rFonts w:ascii="Times New Roman" w:hAnsi="Times New Roman" w:cs="Times New Roman"/>
          <w:sz w:val="28"/>
          <w:szCs w:val="28"/>
        </w:rPr>
        <w:t xml:space="preserve"> является отсутствие районного звена. Ее основу составляют арбитражные суды субъектов Р</w:t>
      </w:r>
      <w:r w:rsidR="002F72CF">
        <w:rPr>
          <w:rFonts w:ascii="Times New Roman" w:hAnsi="Times New Roman" w:cs="Times New Roman"/>
          <w:sz w:val="28"/>
          <w:szCs w:val="28"/>
        </w:rPr>
        <w:t>оссии</w:t>
      </w:r>
      <w:r w:rsidRPr="003554DD">
        <w:rPr>
          <w:rFonts w:ascii="Times New Roman" w:hAnsi="Times New Roman" w:cs="Times New Roman"/>
          <w:sz w:val="28"/>
          <w:szCs w:val="28"/>
        </w:rPr>
        <w:t>.</w:t>
      </w:r>
    </w:p>
    <w:p w:rsidR="002F72CF" w:rsidRDefault="002F72CF" w:rsidP="002F72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CF">
        <w:rPr>
          <w:rFonts w:ascii="Times New Roman" w:hAnsi="Times New Roman" w:cs="Times New Roman"/>
          <w:b/>
          <w:sz w:val="28"/>
          <w:szCs w:val="28"/>
        </w:rPr>
        <w:t>Понятие и задачи арбитражного процесса и его стадии</w:t>
      </w:r>
    </w:p>
    <w:p w:rsidR="002F72CF" w:rsidRDefault="002F72CF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Арбитражный процесс </w:t>
      </w:r>
      <w:r w:rsidR="00416AAA">
        <w:rPr>
          <w:rFonts w:ascii="Times New Roman" w:hAnsi="Times New Roman" w:cs="Times New Roman"/>
          <w:sz w:val="28"/>
          <w:szCs w:val="28"/>
        </w:rPr>
        <w:t>–</w:t>
      </w:r>
      <w:r w:rsidRPr="002F72CF">
        <w:rPr>
          <w:rFonts w:ascii="Times New Roman" w:hAnsi="Times New Roman" w:cs="Times New Roman"/>
          <w:sz w:val="28"/>
          <w:szCs w:val="28"/>
        </w:rPr>
        <w:t xml:space="preserve"> </w:t>
      </w:r>
      <w:r w:rsidR="00416AAA">
        <w:rPr>
          <w:rFonts w:ascii="Times New Roman" w:hAnsi="Times New Roman" w:cs="Times New Roman"/>
          <w:sz w:val="28"/>
          <w:szCs w:val="28"/>
        </w:rPr>
        <w:t>это концепция</w:t>
      </w:r>
      <w:r w:rsidRPr="002F72CF">
        <w:rPr>
          <w:rFonts w:ascii="Times New Roman" w:hAnsi="Times New Roman" w:cs="Times New Roman"/>
          <w:sz w:val="28"/>
          <w:szCs w:val="28"/>
        </w:rPr>
        <w:t xml:space="preserve"> </w:t>
      </w:r>
      <w:r w:rsidR="00416AAA">
        <w:rPr>
          <w:rFonts w:ascii="Times New Roman" w:hAnsi="Times New Roman" w:cs="Times New Roman"/>
          <w:sz w:val="28"/>
          <w:szCs w:val="28"/>
        </w:rPr>
        <w:t>пошагового</w:t>
      </w:r>
      <w:r w:rsidRPr="002F72CF">
        <w:rPr>
          <w:rFonts w:ascii="Times New Roman" w:hAnsi="Times New Roman" w:cs="Times New Roman"/>
          <w:sz w:val="28"/>
          <w:szCs w:val="28"/>
        </w:rPr>
        <w:t xml:space="preserve"> </w:t>
      </w:r>
      <w:r w:rsidR="00416AA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F72CF">
        <w:rPr>
          <w:rFonts w:ascii="Times New Roman" w:hAnsi="Times New Roman" w:cs="Times New Roman"/>
          <w:sz w:val="28"/>
          <w:szCs w:val="28"/>
        </w:rPr>
        <w:t xml:space="preserve">процессуальных действий, совершаемых арбитражным судом и </w:t>
      </w:r>
      <w:r w:rsidR="00416AAA">
        <w:rPr>
          <w:rFonts w:ascii="Times New Roman" w:hAnsi="Times New Roman" w:cs="Times New Roman"/>
          <w:sz w:val="28"/>
          <w:szCs w:val="28"/>
        </w:rPr>
        <w:t>иными</w:t>
      </w:r>
      <w:r w:rsidRPr="002F72CF">
        <w:rPr>
          <w:rFonts w:ascii="Times New Roman" w:hAnsi="Times New Roman" w:cs="Times New Roman"/>
          <w:sz w:val="28"/>
          <w:szCs w:val="28"/>
        </w:rPr>
        <w:t xml:space="preserve"> участниками судопроизводства в связи с рассмотрением и разрешением конкретного дела, </w:t>
      </w:r>
      <w:r w:rsidR="00416AAA">
        <w:rPr>
          <w:rFonts w:ascii="Times New Roman" w:hAnsi="Times New Roman" w:cs="Times New Roman"/>
          <w:sz w:val="28"/>
          <w:szCs w:val="28"/>
        </w:rPr>
        <w:t>таким образом,</w:t>
      </w:r>
      <w:r w:rsidRPr="002F72CF">
        <w:rPr>
          <w:rFonts w:ascii="Times New Roman" w:hAnsi="Times New Roman" w:cs="Times New Roman"/>
          <w:sz w:val="28"/>
          <w:szCs w:val="28"/>
        </w:rPr>
        <w:t xml:space="preserve"> это разновидность юридической деятельности, регулируемой нормами арби</w:t>
      </w:r>
      <w:r>
        <w:rPr>
          <w:rFonts w:ascii="Times New Roman" w:hAnsi="Times New Roman" w:cs="Times New Roman"/>
          <w:sz w:val="28"/>
          <w:szCs w:val="28"/>
        </w:rPr>
        <w:t>тражного процессуального права.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lastRenderedPageBreak/>
        <w:t>Предусмотренный нормами арбитражного процессуального права порядок возбуждения процесса, подготовки дела к разбирательству, рассмотрения и разрешения дела, обжалования и пересмотра актов суда, а также исполнения решений арбитражного суда называется процессуальной формой. В арбитражном процессе суд, стороны, другие участники могут совершать те действия, которые предусмотрены арбитр</w:t>
      </w:r>
      <w:r>
        <w:rPr>
          <w:rFonts w:ascii="Times New Roman" w:hAnsi="Times New Roman" w:cs="Times New Roman"/>
          <w:sz w:val="28"/>
          <w:szCs w:val="28"/>
        </w:rPr>
        <w:t>ажными процессуальными нормами.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Формализация арбитражного процесса не является случайной. Роль и значение процессуальной формы состоит в том, чтобы обеспечить защиту действительно существующих прав субъектов хозяйствования и гарантировать вынесение з</w:t>
      </w:r>
      <w:r>
        <w:rPr>
          <w:rFonts w:ascii="Times New Roman" w:hAnsi="Times New Roman" w:cs="Times New Roman"/>
          <w:sz w:val="28"/>
          <w:szCs w:val="28"/>
        </w:rPr>
        <w:t>аконных и обоснованных решений.</w:t>
      </w:r>
    </w:p>
    <w:p w:rsidR="00C21BDE" w:rsidRPr="002F72CF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Закон, в частности АПК РФ, устанавливает процессуальный порядок деятельности суда по рассмотрению и разрешению дел не ради формы, а для того, чтобы достичь верного конечного результата по разрешаемым спорам. Процессуальная форма выступает в качестве инструмента достижения законности в правоприменительной деятельности арбитражных судов.</w:t>
      </w:r>
    </w:p>
    <w:p w:rsidR="002F72CF" w:rsidRPr="002F72CF" w:rsidRDefault="002F72CF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Различают следующие </w:t>
      </w:r>
      <w:r>
        <w:rPr>
          <w:rFonts w:ascii="Times New Roman" w:hAnsi="Times New Roman" w:cs="Times New Roman"/>
          <w:sz w:val="28"/>
          <w:szCs w:val="28"/>
        </w:rPr>
        <w:t>признаки арбитражного процесса:</w:t>
      </w:r>
    </w:p>
    <w:p w:rsidR="002F72CF" w:rsidRPr="002F72CF" w:rsidRDefault="002F72CF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одним из субъектов арбитражного процесса </w:t>
      </w:r>
      <w:r w:rsidR="00416AAA">
        <w:rPr>
          <w:rFonts w:ascii="Times New Roman" w:hAnsi="Times New Roman" w:cs="Times New Roman"/>
          <w:sz w:val="28"/>
          <w:szCs w:val="28"/>
        </w:rPr>
        <w:t>непременно</w:t>
      </w:r>
      <w:r w:rsidRPr="002F72CF">
        <w:rPr>
          <w:rFonts w:ascii="Times New Roman" w:hAnsi="Times New Roman" w:cs="Times New Roman"/>
          <w:sz w:val="28"/>
          <w:szCs w:val="28"/>
        </w:rPr>
        <w:t xml:space="preserve"> является арбитражный суд;</w:t>
      </w:r>
    </w:p>
    <w:p w:rsidR="002F72CF" w:rsidRPr="002F72CF" w:rsidRDefault="002F72CF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>действия, которые совершаются судом и участниками процесса, являются арбитражными процессуальными действиями;</w:t>
      </w:r>
    </w:p>
    <w:p w:rsidR="002F72CF" w:rsidRPr="002F72CF" w:rsidRDefault="002F72CF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>предметом арбитражного процесса являются дела, подведомственные только арбитражным судам.</w:t>
      </w:r>
    </w:p>
    <w:p w:rsidR="00416AAA" w:rsidRPr="00416AAA" w:rsidRDefault="00416AAA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арбитражного процесса выступают </w:t>
      </w:r>
      <w:r w:rsidRPr="00416AAA">
        <w:rPr>
          <w:rFonts w:ascii="Times New Roman" w:hAnsi="Times New Roman" w:cs="Times New Roman"/>
          <w:sz w:val="28"/>
          <w:szCs w:val="28"/>
        </w:rPr>
        <w:t xml:space="preserve">экономические споры </w:t>
      </w:r>
      <w:r>
        <w:rPr>
          <w:rFonts w:ascii="Times New Roman" w:hAnsi="Times New Roman" w:cs="Times New Roman"/>
          <w:sz w:val="28"/>
          <w:szCs w:val="28"/>
        </w:rPr>
        <w:t>либо же</w:t>
      </w:r>
      <w:r w:rsidRPr="00416AAA">
        <w:rPr>
          <w:rFonts w:ascii="Times New Roman" w:hAnsi="Times New Roman" w:cs="Times New Roman"/>
          <w:sz w:val="28"/>
          <w:szCs w:val="28"/>
        </w:rPr>
        <w:t xml:space="preserve"> иные дела, </w:t>
      </w:r>
      <w:r>
        <w:rPr>
          <w:rFonts w:ascii="Times New Roman" w:hAnsi="Times New Roman" w:cs="Times New Roman"/>
          <w:sz w:val="28"/>
          <w:szCs w:val="28"/>
        </w:rPr>
        <w:t>которые относятся</w:t>
      </w:r>
      <w:r w:rsidRPr="00416AAA">
        <w:rPr>
          <w:rFonts w:ascii="Times New Roman" w:hAnsi="Times New Roman" w:cs="Times New Roman"/>
          <w:sz w:val="28"/>
          <w:szCs w:val="28"/>
        </w:rPr>
        <w:t xml:space="preserve"> к компетенции арбитражных судов АПК РФ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2F72CF" w:rsidRDefault="00416AAA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 xml:space="preserve">Цель арбитражного процесса </w:t>
      </w:r>
      <w:r>
        <w:rPr>
          <w:rFonts w:ascii="Times New Roman" w:hAnsi="Times New Roman" w:cs="Times New Roman"/>
          <w:sz w:val="28"/>
          <w:szCs w:val="28"/>
        </w:rPr>
        <w:t>заключается в восстановлении</w:t>
      </w:r>
      <w:r w:rsidRPr="00416AAA">
        <w:rPr>
          <w:rFonts w:ascii="Times New Roman" w:hAnsi="Times New Roman" w:cs="Times New Roman"/>
          <w:sz w:val="28"/>
          <w:szCs w:val="28"/>
        </w:rPr>
        <w:t xml:space="preserve"> нарушенного права в реальности или установление юридических фактов.</w:t>
      </w:r>
    </w:p>
    <w:p w:rsidR="00416AAA" w:rsidRDefault="00416AAA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арбитражного процесса являются</w:t>
      </w:r>
      <w:r w:rsidRPr="00416A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Защита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сторон;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lastRenderedPageBreak/>
        <w:t>Гарантия доступности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Проведение судебного разбирательства по закону и по справедливости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Предупреждение правонарушения и укрепление законности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Становление уважительного отношения к суду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 xml:space="preserve">Формирование и развитие деловых отношений и этики делового оборота. </w:t>
      </w:r>
    </w:p>
    <w:p w:rsidR="00095A19" w:rsidRDefault="00095A19" w:rsidP="0009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арбитражного</w:t>
      </w:r>
      <w:r w:rsidRPr="00095A19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>говорит о том</w:t>
      </w:r>
      <w:r w:rsidRPr="00095A19">
        <w:rPr>
          <w:rFonts w:ascii="Times New Roman" w:hAnsi="Times New Roman" w:cs="Times New Roman"/>
          <w:sz w:val="28"/>
          <w:szCs w:val="28"/>
        </w:rPr>
        <w:t>, что это система п</w:t>
      </w:r>
      <w:r>
        <w:rPr>
          <w:rFonts w:ascii="Times New Roman" w:hAnsi="Times New Roman" w:cs="Times New Roman"/>
          <w:sz w:val="28"/>
          <w:szCs w:val="28"/>
        </w:rPr>
        <w:t>оочередных</w:t>
      </w:r>
      <w:r w:rsidRPr="00095A19">
        <w:rPr>
          <w:rFonts w:ascii="Times New Roman" w:hAnsi="Times New Roman" w:cs="Times New Roman"/>
          <w:sz w:val="28"/>
          <w:szCs w:val="28"/>
        </w:rPr>
        <w:t xml:space="preserve"> действий, которые проводятся судом для разрешения конкретного дела. </w:t>
      </w:r>
    </w:p>
    <w:p w:rsidR="00095A19" w:rsidRDefault="00095A19" w:rsidP="0009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095A19">
        <w:rPr>
          <w:rFonts w:ascii="Times New Roman" w:hAnsi="Times New Roman" w:cs="Times New Roman"/>
          <w:sz w:val="28"/>
          <w:szCs w:val="28"/>
        </w:rPr>
        <w:t xml:space="preserve">тадии арбитражного процесса включают в себя </w:t>
      </w:r>
      <w:r>
        <w:rPr>
          <w:rFonts w:ascii="Times New Roman" w:hAnsi="Times New Roman" w:cs="Times New Roman"/>
          <w:sz w:val="28"/>
          <w:szCs w:val="28"/>
        </w:rPr>
        <w:t>следующие составляющие</w:t>
      </w:r>
      <w:r w:rsidRPr="00095A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Предъявление иска</w:t>
      </w:r>
      <w:r>
        <w:rPr>
          <w:rFonts w:ascii="Times New Roman" w:hAnsi="Times New Roman" w:cs="Times New Roman"/>
          <w:sz w:val="28"/>
          <w:szCs w:val="28"/>
        </w:rPr>
        <w:t xml:space="preserve"> в суд;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Подготовка к судебному разбирательству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Судебное разбирательство на заседании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Решение арбитражного суда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Апелляция</w:t>
      </w:r>
      <w:r>
        <w:rPr>
          <w:rFonts w:ascii="Times New Roman" w:hAnsi="Times New Roman" w:cs="Times New Roman"/>
          <w:sz w:val="28"/>
          <w:szCs w:val="28"/>
        </w:rPr>
        <w:t>, в случаях, когда у сторон есть для нее причины;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Кассационный пересмотр решений</w:t>
      </w:r>
      <w:r>
        <w:rPr>
          <w:rFonts w:ascii="Times New Roman" w:hAnsi="Times New Roman" w:cs="Times New Roman"/>
          <w:sz w:val="28"/>
          <w:szCs w:val="28"/>
        </w:rPr>
        <w:t xml:space="preserve"> после подачи апелляции;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По протестам председателя и заместителя ВАС РФ осуществляется пересмотр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Исполнение судебных актов.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сбору доказательной базы. </w:t>
      </w:r>
      <w:r w:rsidRPr="00C21BDE">
        <w:rPr>
          <w:rFonts w:ascii="Times New Roman" w:hAnsi="Times New Roman" w:cs="Times New Roman"/>
          <w:sz w:val="28"/>
          <w:szCs w:val="28"/>
        </w:rPr>
        <w:t xml:space="preserve">Фактический состав по делу формируется на основании иска, письменного несогласия ответчика, границы материального права. Согласно статье 69 и 70 АПК РФ, факты, признанные судом общеизвестными, предрешенные или подтвержденные обеими сторонами, в доказывании не нуждаются. Обязанность вести процесс доказывания в арбитражном процессе возлагается на должностное лицо или соответствующий орган, которые оспаривают акты, решения, действия и так далее. Стадии арбитражного процесса доказывания представлены следующим образом: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lastRenderedPageBreak/>
        <w:t xml:space="preserve">1. Собирание доказательств.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2. Представление информации участвующими в деле лицами.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3. С учетом принципов устности, состязательности и непосредственности происходит исследование доказательств.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4. Оценка фактов производится согласно статье 71 АПК РФ. Доказательства в арбитражном процессе обязаны быть допустимы, достоверны и относится непосредственно к делу.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В качестве фактов могут использоваться вещественные и письменные улики, заключения экспертов, записи различных носителей, ответы свидетелей и так далее. </w:t>
      </w:r>
    </w:p>
    <w:p w:rsidR="00095A19" w:rsidRDefault="00095A19" w:rsidP="00095A1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9">
        <w:rPr>
          <w:rFonts w:ascii="Times New Roman" w:hAnsi="Times New Roman" w:cs="Times New Roman"/>
          <w:b/>
          <w:sz w:val="28"/>
          <w:szCs w:val="28"/>
        </w:rPr>
        <w:t>Виды арбитражного судопроизводства</w:t>
      </w:r>
    </w:p>
    <w:p w:rsidR="00095A19" w:rsidRPr="00CE3090" w:rsidRDefault="00095A19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Вид арбитражного судопроизводства </w:t>
      </w:r>
      <w:r w:rsidR="00CE3090">
        <w:rPr>
          <w:rFonts w:ascii="Times New Roman" w:hAnsi="Times New Roman" w:cs="Times New Roman"/>
          <w:sz w:val="28"/>
          <w:szCs w:val="28"/>
        </w:rPr>
        <w:t>–</w:t>
      </w:r>
      <w:r w:rsidRPr="00095A19">
        <w:rPr>
          <w:rFonts w:ascii="Times New Roman" w:hAnsi="Times New Roman" w:cs="Times New Roman"/>
          <w:sz w:val="28"/>
          <w:szCs w:val="28"/>
        </w:rPr>
        <w:t xml:space="preserve"> определяемый характером и спецификой материального права особый порядок возбуждения, рассмотрения и разрешения определенных кат</w:t>
      </w:r>
      <w:r w:rsidR="00CE3090">
        <w:rPr>
          <w:rFonts w:ascii="Times New Roman" w:hAnsi="Times New Roman" w:cs="Times New Roman"/>
          <w:sz w:val="28"/>
          <w:szCs w:val="28"/>
        </w:rPr>
        <w:t>егорий дел в арбитражных судах.</w:t>
      </w:r>
    </w:p>
    <w:p w:rsidR="00095A19" w:rsidRPr="00CE3090" w:rsidRDefault="00095A19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Арбитражный процессуальный кодекс 1992 г. предусматривал только один вид судопроизводства </w:t>
      </w:r>
      <w:r w:rsidR="00CE3090">
        <w:rPr>
          <w:rFonts w:ascii="Times New Roman" w:hAnsi="Times New Roman" w:cs="Times New Roman"/>
          <w:sz w:val="28"/>
          <w:szCs w:val="28"/>
        </w:rPr>
        <w:t>–</w:t>
      </w:r>
      <w:r w:rsidRPr="00095A19">
        <w:rPr>
          <w:rFonts w:ascii="Times New Roman" w:hAnsi="Times New Roman" w:cs="Times New Roman"/>
          <w:sz w:val="28"/>
          <w:szCs w:val="28"/>
        </w:rPr>
        <w:t xml:space="preserve"> исковой, в Кодексе 1995 г. регламенти</w:t>
      </w:r>
      <w:r w:rsidR="00CE3090">
        <w:rPr>
          <w:rFonts w:ascii="Times New Roman" w:hAnsi="Times New Roman" w:cs="Times New Roman"/>
          <w:sz w:val="28"/>
          <w:szCs w:val="28"/>
        </w:rPr>
        <w:t>ровалось и особое производство.</w:t>
      </w:r>
    </w:p>
    <w:p w:rsidR="00095A19" w:rsidRPr="00CE3090" w:rsidRDefault="00095A19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В Арбитражном процессуальном кодексе РФ 2002 г. проведена более глубокая диффе</w:t>
      </w:r>
      <w:r w:rsidR="00CE3090">
        <w:rPr>
          <w:rFonts w:ascii="Times New Roman" w:hAnsi="Times New Roman" w:cs="Times New Roman"/>
          <w:sz w:val="28"/>
          <w:szCs w:val="28"/>
        </w:rPr>
        <w:t>ренциация арбитражною процесса: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исковое производство</w:t>
      </w:r>
      <w:r w:rsidR="00CE3090">
        <w:rPr>
          <w:rFonts w:ascii="Times New Roman" w:hAnsi="Times New Roman" w:cs="Times New Roman"/>
          <w:sz w:val="28"/>
          <w:szCs w:val="28"/>
        </w:rPr>
        <w:t xml:space="preserve"> – в</w:t>
      </w:r>
      <w:r w:rsidR="00CE3090" w:rsidRPr="00CE3090">
        <w:rPr>
          <w:rFonts w:ascii="Times New Roman" w:hAnsi="Times New Roman" w:cs="Times New Roman"/>
          <w:sz w:val="28"/>
          <w:szCs w:val="28"/>
        </w:rPr>
        <w:t xml:space="preserve"> порядке искового судопроизводства рассматриваются дела, в которых имеется спор о праве, две стороны </w:t>
      </w:r>
      <w:r w:rsidR="00CE3090">
        <w:rPr>
          <w:rFonts w:ascii="Times New Roman" w:hAnsi="Times New Roman" w:cs="Times New Roman"/>
          <w:sz w:val="28"/>
          <w:szCs w:val="28"/>
        </w:rPr>
        <w:t>–</w:t>
      </w:r>
      <w:r w:rsidR="00CE3090" w:rsidRPr="00CE3090">
        <w:rPr>
          <w:rFonts w:ascii="Times New Roman" w:hAnsi="Times New Roman" w:cs="Times New Roman"/>
          <w:sz w:val="28"/>
          <w:szCs w:val="28"/>
        </w:rPr>
        <w:t xml:space="preserve"> истец и ответчик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делам, возникающим из административных и иных публичных правоотношений (административное судопроизводство);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особое производство (производство по делам об установлении фактов, имеющих юридическое значение);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</w:t>
      </w:r>
      <w:r w:rsidR="00CE3090">
        <w:rPr>
          <w:rFonts w:ascii="Times New Roman" w:hAnsi="Times New Roman" w:cs="Times New Roman"/>
          <w:sz w:val="28"/>
          <w:szCs w:val="28"/>
        </w:rPr>
        <w:t>,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  <w:r w:rsidR="00CE3090">
        <w:rPr>
          <w:rFonts w:ascii="Times New Roman" w:hAnsi="Times New Roman" w:cs="Times New Roman"/>
          <w:sz w:val="28"/>
          <w:szCs w:val="28"/>
        </w:rPr>
        <w:t xml:space="preserve">осуществляемое </w:t>
      </w:r>
      <w:r w:rsidRPr="00095A19">
        <w:rPr>
          <w:rFonts w:ascii="Times New Roman" w:hAnsi="Times New Roman" w:cs="Times New Roman"/>
          <w:sz w:val="28"/>
          <w:szCs w:val="28"/>
        </w:rPr>
        <w:t>по делам о присуждении компенсации за нарушение права на судопроизводство в разумный срок или права на исполнение судебного акта в разумный срок (с 2010 г.);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lastRenderedPageBreak/>
        <w:t>производство по делам о несостоятельности (банкротстве);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корпоративным спорам (с 2009 г.);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 о защите прав и законных интересов группы лиц (с 2009 г.);</w:t>
      </w:r>
    </w:p>
    <w:p w:rsidR="00095A19" w:rsidRPr="00095A19" w:rsidRDefault="00CE3090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упрощенное производство. </w:t>
      </w:r>
      <w:r w:rsidRPr="00CE3090">
        <w:rPr>
          <w:rFonts w:ascii="Times New Roman" w:hAnsi="Times New Roman" w:cs="Times New Roman"/>
          <w:sz w:val="28"/>
          <w:szCs w:val="28"/>
        </w:rPr>
        <w:t>Бесспорный характер заявленного требования и его незначительный размер определяют упрошенную процедуру рассмотрения и разрешения дела в арбитражном и гражданском процессах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иные производства;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 о признании и приведении в исполнение решений иностранных судов и иностранных арбитражных решений;</w:t>
      </w:r>
    </w:p>
    <w:p w:rsid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иные производства.</w:t>
      </w:r>
    </w:p>
    <w:p w:rsidR="00CE3090" w:rsidRDefault="00CE3090" w:rsidP="00CE309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90">
        <w:rPr>
          <w:rFonts w:ascii="Times New Roman" w:hAnsi="Times New Roman" w:cs="Times New Roman"/>
          <w:b/>
          <w:sz w:val="28"/>
          <w:szCs w:val="28"/>
        </w:rPr>
        <w:t>Источники арбитражного процесса</w:t>
      </w:r>
    </w:p>
    <w:p w:rsidR="00CE3090" w:rsidRPr="00CE3090" w:rsidRDefault="00CE3090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t xml:space="preserve">Под источниками арбитражного процессуального права понимаются правовые акты, содержащие нормы данной отрасли </w:t>
      </w:r>
      <w:r>
        <w:rPr>
          <w:rFonts w:ascii="Times New Roman" w:hAnsi="Times New Roman" w:cs="Times New Roman"/>
          <w:sz w:val="28"/>
          <w:szCs w:val="28"/>
        </w:rPr>
        <w:t>права. К ним можно отнести:</w:t>
      </w:r>
    </w:p>
    <w:p w:rsidR="00CE3090" w:rsidRPr="00CE3090" w:rsidRDefault="00CE3090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t>Конституцию РФ (гл. 7), где закрепляются основные положения о судебной власти, принципах ее функционирования (в ряде постановлений Президиума Высшего арбитражного суда РФ содержится ссылка на Конституцию РФ как основание для вынесения решения по существу);</w:t>
      </w:r>
    </w:p>
    <w:p w:rsidR="00CE3090" w:rsidRPr="00CE3090" w:rsidRDefault="00CE3090" w:rsidP="00CE309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t>федеральные конституционные и федеральные законы, непосредственно посвященные вопросам судоустройства и судопроизводства в арбитражных судах. Это федеральные конституционные законы от 28 апреля 1995 г. № 1-ФКЗ «Об арбитражных судах в Российской Федерации» и от 15 декабря 2001 г. № 5-ФКЗ «О судебной системе Российской Федерации»;</w:t>
      </w:r>
    </w:p>
    <w:p w:rsidR="00CE3090" w:rsidRDefault="00CE3090" w:rsidP="00CE309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t>федеральные законы, которые в определенной степени содержат нормы арбитражного процессуального права</w:t>
      </w:r>
      <w:r w:rsidR="00C21BDE">
        <w:rPr>
          <w:rFonts w:ascii="Times New Roman" w:hAnsi="Times New Roman" w:cs="Times New Roman"/>
          <w:sz w:val="28"/>
          <w:szCs w:val="28"/>
        </w:rPr>
        <w:t>.</w:t>
      </w:r>
      <w:r w:rsidRPr="00CE3090">
        <w:rPr>
          <w:rFonts w:ascii="Times New Roman" w:hAnsi="Times New Roman" w:cs="Times New Roman"/>
          <w:sz w:val="28"/>
          <w:szCs w:val="28"/>
        </w:rPr>
        <w:t xml:space="preserve"> </w:t>
      </w:r>
      <w:r w:rsidR="00C21BDE">
        <w:rPr>
          <w:rFonts w:ascii="Times New Roman" w:hAnsi="Times New Roman" w:cs="Times New Roman"/>
          <w:sz w:val="28"/>
          <w:szCs w:val="28"/>
        </w:rPr>
        <w:t>Сюда относятся ф</w:t>
      </w:r>
      <w:r w:rsidRPr="00CE3090">
        <w:rPr>
          <w:rFonts w:ascii="Times New Roman" w:hAnsi="Times New Roman" w:cs="Times New Roman"/>
          <w:sz w:val="28"/>
          <w:szCs w:val="28"/>
        </w:rPr>
        <w:t xml:space="preserve">едеральные </w:t>
      </w:r>
      <w:r w:rsidRPr="00CE3090">
        <w:rPr>
          <w:rFonts w:ascii="Times New Roman" w:hAnsi="Times New Roman" w:cs="Times New Roman"/>
          <w:sz w:val="28"/>
          <w:szCs w:val="28"/>
        </w:rPr>
        <w:lastRenderedPageBreak/>
        <w:t>законы от 26 июня 1992 г. № 3132-I «О статусе судей в Российской Федерации», от 26 декабря 1995 г. № 208-ФЗ «Об акционерных обществах», от 22 апреля 1996 г. № 39-ФЗ «О рынке ценных бумаг» и иные федеральные законы в части, содержащей процессуальные нормы.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C21BDE">
        <w:rPr>
          <w:rFonts w:ascii="Times New Roman" w:hAnsi="Times New Roman" w:cs="Times New Roman"/>
          <w:sz w:val="28"/>
          <w:szCs w:val="28"/>
        </w:rPr>
        <w:t xml:space="preserve"> 3 АПК РФ определяет систему законодательства о судопроизводстве в арбит</w:t>
      </w:r>
      <w:r>
        <w:rPr>
          <w:rFonts w:ascii="Times New Roman" w:hAnsi="Times New Roman" w:cs="Times New Roman"/>
          <w:sz w:val="28"/>
          <w:szCs w:val="28"/>
        </w:rPr>
        <w:t>ражных судах, которая включает: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ФКЗ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DE">
        <w:rPr>
          <w:rFonts w:ascii="Times New Roman" w:hAnsi="Times New Roman" w:cs="Times New Roman"/>
          <w:sz w:val="28"/>
          <w:szCs w:val="28"/>
        </w:rPr>
        <w:t>О судебной системе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DE">
        <w:rPr>
          <w:rFonts w:ascii="Times New Roman" w:hAnsi="Times New Roman" w:cs="Times New Roman"/>
          <w:sz w:val="28"/>
          <w:szCs w:val="28"/>
        </w:rPr>
        <w:t>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ФКЗ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DE">
        <w:rPr>
          <w:rFonts w:ascii="Times New Roman" w:hAnsi="Times New Roman" w:cs="Times New Roman"/>
          <w:sz w:val="28"/>
          <w:szCs w:val="28"/>
        </w:rPr>
        <w:t>Об арбитражных судах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DE">
        <w:rPr>
          <w:rFonts w:ascii="Times New Roman" w:hAnsi="Times New Roman" w:cs="Times New Roman"/>
          <w:sz w:val="28"/>
          <w:szCs w:val="28"/>
        </w:rPr>
        <w:t>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АПК РФ;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принимаемые в соответствии с ними другие федеральные законы;</w:t>
      </w:r>
    </w:p>
    <w:p w:rsidR="00C21BDE" w:rsidRPr="00CE3090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международные договоры.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Источники арбитражного процессуального права разнообразн</w:t>
      </w:r>
      <w:r>
        <w:rPr>
          <w:rFonts w:ascii="Times New Roman" w:hAnsi="Times New Roman" w:cs="Times New Roman"/>
          <w:sz w:val="28"/>
          <w:szCs w:val="28"/>
        </w:rPr>
        <w:t xml:space="preserve">ы и делятся на два основных вида: </w:t>
      </w:r>
      <w:r w:rsidRPr="00C21BDE">
        <w:rPr>
          <w:rFonts w:ascii="Times New Roman" w:hAnsi="Times New Roman" w:cs="Times New Roman"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1BDE">
        <w:rPr>
          <w:rFonts w:ascii="Times New Roman" w:hAnsi="Times New Roman" w:cs="Times New Roman"/>
          <w:sz w:val="28"/>
          <w:szCs w:val="28"/>
        </w:rPr>
        <w:t>подзаконные нормативные акты.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Следует иметь в виду, что согласно ст. 3 АПК РФ порядок судопроизводства в арбитражных судах в Российской Федерации определяется Конституцией РФ, Федеральным конституционным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DE">
        <w:rPr>
          <w:rFonts w:ascii="Times New Roman" w:hAnsi="Times New Roman" w:cs="Times New Roman"/>
          <w:sz w:val="28"/>
          <w:szCs w:val="28"/>
        </w:rPr>
        <w:t>Об арбитражных судах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DE">
        <w:rPr>
          <w:rFonts w:ascii="Times New Roman" w:hAnsi="Times New Roman" w:cs="Times New Roman"/>
          <w:sz w:val="28"/>
          <w:szCs w:val="28"/>
        </w:rPr>
        <w:t>, АПК РФ и принимаемыми в соответствии с ними другими федеральными законами. К числу источников норм арбитражного процессуального права отнесены также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договоры Российской Федерации.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Такой круг источников норм арбитражного процессуального права отражает характерную особенность, присущую п</w:t>
      </w:r>
      <w:r>
        <w:rPr>
          <w:rFonts w:ascii="Times New Roman" w:hAnsi="Times New Roman" w:cs="Times New Roman"/>
          <w:sz w:val="28"/>
          <w:szCs w:val="28"/>
        </w:rPr>
        <w:t xml:space="preserve">роцессуальным отраслям права - </w:t>
      </w:r>
      <w:r w:rsidRPr="00C21BDE">
        <w:rPr>
          <w:rFonts w:ascii="Times New Roman" w:hAnsi="Times New Roman" w:cs="Times New Roman"/>
          <w:sz w:val="28"/>
          <w:szCs w:val="28"/>
        </w:rPr>
        <w:t>в качестве основного источника норм любой отрасли процесс</w:t>
      </w:r>
      <w:r>
        <w:rPr>
          <w:rFonts w:ascii="Times New Roman" w:hAnsi="Times New Roman" w:cs="Times New Roman"/>
          <w:sz w:val="28"/>
          <w:szCs w:val="28"/>
        </w:rPr>
        <w:t>уального права выступает закон.</w:t>
      </w:r>
    </w:p>
    <w:p w:rsidR="00CE3090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 в ряде</w:t>
      </w:r>
      <w:r w:rsidRPr="00C21BDE">
        <w:rPr>
          <w:rFonts w:ascii="Times New Roman" w:hAnsi="Times New Roman" w:cs="Times New Roman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BDE">
        <w:rPr>
          <w:rFonts w:ascii="Times New Roman" w:hAnsi="Times New Roman" w:cs="Times New Roman"/>
          <w:sz w:val="28"/>
          <w:szCs w:val="28"/>
        </w:rPr>
        <w:t xml:space="preserve"> в качестве источников норм гражданского процессуального права выступают не только федеральные законы, принятые в соответствии с АПК РФ, но и другие законы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является результатом того, что</w:t>
      </w:r>
      <w:r w:rsidRPr="00C21BDE">
        <w:rPr>
          <w:rFonts w:ascii="Times New Roman" w:hAnsi="Times New Roman" w:cs="Times New Roman"/>
          <w:sz w:val="28"/>
          <w:szCs w:val="28"/>
        </w:rPr>
        <w:t xml:space="preserve"> так или иначе регулирующие вопросы надлежащих субъектов, условий возбуждения дела, допустимых доказательств, предмета </w:t>
      </w:r>
      <w:r w:rsidRPr="00C21BDE">
        <w:rPr>
          <w:rFonts w:ascii="Times New Roman" w:hAnsi="Times New Roman" w:cs="Times New Roman"/>
          <w:sz w:val="28"/>
          <w:szCs w:val="28"/>
        </w:rPr>
        <w:lastRenderedPageBreak/>
        <w:t>доказывания и др. Только в отдельных случаях в качестве источников норм арбитражного процессуального права выступают подзаконные и иные акты, о чем речь пойдет далее.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1BDE">
        <w:rPr>
          <w:rFonts w:ascii="Times New Roman" w:hAnsi="Times New Roman" w:cs="Times New Roman"/>
          <w:sz w:val="28"/>
          <w:szCs w:val="28"/>
        </w:rPr>
        <w:t>рбитражный процесс представляет собой разновидность юридической деятельности, регулируемой нормами арбитражного процессуального права. Поэтому можно сказать, что арбитражный процесс - это система последовательно осуществляемых процессуальных действий, совершаемых арбитражным судом и другими участниками судопроизводства в связи с рассмотрением и разрешени</w:t>
      </w:r>
      <w:r>
        <w:rPr>
          <w:rFonts w:ascii="Times New Roman" w:hAnsi="Times New Roman" w:cs="Times New Roman"/>
          <w:sz w:val="28"/>
          <w:szCs w:val="28"/>
        </w:rPr>
        <w:t>ем конкретного дела.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Формализация арбитражного процесса не является случайной. Роль и значение процессуальной формы состоит в том, чтобы обеспечить защиту действительно существующих прав субъектов хозяйствования и гарантировать вынесение з</w:t>
      </w:r>
      <w:r>
        <w:rPr>
          <w:rFonts w:ascii="Times New Roman" w:hAnsi="Times New Roman" w:cs="Times New Roman"/>
          <w:sz w:val="28"/>
          <w:szCs w:val="28"/>
        </w:rPr>
        <w:t>аконных и обоснованных решений.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Закон, в частности АПК РФ, устанавливает процессуальный порядок деятельности суда по рассмотрению и разрешению дел не ради формы, а для того, чтобы достичь верного конечного результата по разрешаемым спорам. Процессуальная форма выступает в качестве инструмента достижения законности в правоприменительной </w:t>
      </w:r>
      <w:r>
        <w:rPr>
          <w:rFonts w:ascii="Times New Roman" w:hAnsi="Times New Roman" w:cs="Times New Roman"/>
          <w:sz w:val="28"/>
          <w:szCs w:val="28"/>
        </w:rPr>
        <w:t>деятельности арбитражных судов.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Арбитражный процесс является не просто совокупностью действий, урегулированных нормами арбитражного процессуального права, а их определенной системой. Процессуальные действия, совершаемые участниками арбитражного процесса, в зависимости от процессуальной цели их совершения и их содержания образуют стадии арбитражного процесса. Стадия арбитражного процесса - это совокупность процессуальных действий по конкретному делу, объеди</w:t>
      </w:r>
      <w:r>
        <w:rPr>
          <w:rFonts w:ascii="Times New Roman" w:hAnsi="Times New Roman" w:cs="Times New Roman"/>
          <w:sz w:val="28"/>
          <w:szCs w:val="28"/>
        </w:rPr>
        <w:t>ненных их процессуальной целью.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Арбитражный процесс представляет собой единство процессуальных действий, процессуальных прав и обязанностей арбитражного суда, лиц, участвующих в деле</w:t>
      </w:r>
      <w:r>
        <w:rPr>
          <w:rFonts w:ascii="Times New Roman" w:hAnsi="Times New Roman" w:cs="Times New Roman"/>
          <w:sz w:val="28"/>
          <w:szCs w:val="28"/>
        </w:rPr>
        <w:t>, и других участников процесса.</w:t>
      </w:r>
    </w:p>
    <w:p w:rsidR="001C10BF" w:rsidRPr="00C21BDE" w:rsidRDefault="001C10BF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BDE" w:rsidRDefault="00C21BDE" w:rsidP="00C21B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D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Арбитражный процесс</w:t>
      </w:r>
      <w:proofErr w:type="gramStart"/>
      <w:r w:rsidRPr="00C21BD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21BDE">
        <w:rPr>
          <w:rFonts w:ascii="Times New Roman" w:hAnsi="Times New Roman" w:cs="Times New Roman"/>
          <w:sz w:val="28"/>
          <w:szCs w:val="28"/>
        </w:rPr>
        <w:t xml:space="preserve">од ред. М.К. </w:t>
      </w:r>
      <w:proofErr w:type="spellStart"/>
      <w:r w:rsidRPr="00C21BDE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C21BDE">
        <w:rPr>
          <w:rFonts w:ascii="Times New Roman" w:hAnsi="Times New Roman" w:cs="Times New Roman"/>
          <w:sz w:val="28"/>
          <w:szCs w:val="28"/>
        </w:rPr>
        <w:t>. - М.: Городец, 2016. - 704 с.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Арбитражный процессуальный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r w:rsidRPr="00C21BDE">
        <w:rPr>
          <w:rFonts w:ascii="Times New Roman" w:hAnsi="Times New Roman" w:cs="Times New Roman"/>
          <w:sz w:val="28"/>
          <w:szCs w:val="28"/>
        </w:rPr>
        <w:t>24 июля 2002 г. N95-ФЗ [Электронны</w:t>
      </w:r>
      <w:r>
        <w:rPr>
          <w:rFonts w:ascii="Times New Roman" w:hAnsi="Times New Roman" w:cs="Times New Roman"/>
          <w:sz w:val="28"/>
          <w:szCs w:val="28"/>
        </w:rPr>
        <w:t>й ресурс]. Система ГАРАНТ. URL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Рогожин, Н.А. Арбитражный процесс / Н.А. Рогожин. - М.: </w:t>
      </w:r>
      <w:proofErr w:type="spellStart"/>
      <w:r w:rsidRPr="00C21BD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C21BDE">
        <w:rPr>
          <w:rFonts w:ascii="Times New Roman" w:hAnsi="Times New Roman" w:cs="Times New Roman"/>
          <w:sz w:val="28"/>
          <w:szCs w:val="28"/>
        </w:rPr>
        <w:t>, 2017. - 637 c.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Сахарова С.А. Арбитражный суд сегодня / Научно-практический юридический журнал Общество. Закон. Правосудие. 2016. № 3 (32). С. 50-52.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Ковалев Ю.С. Арбитражные суды в системе органов судебной власти России / Перспективы науки. 2015. № 11 (74). С. 232-234.</w:t>
      </w:r>
    </w:p>
    <w:p w:rsidR="001C10BF" w:rsidRDefault="001C10BF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0BF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1C10BF">
        <w:rPr>
          <w:rFonts w:ascii="Times New Roman" w:hAnsi="Times New Roman" w:cs="Times New Roman"/>
          <w:sz w:val="28"/>
          <w:szCs w:val="28"/>
        </w:rPr>
        <w:t xml:space="preserve">, О.Н. Арбитражный процесс. Краткий курс лекций / О.Н. </w:t>
      </w:r>
      <w:proofErr w:type="spellStart"/>
      <w:r w:rsidRPr="001C10BF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1C10B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C10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10BF">
        <w:rPr>
          <w:rFonts w:ascii="Times New Roman" w:hAnsi="Times New Roman" w:cs="Times New Roman"/>
          <w:sz w:val="28"/>
          <w:szCs w:val="28"/>
        </w:rPr>
        <w:t>, 2016. - 787 c.</w:t>
      </w:r>
    </w:p>
    <w:p w:rsidR="00C21BDE" w:rsidRPr="00C21BDE" w:rsidRDefault="00C21BDE" w:rsidP="00C21BDE">
      <w:pPr>
        <w:pStyle w:val="a3"/>
        <w:spacing w:after="0" w:line="360" w:lineRule="auto"/>
        <w:ind w:left="1414"/>
        <w:rPr>
          <w:rFonts w:ascii="Times New Roman" w:hAnsi="Times New Roman" w:cs="Times New Roman"/>
          <w:sz w:val="28"/>
          <w:szCs w:val="28"/>
        </w:rPr>
      </w:pPr>
    </w:p>
    <w:p w:rsidR="00C21BDE" w:rsidRPr="00C21BDE" w:rsidRDefault="00C21BDE" w:rsidP="00C21BDE">
      <w:pPr>
        <w:pStyle w:val="a3"/>
        <w:spacing w:after="0" w:line="360" w:lineRule="auto"/>
        <w:ind w:left="1414"/>
        <w:rPr>
          <w:rFonts w:ascii="Times New Roman" w:hAnsi="Times New Roman" w:cs="Times New Roman"/>
          <w:b/>
          <w:sz w:val="28"/>
          <w:szCs w:val="28"/>
        </w:rPr>
      </w:pPr>
    </w:p>
    <w:sectPr w:rsidR="00C21BDE" w:rsidRPr="00C21BDE" w:rsidSect="00355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77"/>
    <w:multiLevelType w:val="hybridMultilevel"/>
    <w:tmpl w:val="230272A4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>
    <w:nsid w:val="084164B7"/>
    <w:multiLevelType w:val="hybridMultilevel"/>
    <w:tmpl w:val="F83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C55"/>
    <w:multiLevelType w:val="hybridMultilevel"/>
    <w:tmpl w:val="72DC027A"/>
    <w:lvl w:ilvl="0" w:tplc="CA6286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D4AAB"/>
    <w:multiLevelType w:val="hybridMultilevel"/>
    <w:tmpl w:val="C2F0FF36"/>
    <w:lvl w:ilvl="0" w:tplc="2BBC4A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E03B2"/>
    <w:multiLevelType w:val="hybridMultilevel"/>
    <w:tmpl w:val="FC609F3E"/>
    <w:lvl w:ilvl="0" w:tplc="1220C1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77F9E"/>
    <w:multiLevelType w:val="hybridMultilevel"/>
    <w:tmpl w:val="641E57C4"/>
    <w:lvl w:ilvl="0" w:tplc="31445EE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7C2FCF"/>
    <w:multiLevelType w:val="hybridMultilevel"/>
    <w:tmpl w:val="855C8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324C7C"/>
    <w:multiLevelType w:val="hybridMultilevel"/>
    <w:tmpl w:val="E208D7A2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DD"/>
    <w:rsid w:val="00095A19"/>
    <w:rsid w:val="001C10BF"/>
    <w:rsid w:val="002F72CF"/>
    <w:rsid w:val="003554DD"/>
    <w:rsid w:val="00416AAA"/>
    <w:rsid w:val="004F0E4C"/>
    <w:rsid w:val="00C21BDE"/>
    <w:rsid w:val="00CE3090"/>
    <w:rsid w:val="00E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2018-06-14T21:23:00Z</cp:lastPrinted>
  <dcterms:created xsi:type="dcterms:W3CDTF">2018-06-14T20:06:00Z</dcterms:created>
  <dcterms:modified xsi:type="dcterms:W3CDTF">2018-06-14T21:24:00Z</dcterms:modified>
</cp:coreProperties>
</file>