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4E" w:rsidRPr="008D0F38" w:rsidRDefault="0024694E" w:rsidP="008D0F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38">
        <w:rPr>
          <w:rFonts w:ascii="Times New Roman" w:hAnsi="Times New Roman" w:cs="Times New Roman"/>
          <w:sz w:val="28"/>
          <w:szCs w:val="28"/>
        </w:rPr>
        <w:t>Задача:</w:t>
      </w:r>
    </w:p>
    <w:p w:rsidR="00CD5AF7" w:rsidRPr="008D0F38" w:rsidRDefault="00CD5AF7" w:rsidP="008D0F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38">
        <w:rPr>
          <w:rFonts w:ascii="Times New Roman" w:hAnsi="Times New Roman" w:cs="Times New Roman"/>
          <w:sz w:val="28"/>
          <w:szCs w:val="28"/>
        </w:rPr>
        <w:t xml:space="preserve">Определить необходимое число </w:t>
      </w:r>
      <w:r w:rsidR="000C1896" w:rsidRPr="008D0F38">
        <w:rPr>
          <w:rFonts w:ascii="Times New Roman" w:hAnsi="Times New Roman" w:cs="Times New Roman"/>
          <w:sz w:val="28"/>
          <w:szCs w:val="28"/>
        </w:rPr>
        <w:t>станций катодной защиты (</w:t>
      </w:r>
      <w:r w:rsidRPr="008D0F38">
        <w:rPr>
          <w:rFonts w:ascii="Times New Roman" w:hAnsi="Times New Roman" w:cs="Times New Roman"/>
          <w:sz w:val="28"/>
          <w:szCs w:val="28"/>
        </w:rPr>
        <w:t>СКЗ</w:t>
      </w:r>
      <w:r w:rsidR="000C1896" w:rsidRPr="008D0F38">
        <w:rPr>
          <w:rFonts w:ascii="Times New Roman" w:hAnsi="Times New Roman" w:cs="Times New Roman"/>
          <w:sz w:val="28"/>
          <w:szCs w:val="28"/>
        </w:rPr>
        <w:t>)</w:t>
      </w:r>
      <w:r w:rsidRPr="008D0F38">
        <w:rPr>
          <w:rFonts w:ascii="Times New Roman" w:hAnsi="Times New Roman" w:cs="Times New Roman"/>
          <w:sz w:val="28"/>
          <w:szCs w:val="28"/>
        </w:rPr>
        <w:t xml:space="preserve"> и силу дренажного тока для обеспечения катодной защиты магистрального трубопровода длиной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=850+10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6=910 </m:t>
        </m:r>
        <m:r>
          <w:rPr>
            <w:rFonts w:ascii="Cambria Math" w:hAnsi="Times New Roman" w:cs="Times New Roman"/>
            <w:sz w:val="28"/>
            <w:szCs w:val="28"/>
          </w:rPr>
          <m:t>км</m:t>
        </m:r>
      </m:oMath>
      <w:r w:rsidR="00985F06" w:rsidRPr="008D0F38">
        <w:rPr>
          <w:rFonts w:ascii="Times New Roman" w:hAnsi="Times New Roman" w:cs="Times New Roman"/>
          <w:sz w:val="28"/>
          <w:szCs w:val="28"/>
        </w:rPr>
        <w:t xml:space="preserve">, наружным диаметром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=1020 </m:t>
        </m:r>
        <m:r>
          <w:rPr>
            <w:rFonts w:ascii="Cambria Math" w:hAnsi="Times New Roman" w:cs="Times New Roman"/>
            <w:sz w:val="28"/>
            <w:szCs w:val="28"/>
          </w:rPr>
          <m:t>мм</m:t>
        </m:r>
      </m:oMath>
      <w:r w:rsidRPr="008D0F38">
        <w:rPr>
          <w:rFonts w:ascii="Times New Roman" w:hAnsi="Times New Roman" w:cs="Times New Roman"/>
          <w:sz w:val="28"/>
          <w:szCs w:val="28"/>
        </w:rPr>
        <w:t xml:space="preserve">, толщиной стенки труб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Times New Roman" w:cs="Times New Roman"/>
            <w:sz w:val="28"/>
            <w:szCs w:val="28"/>
          </w:rPr>
          <m:t xml:space="preserve">=10 </m:t>
        </m:r>
        <m:r>
          <w:rPr>
            <w:rFonts w:ascii="Cambria Math" w:hAnsi="Times New Roman" w:cs="Times New Roman"/>
            <w:sz w:val="28"/>
            <w:szCs w:val="28"/>
          </w:rPr>
          <m:t>мм</m:t>
        </m:r>
      </m:oMath>
      <w:r w:rsidRPr="008D0F38">
        <w:rPr>
          <w:rFonts w:ascii="Times New Roman" w:hAnsi="Times New Roman" w:cs="Times New Roman"/>
          <w:sz w:val="28"/>
          <w:szCs w:val="28"/>
        </w:rPr>
        <w:t>. Трубы изготовлены из стали 17ГС, имеющей удельное электросопротивление</w:t>
      </w:r>
      <w:r w:rsidR="0005563F" w:rsidRPr="008D0F3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=0,247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Pr="008D0F38">
        <w:rPr>
          <w:rFonts w:ascii="Times New Roman" w:hAnsi="Times New Roman" w:cs="Times New Roman"/>
          <w:sz w:val="28"/>
          <w:szCs w:val="28"/>
        </w:rPr>
        <w:t>. Грунты по трассе трубопровода состоят из глин, песков и чернозема, на значительной части переувлажнены; удельное электросопротивление грунтов</w:t>
      </w:r>
      <w:r w:rsidR="000B4C9E" w:rsidRPr="008D0F3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=10 </m:t>
        </m:r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0B4C9E" w:rsidRPr="008D0F38">
        <w:rPr>
          <w:rFonts w:ascii="Times New Roman" w:hAnsi="Times New Roman" w:cs="Times New Roman"/>
          <w:sz w:val="28"/>
          <w:szCs w:val="28"/>
        </w:rPr>
        <w:t xml:space="preserve"> </w:t>
      </w:r>
      <w:r w:rsidRPr="008D0F38">
        <w:rPr>
          <w:rFonts w:ascii="Times New Roman" w:hAnsi="Times New Roman" w:cs="Times New Roman"/>
          <w:sz w:val="28"/>
          <w:szCs w:val="28"/>
        </w:rPr>
        <w:t xml:space="preserve">характеризует 30 </w:t>
      </w:r>
      <w:r w:rsidRPr="008D0F38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8D0F38">
        <w:rPr>
          <w:rFonts w:ascii="Times New Roman" w:hAnsi="Times New Roman" w:cs="Times New Roman"/>
          <w:sz w:val="28"/>
          <w:szCs w:val="28"/>
        </w:rPr>
        <w:t xml:space="preserve"> трассы трубопровода,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=20 </m:t>
        </m:r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0B4C9E" w:rsidRPr="008D0F38">
        <w:rPr>
          <w:rFonts w:ascii="Times New Roman" w:hAnsi="Times New Roman" w:cs="Times New Roman"/>
          <w:sz w:val="28"/>
          <w:szCs w:val="28"/>
        </w:rPr>
        <w:t xml:space="preserve"> </w:t>
      </w:r>
      <w:r w:rsidRPr="008D0F38">
        <w:rPr>
          <w:rFonts w:ascii="Times New Roman" w:hAnsi="Times New Roman" w:cs="Times New Roman"/>
          <w:sz w:val="28"/>
          <w:szCs w:val="28"/>
        </w:rPr>
        <w:t xml:space="preserve">- 20 %,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=40 </m:t>
        </m:r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36504C" w:rsidRPr="008D0F38">
        <w:rPr>
          <w:rFonts w:ascii="Times New Roman" w:hAnsi="Times New Roman" w:cs="Times New Roman"/>
          <w:sz w:val="28"/>
          <w:szCs w:val="28"/>
        </w:rPr>
        <w:t xml:space="preserve"> </w:t>
      </w:r>
      <w:r w:rsidRPr="008D0F38">
        <w:rPr>
          <w:rFonts w:ascii="Times New Roman" w:hAnsi="Times New Roman" w:cs="Times New Roman"/>
          <w:sz w:val="28"/>
          <w:szCs w:val="28"/>
        </w:rPr>
        <w:t xml:space="preserve">- 10 %,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=70 </m:t>
        </m:r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36504C" w:rsidRPr="008D0F38">
        <w:rPr>
          <w:rFonts w:ascii="Times New Roman" w:hAnsi="Times New Roman" w:cs="Times New Roman"/>
          <w:sz w:val="28"/>
          <w:szCs w:val="28"/>
        </w:rPr>
        <w:t xml:space="preserve"> </w:t>
      </w:r>
      <w:r w:rsidRPr="008D0F38">
        <w:rPr>
          <w:rFonts w:ascii="Times New Roman" w:hAnsi="Times New Roman" w:cs="Times New Roman"/>
          <w:sz w:val="28"/>
          <w:szCs w:val="28"/>
        </w:rPr>
        <w:t xml:space="preserve">- 20 </w:t>
      </w:r>
      <w:r w:rsidRPr="008D0F38">
        <w:rPr>
          <w:rFonts w:ascii="Times New Roman" w:hAnsi="Times New Roman" w:cs="Times New Roman"/>
          <w:i/>
          <w:iCs/>
          <w:sz w:val="28"/>
          <w:szCs w:val="28"/>
        </w:rPr>
        <w:t>%,</w:t>
      </w:r>
      <w:r w:rsidRPr="008D0F3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=80 </m:t>
        </m:r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36504C" w:rsidRPr="008D0F38">
        <w:rPr>
          <w:rFonts w:ascii="Times New Roman" w:hAnsi="Times New Roman" w:cs="Times New Roman"/>
          <w:sz w:val="28"/>
          <w:szCs w:val="28"/>
        </w:rPr>
        <w:t xml:space="preserve"> </w:t>
      </w:r>
      <w:r w:rsidRPr="008D0F38">
        <w:rPr>
          <w:rFonts w:ascii="Times New Roman" w:hAnsi="Times New Roman" w:cs="Times New Roman"/>
          <w:sz w:val="28"/>
          <w:szCs w:val="28"/>
        </w:rPr>
        <w:t xml:space="preserve">- 10 % 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=170 </m:t>
        </m:r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4136B2" w:rsidRPr="008D0F38">
        <w:rPr>
          <w:rFonts w:ascii="Times New Roman" w:hAnsi="Times New Roman" w:cs="Times New Roman"/>
          <w:sz w:val="28"/>
          <w:szCs w:val="28"/>
        </w:rPr>
        <w:t xml:space="preserve"> </w:t>
      </w:r>
      <w:r w:rsidRPr="008D0F38">
        <w:rPr>
          <w:rFonts w:ascii="Times New Roman" w:hAnsi="Times New Roman" w:cs="Times New Roman"/>
          <w:sz w:val="28"/>
          <w:szCs w:val="28"/>
        </w:rPr>
        <w:t xml:space="preserve">- 10 </w:t>
      </w:r>
      <w:r w:rsidRPr="008D0F38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8D0F38">
        <w:rPr>
          <w:rFonts w:ascii="Times New Roman" w:hAnsi="Times New Roman" w:cs="Times New Roman"/>
          <w:sz w:val="28"/>
          <w:szCs w:val="28"/>
        </w:rPr>
        <w:t xml:space="preserve"> трассы трубопровода.</w:t>
      </w:r>
    </w:p>
    <w:p w:rsidR="00DB5D49" w:rsidRPr="008D0F38" w:rsidRDefault="008603C9" w:rsidP="008D0F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38">
        <w:rPr>
          <w:rFonts w:ascii="Times New Roman" w:hAnsi="Times New Roman" w:cs="Times New Roman"/>
          <w:sz w:val="28"/>
          <w:szCs w:val="28"/>
        </w:rPr>
        <w:t>Решение:</w:t>
      </w:r>
    </w:p>
    <w:p w:rsidR="008603C9" w:rsidRPr="008D0F38" w:rsidRDefault="00DA2AA4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38">
        <w:rPr>
          <w:rFonts w:ascii="Times New Roman" w:hAnsi="Times New Roman" w:cs="Times New Roman"/>
          <w:sz w:val="28"/>
          <w:szCs w:val="28"/>
        </w:rPr>
        <w:t>Определим величину среднего удельного сопротивления грунта, по формуле:</w:t>
      </w:r>
    </w:p>
    <w:p w:rsidR="00DA2AA4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г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м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C4425A" w:rsidRPr="008D0F38" w:rsidRDefault="00C4425A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- удельное сопротивление грунта на участке длиной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4425A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</m:oMath>
      <w:r w:rsidR="00CC6EAE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- доля участка длиной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CC6EAE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в общей протяженности трубопровода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CC6EAE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604AD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+40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+70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+80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+170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=50 </m:t>
        </m:r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D4151D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151D" w:rsidRPr="008D0F38" w:rsidRDefault="00D92D19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>Определим продольное сопротивление трубопровода, по формуле:</w:t>
      </w:r>
    </w:p>
    <w:p w:rsidR="00D92D19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т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Times New Roman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</m:d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Ом</m:t>
          </m:r>
          <m:r>
            <w:rPr>
              <w:rFonts w:ascii="Cambria Math" w:hAnsi="Times New Roman" w:cs="Times New Roman"/>
              <w:sz w:val="28"/>
              <w:szCs w:val="28"/>
            </w:rPr>
            <m:t>/</m:t>
          </m:r>
          <m:r>
            <w:rPr>
              <w:rFonts w:ascii="Cambria Math" w:hAnsi="Times New Roman" w:cs="Times New Roman"/>
              <w:sz w:val="28"/>
              <w:szCs w:val="28"/>
            </w:rPr>
            <m:t>м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584E7E" w:rsidRPr="008D0F38" w:rsidRDefault="00584E7E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</m:oMath>
      <w:r w:rsidR="0053636B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- удельное электросопротивление </w:t>
      </w:r>
      <w:r w:rsidR="0019443F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трубной стали, </w:t>
      </w:r>
      <m:oMath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мм</m:t>
        </m:r>
      </m:oMath>
      <w:r w:rsidR="0019443F" w:rsidRPr="008D0F3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9443F" w:rsidRPr="008D0F38" w:rsidRDefault="005D0D7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- толщина стенки трубопровода, м</w:t>
      </w:r>
      <w:r w:rsidR="00EF16FA" w:rsidRPr="008D0F38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8D0F3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D74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b>
        </m:sSub>
      </m:oMath>
      <w:r w:rsidR="005D0D74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- наружный диаметр трубопровода, м</w:t>
      </w:r>
      <w:r w:rsidR="00EF16FA" w:rsidRPr="008D0F3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5D0D74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F16FA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т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0,247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3,14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1020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=7,78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Ом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7A3A77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3A77" w:rsidRPr="008D0F38" w:rsidRDefault="00FA3445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Определим величину переходного сопротивления </w:t>
      </w:r>
      <w:r w:rsidR="00EF580E" w:rsidRPr="008D0F38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8D0F38">
        <w:rPr>
          <w:rFonts w:ascii="Times New Roman" w:eastAsiaTheme="minorEastAsia" w:hAnsi="Times New Roman" w:cs="Times New Roman"/>
          <w:sz w:val="28"/>
          <w:szCs w:val="28"/>
        </w:rPr>
        <w:t>трубопровод</w:t>
      </w:r>
      <w:r w:rsidR="00EF580E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– грунт»</w:t>
      </w:r>
      <w:r w:rsidR="005D0C86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к концу нормативного срока эксплуатации установок катодной защиты</w:t>
      </w:r>
      <w:r w:rsidRPr="008D0F38">
        <w:rPr>
          <w:rFonts w:ascii="Times New Roman" w:eastAsiaTheme="minorEastAsia" w:hAnsi="Times New Roman" w:cs="Times New Roman"/>
          <w:sz w:val="28"/>
          <w:szCs w:val="28"/>
        </w:rPr>
        <w:t>, по формуле:</w:t>
      </w:r>
    </w:p>
    <w:p w:rsidR="00FA3445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пк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пн</m:t>
              </m:r>
            </m:sub>
          </m:sSub>
          <m:r>
            <w:rPr>
              <w:rFonts w:ascii="Times New Roman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Times New Roman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τ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,</m:t>
          </m:r>
        </m:oMath>
      </m:oMathPara>
    </w:p>
    <w:p w:rsidR="00A35CDB" w:rsidRPr="008D0F38" w:rsidRDefault="00A35CDB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пн</m:t>
            </m:r>
          </m:sub>
        </m:sSub>
      </m:oMath>
      <w:r w:rsidR="005D0C86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D0F38">
        <w:rPr>
          <w:rFonts w:ascii="Times New Roman" w:eastAsiaTheme="minorEastAsia" w:hAnsi="Times New Roman" w:cs="Times New Roman"/>
          <w:sz w:val="28"/>
          <w:szCs w:val="28"/>
        </w:rPr>
        <w:t>- величин</w:t>
      </w:r>
      <w:r w:rsidR="005D0C86" w:rsidRPr="008D0F3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переходного сопротивления в начале эксплуатации</w:t>
      </w:r>
      <w:r w:rsidR="005D0C86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, для расчетов принимаем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пн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Ом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5D0C86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- для изоляционных покрытий из полимерных липких лент</w:t>
      </w:r>
      <w:r w:rsidRPr="008D0F3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D74" w:rsidRPr="008D0F38" w:rsidRDefault="00EF580E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β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- пок</w:t>
      </w:r>
      <w:r w:rsidR="005D0C86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азатель скорости старения, для расчетов принимаем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β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=0,125 1/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год</m:t>
        </m:r>
      </m:oMath>
      <w:r w:rsidR="009C1FEE" w:rsidRPr="008D0F3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C86" w:rsidRPr="008D0F38" w:rsidRDefault="009C1FEE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τ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- время эксплуатации установок катодной защиты, нормальное время эксплуатации установок катодной защиты составляет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τ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=9,5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лет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2510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Times New Roman" w:eastAsiaTheme="minorEastAsia" w:hAnsi="Cambria Math" w:cs="Times New Roman"/>
            <w:sz w:val="28"/>
            <w:szCs w:val="28"/>
            <w:lang w:val="en-US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0,125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9,5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=3049,8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Ом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632C4D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2C4D" w:rsidRPr="008D0F38" w:rsidRDefault="00FD36DC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38">
        <w:rPr>
          <w:rFonts w:ascii="Times New Roman" w:hAnsi="Times New Roman" w:cs="Times New Roman"/>
          <w:sz w:val="28"/>
          <w:szCs w:val="28"/>
        </w:rPr>
        <w:t xml:space="preserve">Определим среднее значение переходного сопротивления </w:t>
      </w:r>
      <w:r w:rsidRPr="008D0F38">
        <w:rPr>
          <w:rFonts w:ascii="Times New Roman" w:eastAsiaTheme="minorEastAsia" w:hAnsi="Times New Roman" w:cs="Times New Roman"/>
          <w:sz w:val="28"/>
          <w:szCs w:val="28"/>
        </w:rPr>
        <w:t>«трубопровод – грунт», по формуле:</w:t>
      </w:r>
    </w:p>
    <w:p w:rsidR="00FD36DC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пн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Times New Roman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τ</m:t>
              </m:r>
            </m:den>
          </m:f>
          <m:r>
            <w:rPr>
              <w:rFonts w:ascii="Times New Roman" w:eastAsiaTheme="minorEastAsia" w:hAnsi="Cambria Math" w:cs="Times New Roman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  <m:r>
                    <w:rPr>
                      <w:rFonts w:ascii="Times New Roman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sup>
              </m:sSup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7F3D9A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0,125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9,5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0,125</m:t>
                </m:r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  <w:lang w:val="en-US"/>
                  </w:rPr>
                  <m:t>*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9,5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=8421,0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Ом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007761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7761" w:rsidRPr="008D0F38" w:rsidRDefault="00880AF4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>Определим сопротивление единицы длины изоляционного покрытия к концу нормативного срока эксплуатации установок катодной защиты, по формуле:</w:t>
      </w:r>
    </w:p>
    <w:p w:rsidR="00880AF4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из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нс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пк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Times New Roman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2B30AB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из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нс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3049,8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3,14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1,020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=951,8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Ом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</m:t>
        </m:r>
      </m:oMath>
      <w:r w:rsidR="00697A52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97A52" w:rsidRPr="008D0F38" w:rsidRDefault="00D22597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>Определим среднее сопротивление единицы длины изоляционного покрытия, по формуле:</w:t>
      </w:r>
    </w:p>
    <w:p w:rsidR="00D22597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из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п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ср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Times New Roman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2A52A9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8421,0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3,14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1,020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=2627,9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Ом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</m:t>
        </m:r>
      </m:oMath>
      <w:r w:rsidR="003F158B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F158B" w:rsidRPr="008D0F38" w:rsidRDefault="00FE567D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Определим среднее значение входного сопротивления трубопровода за нормативный срок эксплуатации катодных установок, по формуле:</w:t>
      </w:r>
    </w:p>
    <w:p w:rsidR="00FE567D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=0,5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т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из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ср</m:t>
                  </m:r>
                </m:sub>
              </m:sSub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79770B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=0,5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7,78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Times New Roman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2627,9</m:t>
              </m:r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</w:rPr>
            <m:t>=71,5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0B0654" w:rsidRPr="008D0F38" w:rsidRDefault="00042508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>Определим среднее значение входного сопротивления трубопровода к концу нормативного срока эксплуатации катодных установок, по формуле:</w:t>
      </w:r>
    </w:p>
    <w:p w:rsidR="00042508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=0,5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т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из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нс</m:t>
                      </m:r>
                    </m:sub>
                  </m:sSub>
                </m:e>
              </m:d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103C05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=0,5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7,78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  <m:r>
              <w:rPr>
                <w:rFonts w:ascii="Times New Roman" w:eastAsiaTheme="minorEastAsia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951,8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=43,0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Ом</m:t>
        </m:r>
      </m:oMath>
      <w:r w:rsidR="0049641D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52A0" w:rsidRPr="008D0F38" w:rsidRDefault="00E65FBD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>Определим постоянную распределения токов и потенциалов вдоль трубопровода к концу нормативного срока эксплуатации катодных установок, по формуле:</w:t>
      </w:r>
    </w:p>
    <w:p w:rsidR="00E65FBD" w:rsidRPr="008D0F38" w:rsidRDefault="00705FE3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из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нс</m:t>
                          </m:r>
                        </m:sub>
                      </m:sSub>
                    </m:e>
                  </m:d>
                </m:den>
              </m:f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</w:rPr>
            <m:t>, 1/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705FE3" w:rsidRPr="008D0F38" w:rsidRDefault="0049641D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7,78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951,8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=90,4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1/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641D" w:rsidRPr="008D0F38" w:rsidRDefault="005E2E7C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38">
        <w:rPr>
          <w:rFonts w:ascii="Times New Roman" w:hAnsi="Times New Roman" w:cs="Times New Roman"/>
          <w:sz w:val="28"/>
          <w:szCs w:val="28"/>
        </w:rPr>
        <w:t>О</w:t>
      </w:r>
      <w:r w:rsidR="00314EE2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пределим параметр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θ</m:t>
        </m:r>
      </m:oMath>
      <w:r w:rsidR="00314EE2" w:rsidRPr="008D0F38">
        <w:rPr>
          <w:rFonts w:ascii="Times New Roman" w:eastAsiaTheme="minorEastAsia" w:hAnsi="Times New Roman" w:cs="Times New Roman"/>
          <w:sz w:val="28"/>
          <w:szCs w:val="28"/>
        </w:rPr>
        <w:t>, по формуле:</w:t>
      </w:r>
    </w:p>
    <w:p w:rsidR="00314EE2" w:rsidRPr="008D0F38" w:rsidRDefault="00314EE2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θ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г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*π</m:t>
              </m:r>
              <m:r>
                <w:rPr>
                  <w:rFonts w:ascii="Times New Roman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,</m:t>
          </m:r>
        </m:oMath>
      </m:oMathPara>
    </w:p>
    <w:p w:rsidR="005E2E7C" w:rsidRPr="008D0F38" w:rsidRDefault="005E2E7C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=350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- удаление анодного заземления от трубопровода.</w:t>
      </w:r>
    </w:p>
    <w:p w:rsidR="00314EE2" w:rsidRPr="008D0F38" w:rsidRDefault="00A86EFA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3,14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43,0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350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=0,528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6EFA" w:rsidRPr="008D0F38" w:rsidRDefault="00C4725C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>Определим коэффициент взаимного влияния СКЗ, по формуле:</w:t>
      </w:r>
    </w:p>
    <w:p w:rsidR="00C4725C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min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max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θ</m:t>
                      </m:r>
                    </m:e>
                  </m:d>
                </m:e>
              </m:rad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,</m:t>
          </m:r>
        </m:oMath>
      </m:oMathPara>
    </w:p>
    <w:p w:rsidR="00F2298D" w:rsidRPr="008D0F38" w:rsidRDefault="00F2298D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=0,30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</m:t>
        </m:r>
      </m:oMath>
      <w:r w:rsidR="009A599D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=0,55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</m:t>
        </m:r>
      </m:oMath>
      <w:r w:rsidR="009A599D" w:rsidRPr="008D0F38">
        <w:rPr>
          <w:rFonts w:ascii="Times New Roman" w:eastAsiaTheme="minorEastAsia" w:hAnsi="Times New Roman" w:cs="Times New Roman"/>
          <w:sz w:val="28"/>
          <w:szCs w:val="28"/>
        </w:rPr>
        <w:t xml:space="preserve"> - предельные значения наложенного потенциала, для стального изолированного трубопровода.</w:t>
      </w:r>
    </w:p>
    <w:p w:rsidR="009A599D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0,30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0,55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0,528</m:t>
                    </m:r>
                  </m:e>
                </m:d>
              </m:e>
            </m:rad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=0,575</m:t>
        </m:r>
      </m:oMath>
      <w:r w:rsidR="00F26D61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6D61" w:rsidRPr="008D0F38" w:rsidRDefault="008E2399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>Определим расстояние между СКЗ, по формуле:</w:t>
      </w:r>
    </w:p>
    <w:p w:rsidR="008E2399" w:rsidRPr="008D0F38" w:rsidRDefault="00527EA7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den>
          </m:f>
          <m:r>
            <w:rPr>
              <w:rFonts w:ascii="Times New Roman" w:eastAsiaTheme="minorEastAsia" w:hAnsi="Cambria Math" w:cs="Times New Roman"/>
              <w:sz w:val="28"/>
              <w:szCs w:val="28"/>
              <w:lang w:val="en-US"/>
            </w:rPr>
            <m:t>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ln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  <m:r>
                    <w:rPr>
                      <w:rFonts w:ascii="Times New Roman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min</m:t>
                      </m:r>
                    </m:sub>
                  </m:sSub>
                  <m:r>
                    <w:rPr>
                      <w:rFonts w:ascii="Times New Roman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θ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м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527EA7" w:rsidRPr="008D0F38" w:rsidRDefault="00527EA7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90,4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</m:den>
        </m:f>
        <m:r>
          <w:rPr>
            <w:rFonts w:ascii="Times New Roman" w:eastAsiaTheme="minorEastAsia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ln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0,575</m:t>
                </m:r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  <w:lang w:val="en-US"/>
                  </w:rPr>
                  <m:t>*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0,30</m:t>
                </m:r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0,528</m:t>
                    </m:r>
                  </m:e>
                </m:d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=16253,7 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м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27EA7" w:rsidRPr="008D0F38" w:rsidRDefault="00934666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>Определим необходимое число СКЗ, по формуле:</w:t>
      </w:r>
    </w:p>
    <w:p w:rsidR="00934666" w:rsidRPr="008D0F38" w:rsidRDefault="00640776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640776" w:rsidRPr="008D0F38" w:rsidRDefault="00640776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910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16253,7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=55,9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40776" w:rsidRPr="008D0F38" w:rsidRDefault="00332E7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 xml:space="preserve">Округляем до ближайшего целого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=56</m:t>
        </m:r>
      </m:oMath>
      <w:r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32E78" w:rsidRPr="008D0F38" w:rsidRDefault="00555950" w:rsidP="008D0F3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F38">
        <w:rPr>
          <w:rFonts w:ascii="Times New Roman" w:eastAsiaTheme="minorEastAsia" w:hAnsi="Times New Roman" w:cs="Times New Roman"/>
          <w:sz w:val="28"/>
          <w:szCs w:val="28"/>
        </w:rPr>
        <w:t>Определим силу дренажного тока в среднем за нормальный срок службы, по формуле:</w:t>
      </w:r>
    </w:p>
    <w:p w:rsidR="00555950" w:rsidRPr="008D0F38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др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ср</m:t>
                  </m:r>
                </m:sub>
              </m:sSub>
              <m:r>
                <w:rPr>
                  <w:rFonts w:ascii="Times New Roman" w:eastAsiaTheme="minorEastAsia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1+2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Times New Roman" w:eastAsiaTheme="minorEastAsia" w:hAnsi="Cambria Math" w:cs="Times New Roman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θ</m:t>
                  </m:r>
                </m:e>
              </m:d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А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730C47" w:rsidRDefault="00F32EE4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0,55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71,5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90,4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  <m:r>
                      <w:rPr>
                        <w:rFonts w:ascii="Times New Roman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16253,7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+0,528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=3,87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А</m:t>
        </m:r>
      </m:oMath>
      <w:r w:rsidR="007E2A88" w:rsidRPr="008D0F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F6028" w:rsidRDefault="005F602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5F6028" w:rsidRPr="005F6028" w:rsidRDefault="005F6028" w:rsidP="005F602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Новоселов В.Ф., Коршак А.А., Димитров В.Н. Типовые расчеты противокоррозионной защиты металлических сооружений нефтегазопроводов и нефтебаз: Учебное пособие.- Уфа: Изд. Уфим. Нефт. Ин-та, 1989.- 98 с.</w:t>
      </w:r>
    </w:p>
    <w:p w:rsidR="007E2A88" w:rsidRPr="008D0F38" w:rsidRDefault="007E2A88" w:rsidP="008D0F38">
      <w:pPr>
        <w:pStyle w:val="a3"/>
        <w:spacing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27EA7" w:rsidRPr="008D0F38" w:rsidRDefault="00527EA7" w:rsidP="008D0F3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27EA7" w:rsidRPr="008D0F38" w:rsidSect="00437A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0B" w:rsidRDefault="0065410B" w:rsidP="00CF1FB9">
      <w:pPr>
        <w:spacing w:after="0" w:line="240" w:lineRule="auto"/>
      </w:pPr>
      <w:r>
        <w:separator/>
      </w:r>
    </w:p>
  </w:endnote>
  <w:endnote w:type="continuationSeparator" w:id="0">
    <w:p w:rsidR="0065410B" w:rsidRDefault="0065410B" w:rsidP="00CF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125"/>
      <w:docPartObj>
        <w:docPartGallery w:val="Page Numbers (Bottom of Page)"/>
        <w:docPartUnique/>
      </w:docPartObj>
    </w:sdtPr>
    <w:sdtContent>
      <w:p w:rsidR="00CF1FB9" w:rsidRDefault="00F32EE4">
        <w:pPr>
          <w:pStyle w:val="a9"/>
          <w:jc w:val="right"/>
        </w:pPr>
        <w:r w:rsidRPr="00CF1F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1FB9" w:rsidRPr="00CF1F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1F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602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F1F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1FB9" w:rsidRDefault="00CF1F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0B" w:rsidRDefault="0065410B" w:rsidP="00CF1FB9">
      <w:pPr>
        <w:spacing w:after="0" w:line="240" w:lineRule="auto"/>
      </w:pPr>
      <w:r>
        <w:separator/>
      </w:r>
    </w:p>
  </w:footnote>
  <w:footnote w:type="continuationSeparator" w:id="0">
    <w:p w:rsidR="0065410B" w:rsidRDefault="0065410B" w:rsidP="00CF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2A3"/>
    <w:multiLevelType w:val="hybridMultilevel"/>
    <w:tmpl w:val="20C45602"/>
    <w:lvl w:ilvl="0" w:tplc="1D1E6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4E03DD"/>
    <w:multiLevelType w:val="hybridMultilevel"/>
    <w:tmpl w:val="3478490E"/>
    <w:lvl w:ilvl="0" w:tplc="A87AF7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E0"/>
    <w:rsid w:val="00007761"/>
    <w:rsid w:val="00042508"/>
    <w:rsid w:val="0005563F"/>
    <w:rsid w:val="00070E64"/>
    <w:rsid w:val="000B0654"/>
    <w:rsid w:val="000B4C9E"/>
    <w:rsid w:val="000C1896"/>
    <w:rsid w:val="00103C05"/>
    <w:rsid w:val="001262FA"/>
    <w:rsid w:val="00152510"/>
    <w:rsid w:val="0019443F"/>
    <w:rsid w:val="0024694E"/>
    <w:rsid w:val="002A52A9"/>
    <w:rsid w:val="002B30AB"/>
    <w:rsid w:val="00314EE2"/>
    <w:rsid w:val="00332E78"/>
    <w:rsid w:val="00352446"/>
    <w:rsid w:val="0036504C"/>
    <w:rsid w:val="003A22D4"/>
    <w:rsid w:val="003F158B"/>
    <w:rsid w:val="004136B2"/>
    <w:rsid w:val="004452A0"/>
    <w:rsid w:val="00480AD8"/>
    <w:rsid w:val="0049641D"/>
    <w:rsid w:val="00527EA7"/>
    <w:rsid w:val="0053636B"/>
    <w:rsid w:val="00555950"/>
    <w:rsid w:val="00584E7E"/>
    <w:rsid w:val="005D0C86"/>
    <w:rsid w:val="005D0D74"/>
    <w:rsid w:val="005E2E7C"/>
    <w:rsid w:val="005F6028"/>
    <w:rsid w:val="00632C4D"/>
    <w:rsid w:val="00640776"/>
    <w:rsid w:val="006419CD"/>
    <w:rsid w:val="0065410B"/>
    <w:rsid w:val="00666F17"/>
    <w:rsid w:val="00697A52"/>
    <w:rsid w:val="006D2AEE"/>
    <w:rsid w:val="00705FE3"/>
    <w:rsid w:val="007137E2"/>
    <w:rsid w:val="00730C47"/>
    <w:rsid w:val="0079770B"/>
    <w:rsid w:val="007A3A77"/>
    <w:rsid w:val="007E2A88"/>
    <w:rsid w:val="007F3D9A"/>
    <w:rsid w:val="008603C9"/>
    <w:rsid w:val="00880AF4"/>
    <w:rsid w:val="008D0F38"/>
    <w:rsid w:val="008D6C2B"/>
    <w:rsid w:val="008E2399"/>
    <w:rsid w:val="00916BF8"/>
    <w:rsid w:val="00934666"/>
    <w:rsid w:val="00985F06"/>
    <w:rsid w:val="0099323E"/>
    <w:rsid w:val="009A599D"/>
    <w:rsid w:val="009C1FEE"/>
    <w:rsid w:val="00A24F9F"/>
    <w:rsid w:val="00A35CDB"/>
    <w:rsid w:val="00A36AFC"/>
    <w:rsid w:val="00A86EFA"/>
    <w:rsid w:val="00AF05FC"/>
    <w:rsid w:val="00B03931"/>
    <w:rsid w:val="00B5558D"/>
    <w:rsid w:val="00B66C32"/>
    <w:rsid w:val="00B82CA9"/>
    <w:rsid w:val="00C4425A"/>
    <w:rsid w:val="00C4725C"/>
    <w:rsid w:val="00CC6EAE"/>
    <w:rsid w:val="00CD5AF7"/>
    <w:rsid w:val="00CF1FB9"/>
    <w:rsid w:val="00D22597"/>
    <w:rsid w:val="00D4151D"/>
    <w:rsid w:val="00D92D19"/>
    <w:rsid w:val="00DA2AA4"/>
    <w:rsid w:val="00DB11E0"/>
    <w:rsid w:val="00DB5D49"/>
    <w:rsid w:val="00E604AD"/>
    <w:rsid w:val="00E65FBD"/>
    <w:rsid w:val="00E86BD5"/>
    <w:rsid w:val="00EC14CF"/>
    <w:rsid w:val="00ED0C2B"/>
    <w:rsid w:val="00EF16FA"/>
    <w:rsid w:val="00EF580E"/>
    <w:rsid w:val="00F2298D"/>
    <w:rsid w:val="00F26D61"/>
    <w:rsid w:val="00F32EE4"/>
    <w:rsid w:val="00FA3445"/>
    <w:rsid w:val="00FC3EB7"/>
    <w:rsid w:val="00FD36DC"/>
    <w:rsid w:val="00FD481D"/>
    <w:rsid w:val="00FE2C44"/>
    <w:rsid w:val="00F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42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2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F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1FB9"/>
  </w:style>
  <w:style w:type="paragraph" w:styleId="a9">
    <w:name w:val="footer"/>
    <w:basedOn w:val="a"/>
    <w:link w:val="aa"/>
    <w:uiPriority w:val="99"/>
    <w:unhideWhenUsed/>
    <w:rsid w:val="00CF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668</Words>
  <Characters>3813</Characters>
  <Application>Microsoft Office Word</Application>
  <DocSecurity>0</DocSecurity>
  <Lines>31</Lines>
  <Paragraphs>8</Paragraphs>
  <ScaleCrop>false</ScaleCrop>
  <Company>Computer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2017-10-21T05:35:00Z</dcterms:created>
  <dcterms:modified xsi:type="dcterms:W3CDTF">2017-10-23T18:00:00Z</dcterms:modified>
</cp:coreProperties>
</file>