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44" w:rsidRPr="00212B44" w:rsidRDefault="00212B44" w:rsidP="00CF4A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2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работа 7.3</w:t>
      </w:r>
    </w:p>
    <w:p w:rsidR="00212B44" w:rsidRPr="00212B44" w:rsidRDefault="00212B44" w:rsidP="00CF4A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bookmarkStart w:id="0" w:name="_GoBack"/>
      <w:r w:rsidRPr="00212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Определение длины электромагнитной волны методом дифракции Фраунгофера</w:t>
      </w:r>
    </w:p>
    <w:bookmarkEnd w:id="0"/>
    <w:p w:rsidR="00212B44" w:rsidRPr="00212B44" w:rsidRDefault="00212B44" w:rsidP="00212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2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Цель работы</w:t>
      </w:r>
    </w:p>
    <w:p w:rsidR="00212B44" w:rsidRPr="00212B44" w:rsidRDefault="00212B44" w:rsidP="00212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 явление дифракции электромагнитных волн. С помощью дифракционной решетки проходящего света измерить длины электромагнитных волн видимого диапазона</w:t>
      </w:r>
    </w:p>
    <w:p w:rsidR="00212B44" w:rsidRPr="00212B44" w:rsidRDefault="00212B44" w:rsidP="00212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2B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2. </w:t>
      </w:r>
      <w:r w:rsidRPr="00212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теоретические сведения</w:t>
      </w:r>
    </w:p>
    <w:p w:rsidR="00212B44" w:rsidRDefault="00212B44" w:rsidP="00212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B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Дифракцией</w: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называется совокупность явлений, наблюдаемых при распространении света в сре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с резкими неоднородностями (</w: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вблизи границ непрозрачных тел, сквозь малые отверстия и т.п.) и связанных с отклонениями от законов геометрической оптики. В частности, дифракция приводит к </w:t>
      </w:r>
      <w:proofErr w:type="spellStart"/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огибанию</w:t>
      </w:r>
      <w:proofErr w:type="spellEnd"/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световыми волнами препятствий и проникновению света в область геометрической тени. Явление дифракции заключается в перераспределении светового потока в результате суперпозиции волн, возбуждаемых когерентными источниками, расположенными непрерывно.</w:t>
      </w:r>
    </w:p>
    <w:p w:rsidR="00212B44" w:rsidRPr="00212B44" w:rsidRDefault="00212B44" w:rsidP="00212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Дифракция световых волн, являющихся частным случаем волн электромагнитных, может быть объяснена с помощью принципа Гюйгенс</w:t>
      </w:r>
      <w:proofErr w:type="gramStart"/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Френеля. Согласно этому принципу, каждая точка среды, до которой дошел волновой фронт, может рассматриваться как точечный излучатель вторичной сферической волны, причем излучатели когерентны между собой. </w:t>
      </w:r>
      <w:proofErr w:type="gramStart"/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Огибающая</w:t>
      </w:r>
      <w:proofErr w:type="gramEnd"/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вторичных сферических волн определяет форму волнового фронта в следующий момент времени. Угол </w:t>
      </w:r>
      <w:r w:rsidR="00795DB4" w:rsidRPr="00C10782">
        <w:rPr>
          <w:position w:val="-10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1.25pt;height:13.15pt" o:ole="">
            <v:imagedata r:id="rId8" o:title=""/>
          </v:shape>
          <o:OLEObject Type="Embed" ProgID="Equation.DSMT4" ShapeID="_x0000_i1054" DrawAspect="Content" ObjectID="_1601981422" r:id="rId9"/>
        </w:objec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который отклоняется волна от первоначального направления при дифракции, называется </w:t>
      </w:r>
      <w:r w:rsidRPr="00212B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углом дифракции.</w:t>
      </w:r>
    </w:p>
    <w:p w:rsidR="00212B44" w:rsidRPr="00212B44" w:rsidRDefault="00212B44" w:rsidP="00212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дифракции осуществляется обычно по следующей схеме.</w:t>
      </w:r>
    </w:p>
    <w:p w:rsidR="00212B44" w:rsidRPr="00212B44" w:rsidRDefault="00212B44" w:rsidP="00212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пути световой волны, распространяющейся от некоторого источника, помещается непрозрачная преграда, закрывающая часть волновой поверхности световой волны. За преградой располагается экран, на котором возникает дифракционная картина.</w:t>
      </w:r>
    </w:p>
    <w:p w:rsidR="00212B44" w:rsidRPr="00212B44" w:rsidRDefault="00212B44" w:rsidP="00212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два вида дифракции. Если источник света и экран расположены от препятствия настолько далеко, что лучи, падающие на препятствие, и лучи, идущие в точку наблюдения на экране, образуют практически параллельные пучки, то говорят о </w:t>
      </w:r>
      <w:r w:rsidRPr="00212B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дифракции Фраунгофера </w: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212B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дифракции в параллельных лучах.</w: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противном случае говорят о </w:t>
      </w:r>
      <w:r w:rsidRPr="00212B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дифракции Френеля.</w: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данной лабораторной работе для исследования дифракции Фраунгофера используется дифракционная решетка проходящего света, которая </w: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представляет собой совокупность узких параллельных щелей, расположенных в одной плоскости (рис.1). Ширина всех щелей одинакова и равна </w:t>
      </w:r>
      <w:r w:rsidRPr="00212B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b</w:t>
      </w:r>
      <w:r w:rsidRPr="00212B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расстояние между щелями равно</w:t>
      </w:r>
      <w:r w:rsidRPr="00212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12B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a</w:t>
      </w:r>
      <w:r w:rsidRPr="00212B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Величину </w:t>
      </w:r>
      <w:r w:rsidRPr="00212B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d=</w:t>
      </w:r>
      <w:proofErr w:type="spellStart"/>
      <w:r w:rsidRPr="00212B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a+b</w:t>
      </w:r>
      <w:proofErr w:type="spellEnd"/>
      <w:r w:rsidRPr="00212B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 </w:t>
      </w:r>
      <w:r w:rsidRPr="00212B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периодом (постоянной) дифракционной решетки.</w: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полное число щелей решетки равно N, то длина дифракционной решетки равна </w:t>
      </w:r>
      <w:r w:rsidRPr="00212B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r=</w:t>
      </w:r>
      <w:proofErr w:type="spellStart"/>
      <w:r w:rsidRPr="00212B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Nd</w:t>
      </w:r>
      <w:proofErr w:type="spellEnd"/>
      <w:r w:rsidRPr="00212B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Обычно, длина щелей много больше периода решетки, а ширина щели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41E">
        <w:rPr>
          <w:position w:val="-6"/>
        </w:rPr>
        <w:object w:dxaOrig="580" w:dyaOrig="279">
          <v:shape id="_x0000_i1025" type="#_x0000_t75" style="width:28.8pt;height:13.75pt" o:ole="">
            <v:imagedata r:id="rId10" o:title=""/>
          </v:shape>
          <o:OLEObject Type="Embed" ProgID="Equation.DSMT4" ShapeID="_x0000_i1025" DrawAspect="Content" ObjectID="_1601981423" r:id="rId11"/>
        </w:objec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2B44" w:rsidRPr="00212B44" w:rsidRDefault="00212B44" w:rsidP="00212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FFCDCB" wp14:editId="618698D2">
            <wp:extent cx="2472690" cy="1153160"/>
            <wp:effectExtent l="0" t="0" r="3810" b="8890"/>
            <wp:docPr id="9" name="Рисунок 9" descr="C:\Users\Иван\Downloads\course129_2\labs\Difrac\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ownloads\course129_2\labs\Difrac\Image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B44" w:rsidRPr="00212B44" w:rsidRDefault="00212B44" w:rsidP="00212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Дифракционные решетки являются главной частью дифракционных спектрометро</w:t>
      </w:r>
      <w:proofErr w:type="gramStart"/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приборов, предназначенных для измерения длин волн электромагнитного излучения, проходящего сквозь них. Найдем аналитическое выражение для определения длины волны света с помощью дифракционной решетки. Пусть когерентные волны 1 и 2 падают на решетку нормально к ее поверхности и </w:t>
      </w:r>
      <w:proofErr w:type="spellStart"/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дифрагируют</w:t>
      </w:r>
      <w:proofErr w:type="spellEnd"/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углом </w:t>
      </w:r>
      <w:r w:rsidR="00890F1F" w:rsidRPr="00C10782">
        <w:rPr>
          <w:position w:val="-10"/>
        </w:rPr>
        <w:object w:dxaOrig="220" w:dyaOrig="260">
          <v:shape id="_x0000_i1056" type="#_x0000_t75" style="width:11.25pt;height:13.15pt" o:ole="">
            <v:imagedata r:id="rId13" o:title=""/>
          </v:shape>
          <o:OLEObject Type="Embed" ProgID="Equation.DSMT4" ShapeID="_x0000_i1056" DrawAspect="Content" ObjectID="_1601981424" r:id="rId14"/>
        </w:objec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(рис.2). При наблюдении в параллельных лучах под углом </w:t>
      </w:r>
      <w:r w:rsidR="00795DB4" w:rsidRPr="00C10782">
        <w:rPr>
          <w:position w:val="-10"/>
        </w:rPr>
        <w:object w:dxaOrig="220" w:dyaOrig="260">
          <v:shape id="_x0000_i1053" type="#_x0000_t75" style="width:11.25pt;height:13.15pt" o:ole="">
            <v:imagedata r:id="rId15" o:title=""/>
          </v:shape>
          <o:OLEObject Type="Embed" ProgID="Equation.DSMT4" ShapeID="_x0000_i1053" DrawAspect="Content" ObjectID="_1601981425" r:id="rId16"/>
        </w:objec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между лучами соседних щелей возникает одна и та же разность хода </w:t>
      </w:r>
      <w:r w:rsidRPr="00BE741E">
        <w:rPr>
          <w:position w:val="-10"/>
        </w:rPr>
        <w:object w:dxaOrig="800" w:dyaOrig="320">
          <v:shape id="_x0000_i1026" type="#_x0000_t75" style="width:40.05pt;height:16.3pt" o:ole="">
            <v:imagedata r:id="rId17" o:title=""/>
          </v:shape>
          <o:OLEObject Type="Embed" ProgID="Equation.DSMT4" ShapeID="_x0000_i1026" DrawAspect="Content" ObjectID="_1601981426" r:id="rId18"/>
        </w:objec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Пройдя дифракционную решетку, волны интерферируют в плоскости экрана. Если в точке наблюдения М наблюдается интерференционный максимум, то разность оптических длин путей 1 и 2 должна быть равна целому числу длин волн:</w:t>
      </w:r>
    </w:p>
    <w:p w:rsidR="00212B44" w:rsidRPr="00212B44" w:rsidRDefault="00212B44" w:rsidP="00212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1E">
        <w:rPr>
          <w:position w:val="-6"/>
        </w:rPr>
        <w:object w:dxaOrig="880" w:dyaOrig="279">
          <v:shape id="_x0000_i1027" type="#_x0000_t75" style="width:43.85pt;height:13.75pt" o:ole="">
            <v:imagedata r:id="rId19" o:title=""/>
          </v:shape>
          <o:OLEObject Type="Embed" ProgID="Equation.DSMT4" ShapeID="_x0000_i1027" DrawAspect="Content" ObjectID="_1601981427" r:id="rId20"/>
        </w:object>
      </w:r>
      <w:r w:rsidRPr="00212B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E741E">
        <w:rPr>
          <w:position w:val="-10"/>
        </w:rPr>
        <w:object w:dxaOrig="1380" w:dyaOrig="320">
          <v:shape id="_x0000_i1028" type="#_x0000_t75" style="width:68.85pt;height:16.3pt" o:ole="">
            <v:imagedata r:id="rId21" o:title=""/>
          </v:shape>
          <o:OLEObject Type="Embed" ProgID="Equation.DSMT4" ShapeID="_x0000_i1028" DrawAspect="Content" ObjectID="_1601981428" r:id="rId22"/>
        </w:object>
      </w:r>
      <w:r w:rsidRPr="00212B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  <w:r w:rsidR="009336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93368C" w:rsidRPr="009336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(1)</w:t>
      </w:r>
    </w:p>
    <w:p w:rsidR="00212B44" w:rsidRPr="00212B44" w:rsidRDefault="00212B44" w:rsidP="00212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proofErr w:type="gramStart"/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получаем:</w:t>
      </w:r>
    </w:p>
    <w:p w:rsidR="00212B44" w:rsidRPr="00212B44" w:rsidRDefault="00212B44" w:rsidP="00212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93368C" w:rsidRPr="00BE741E">
        <w:rPr>
          <w:position w:val="-10"/>
        </w:rPr>
        <w:object w:dxaOrig="2620" w:dyaOrig="320">
          <v:shape id="_x0000_i1029" type="#_x0000_t75" style="width:130.85pt;height:16.3pt" o:ole="">
            <v:imagedata r:id="rId23" o:title=""/>
          </v:shape>
          <o:OLEObject Type="Embed" ProgID="Equation.DSMT4" ShapeID="_x0000_i1029" DrawAspect="Content" ObjectID="_1601981429" r:id="rId24"/>
        </w:objec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93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93368C"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(2)</w:t>
      </w:r>
    </w:p>
    <w:p w:rsidR="00212B44" w:rsidRPr="00212B44" w:rsidRDefault="00212B44" w:rsidP="00212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B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C81E3CA" wp14:editId="4E0CB491">
                <wp:extent cx="302260" cy="302260"/>
                <wp:effectExtent l="0" t="0" r="0" b="0"/>
                <wp:docPr id="3" name="AutoShape 3" descr="C:\Users\%D0%98%D0%B2%D0%B0%D0%BD\Downloads\course129_2\labs\Difrac\Image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="009336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-2540</wp:posOffset>
            </wp:positionV>
            <wp:extent cx="2687320" cy="2098675"/>
            <wp:effectExtent l="0" t="0" r="0" b="0"/>
            <wp:wrapTight wrapText="bothSides">
              <wp:wrapPolygon edited="0">
                <wp:start x="0" y="0"/>
                <wp:lineTo x="0" y="21371"/>
                <wp:lineTo x="21437" y="21371"/>
                <wp:lineTo x="21437" y="0"/>
                <wp:lineTo x="0" y="0"/>
              </wp:wrapPolygon>
            </wp:wrapTight>
            <wp:docPr id="10" name="Рисунок 10" descr="C:\Users\Иван\Downloads\course129_2\labs\Difrac\Im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Иван\Downloads\course129_2\labs\Difrac\Image3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B44" w:rsidRPr="00212B44" w:rsidRDefault="00212B44" w:rsidP="00212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 что две любые другие волны, аналогичные волнам 1 и 2 и проходящие на расстоянии </w:t>
      </w:r>
      <w:r w:rsidRPr="00212B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d</w:t>
      </w:r>
      <w:r w:rsidRPr="00212B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от друга, дадут вклад в формирование максимума в точке М, который называется главным максимумом. Условие </w:t>
      </w:r>
      <w:r w:rsidRPr="00212B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m</w:t>
      </w:r>
      <w:r w:rsidRPr="00212B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</w:t>
      </w:r>
      <w:r w:rsidR="0093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в формуле (2) </w: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</w:t>
      </w:r>
      <w:r w:rsidR="0093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тствует</w:t>
      </w:r>
      <w:r w:rsidR="0093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значению</w:t>
      </w:r>
      <w:r w:rsidR="0093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3368C" w:rsidRPr="00BE741E">
        <w:rPr>
          <w:position w:val="-10"/>
        </w:rPr>
        <w:object w:dxaOrig="580" w:dyaOrig="320">
          <v:shape id="_x0000_i1030" type="#_x0000_t75" style="width:28.8pt;height:16.3pt" o:ole="">
            <v:imagedata r:id="rId26" o:title=""/>
          </v:shape>
          <o:OLEObject Type="Embed" ProgID="Equation.DSMT4" ShapeID="_x0000_i1030" DrawAspect="Content" ObjectID="_1601981430" r:id="rId27"/>
        </w:object>
      </w:r>
      <w:r w:rsidR="0093368C">
        <w:t xml:space="preserve"> </w: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определяет интерференционное условие для центрального максимума, формируемого </w:t>
      </w:r>
      <w:proofErr w:type="spellStart"/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недифрагированными</w:t>
      </w:r>
      <w:proofErr w:type="spellEnd"/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волнами, приходящими в центр экрана </w: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одной фазе. При дифракции лучи могут отклоняться от первоначального направления распространения как влево, так и вправо. Отсюда следует, что дифракционный спектр должен быть симметричен относительно центрального максимума. Обозначим углы дифракции</w:t>
      </w:r>
      <w:r w:rsidRPr="00212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3368C" w:rsidRPr="00BE741E">
        <w:rPr>
          <w:position w:val="-10"/>
        </w:rPr>
        <w:object w:dxaOrig="220" w:dyaOrig="260">
          <v:shape id="_x0000_i1031" type="#_x0000_t75" style="width:11.25pt;height:13.15pt" o:ole="">
            <v:imagedata r:id="rId28" o:title=""/>
          </v:shape>
          <o:OLEObject Type="Embed" ProgID="Equation.DSMT4" ShapeID="_x0000_i1031" DrawAspect="Content" ObjectID="_1601981431" r:id="rId29"/>
        </w:object>
      </w:r>
      <w:r w:rsidR="0093368C"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максимумов, расположенных слева от центрального, положительными, а справ</w:t>
      </w:r>
      <w:proofErr w:type="gramStart"/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отрицательными. Тогда окончательное выражение для главных максимумов в дифракционном спектре:</w:t>
      </w:r>
    </w:p>
    <w:p w:rsidR="00212B44" w:rsidRPr="00212B44" w:rsidRDefault="0093368C" w:rsidP="00212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1E">
        <w:rPr>
          <w:position w:val="-10"/>
        </w:rPr>
        <w:object w:dxaOrig="2920" w:dyaOrig="320">
          <v:shape id="_x0000_i1032" type="#_x0000_t75" style="width:145.9pt;height:16.3pt" o:ole="">
            <v:imagedata r:id="rId30" o:title=""/>
          </v:shape>
          <o:OLEObject Type="Embed" ProgID="Equation.DSMT4" ShapeID="_x0000_i1032" DrawAspect="Content" ObjectID="_1601981432" r:id="rId31"/>
        </w:object>
      </w:r>
      <w:r w:rsidR="00212B44"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212B44"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(3)</w:t>
      </w:r>
    </w:p>
    <w:p w:rsidR="00212B44" w:rsidRPr="00212B44" w:rsidRDefault="00212B44" w:rsidP="00212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 </w:t>
      </w:r>
      <w:r w:rsidRPr="00212B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m</w:t>
      </w:r>
      <w:r w:rsidRPr="00212B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порядком дифракционного максимума. Главные максимумы различных порядков разделены в дифракционном спектре интерференционными (главными) минимумами, в которых волны складываются в противофазе и гасят друг друга попарно. Наряду с главными максимумами и минимумами в дифракционном спектре присутствуют добавочные максимумы и минимумами, возникающие при интерференции дифрагированных волн, проходящих сквозь дифракционную решетку на расстояниях </w:t>
      </w:r>
      <w:r w:rsidRPr="00212B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</w: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 </w:t>
      </w:r>
      <w:r w:rsidRPr="00212B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</w: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212B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</w:t>
      </w:r>
      <w:r w:rsidRPr="00212B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212B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&lt; d</w: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одна от другой.</w:t>
      </w:r>
    </w:p>
    <w:p w:rsidR="00212B44" w:rsidRPr="00212B44" w:rsidRDefault="00212B44" w:rsidP="00212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освещать решетку белым светом, в максимумах каждого порядка должны наблюдаться спектральные линии различных цветов </w:t>
      </w:r>
      <w:proofErr w:type="gramStart"/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фиолетового до красного. В соответствии с формулой (3) линия красного цвета должна располагаться дальше от центра дифракционной картины по сравнению с линией фиолетового цвета в максимуме любого порядка. В данной работе измеряются дины волн красного и фиолетового цветов.</w:t>
      </w:r>
    </w:p>
    <w:p w:rsidR="00212B44" w:rsidRPr="00212B44" w:rsidRDefault="00212B44" w:rsidP="00212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наблюдения максимумов и минимумов параллельные лучи обычно собирают (фокусируют) линзой, а экран располагают в ее фокальной плоскости. Однако линза не обязательна. Ведь и без нее в точку наблюдения М приходят все лучи от решетки. Если экран расположен достаточно далеко, то сходящиеся лучи, приходящие в точку М, почти параллельны, и разность хода между ними почти такая же, как и </w:t>
      </w:r>
      <w:proofErr w:type="gramStart"/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параллельными. В действительности она несколько больше, но если различие в разности хода много меньше, чем </w:t>
      </w:r>
      <w:r w:rsidR="0093368C" w:rsidRPr="00BE741E">
        <w:rPr>
          <w:position w:val="-18"/>
        </w:rPr>
        <w:object w:dxaOrig="380" w:dyaOrig="480">
          <v:shape id="_x0000_i1033" type="#_x0000_t75" style="width:18.8pt;height:23.8pt" o:ole="">
            <v:imagedata r:id="rId32" o:title=""/>
          </v:shape>
          <o:OLEObject Type="Embed" ProgID="Equation.DSMT4" ShapeID="_x0000_i1033" DrawAspect="Content" ObjectID="_1601981433" r:id="rId33"/>
        </w:objec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оно не вносит существенных поправок в результат интерференции.</w:t>
      </w:r>
    </w:p>
    <w:p w:rsidR="00212B44" w:rsidRPr="00212B44" w:rsidRDefault="00212B44" w:rsidP="00212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2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Описание лабораторной установки</w:t>
      </w:r>
    </w:p>
    <w:p w:rsidR="00212B44" w:rsidRPr="00212B44" w:rsidRDefault="00212B44" w:rsidP="00212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состоит из источника света “И”, щели “Щ”, линзы “Л</w:t>
      </w:r>
      <w:proofErr w:type="gramStart"/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дифракционной решетки “Р”, линзы “Л2” , экрана “Э” и светофильтра “Ф” (рис.3). Щель служит для формирования спектральных линий, разрешенных между собой и придания им формы, подобной форме щели. Линза “Л</w:t>
      </w:r>
      <w:proofErr w:type="gramStart"/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предназначена для устранения расходимости светового пучка и получения резкого изображения спектра на экране. Линза “Л</w:t>
      </w:r>
      <w:proofErr w:type="gramStart"/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фокусирует </w: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параллельные лучи, идущие от решетки. Экран расположен в фокальной плоскости линзы “Л</w:t>
      </w:r>
      <w:proofErr w:type="gramStart"/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212B44" w:rsidRPr="00212B44" w:rsidRDefault="00212B44" w:rsidP="00212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B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8780600" wp14:editId="0F8B1A59">
                <wp:extent cx="302260" cy="302260"/>
                <wp:effectExtent l="0" t="0" r="0" b="0"/>
                <wp:docPr id="2" name="AutoShape 4" descr="C:\Users\%D0%98%D0%B2%D0%B0%D0%BD\Downloads\course129_2\labs\Difrac\Image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="009336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56585" cy="1558290"/>
            <wp:effectExtent l="0" t="0" r="5715" b="3810"/>
            <wp:docPr id="11" name="Рисунок 11" descr="C:\Users\Иван\Downloads\course129_2\labs\Difrac\Im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Иван\Downloads\course129_2\labs\Difrac\Image4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B44" w:rsidRPr="00212B44" w:rsidRDefault="00212B44" w:rsidP="00212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длины волны используется формула (3).</w:t>
      </w:r>
    </w:p>
    <w:p w:rsidR="00212B44" w:rsidRPr="00212B44" w:rsidRDefault="00212B44" w:rsidP="00212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поступают следующим образом. На экране измеряют расстояние </w:t>
      </w:r>
      <w:r w:rsidRPr="00212B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l</w:t>
      </w:r>
      <w:r w:rsidRPr="00212B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центра дифракционной картины до центра максимума порядка </w:t>
      </w:r>
      <w:r w:rsidRPr="00212B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m. </w: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расстояние делят на фокусное расстояние линзы “Л</w:t>
      </w:r>
      <w:proofErr w:type="gramStart"/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 Полученное отношение равно тангенсу угла дифракции j. Отсюда</w:t>
      </w:r>
    </w:p>
    <w:p w:rsidR="00212B44" w:rsidRPr="00212B44" w:rsidRDefault="00212B44" w:rsidP="00212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B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67E94D5" wp14:editId="21209AAE">
                <wp:extent cx="302260" cy="302260"/>
                <wp:effectExtent l="0" t="0" r="0" b="0"/>
                <wp:docPr id="1" name="AutoShape 5" descr="C:\Users\%D0%98%D0%B2%D0%B0%D0%BD\Downloads\course129_2\labs\Difrac\Image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CF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A20" w:rsidRPr="00BE741E">
        <w:rPr>
          <w:position w:val="-28"/>
        </w:rPr>
        <w:object w:dxaOrig="2060" w:dyaOrig="680">
          <v:shape id="_x0000_i1034" type="#_x0000_t75" style="width:103.3pt;height:33.8pt" o:ole="">
            <v:imagedata r:id="rId35" o:title=""/>
          </v:shape>
          <o:OLEObject Type="Embed" ProgID="Equation.DSMT4" ShapeID="_x0000_i1034" DrawAspect="Content" ObjectID="_1601981434" r:id="rId36"/>
        </w:object>
      </w:r>
      <w:r w:rsidR="00CF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(4)</w:t>
      </w:r>
    </w:p>
    <w:p w:rsidR="00212B44" w:rsidRPr="00212B44" w:rsidRDefault="00212B44" w:rsidP="00212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выделения монохроматического излучения используют светофильтр.</w:t>
      </w:r>
    </w:p>
    <w:p w:rsidR="00212B44" w:rsidRPr="00212B44" w:rsidRDefault="00212B44" w:rsidP="00212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2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Задание</w:t>
      </w:r>
    </w:p>
    <w:p w:rsidR="00212B44" w:rsidRDefault="00212B44" w:rsidP="00212B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линзу “Л</w:t>
      </w:r>
      <w:proofErr w:type="gramStart"/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задав фокусное расстояние</w:t>
      </w:r>
      <w:r w:rsidR="00CF4A20" w:rsidRPr="00CF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F4A20" w:rsidRPr="00BE741E">
        <w:rPr>
          <w:position w:val="-6"/>
        </w:rPr>
        <w:object w:dxaOrig="960" w:dyaOrig="279">
          <v:shape id="_x0000_i1035" type="#_x0000_t75" style="width:48.2pt;height:13.75pt" o:ole="">
            <v:imagedata r:id="rId37" o:title=""/>
          </v:shape>
          <o:OLEObject Type="Embed" ProgID="Equation.DSMT4" ShapeID="_x0000_i1035" DrawAspect="Content" ObjectID="_1601981435" r:id="rId38"/>
        </w:objec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6C64" w:rsidRPr="00576C64" w:rsidRDefault="00212B44" w:rsidP="00212B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</w:t>
      </w:r>
      <w:r w:rsidR="00CF4A20" w:rsidRPr="0057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аем </w: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интерференционную картину на экране</w:t>
      </w:r>
      <w:r w:rsidR="00576C64" w:rsidRPr="0057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76C64" w:rsidRPr="00576C64" w:rsidRDefault="00576C64" w:rsidP="00576C6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00723" cy="2318030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635" cy="231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B44" w:rsidRPr="007053C8" w:rsidRDefault="00212B44" w:rsidP="00212B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красный светофильтр. Измерить расстояние </w:t>
      </w:r>
      <w:r w:rsidRPr="00212B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</w: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середины максимума первого порядка до середины центрального максимума по шкале экрана. Записать полученное значение в отчет</w:t>
      </w:r>
      <w:r w:rsidR="007053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лабораторной работе</w:t>
      </w:r>
      <w:r w:rsidR="007053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7053C8" w:rsidRPr="00212B44" w:rsidRDefault="00320D96" w:rsidP="007053C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248992E" wp14:editId="06292B05">
            <wp:simplePos x="0" y="0"/>
            <wp:positionH relativeFrom="column">
              <wp:posOffset>763270</wp:posOffset>
            </wp:positionH>
            <wp:positionV relativeFrom="paragraph">
              <wp:posOffset>-31750</wp:posOffset>
            </wp:positionV>
            <wp:extent cx="4150360" cy="2505075"/>
            <wp:effectExtent l="0" t="0" r="2540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D96" w:rsidRDefault="0020054A" w:rsidP="007053C8">
      <w:pPr>
        <w:spacing w:before="100" w:beforeAutospacing="1" w:after="100" w:afterAutospacing="1" w:line="240" w:lineRule="auto"/>
        <w:jc w:val="both"/>
        <w:rPr>
          <w:lang w:val="en-US"/>
        </w:rPr>
      </w:pPr>
      <w:r>
        <w:rPr>
          <w:lang w:val="en-US"/>
        </w:rPr>
        <w:t xml:space="preserve">               </w:t>
      </w:r>
    </w:p>
    <w:p w:rsidR="00320D96" w:rsidRDefault="00320D96" w:rsidP="007053C8">
      <w:pPr>
        <w:spacing w:before="100" w:beforeAutospacing="1" w:after="100" w:afterAutospacing="1" w:line="240" w:lineRule="auto"/>
        <w:jc w:val="both"/>
        <w:rPr>
          <w:lang w:val="en-US"/>
        </w:rPr>
      </w:pPr>
    </w:p>
    <w:p w:rsidR="00320D96" w:rsidRDefault="00320D96" w:rsidP="007053C8">
      <w:pPr>
        <w:spacing w:before="100" w:beforeAutospacing="1" w:after="100" w:afterAutospacing="1" w:line="240" w:lineRule="auto"/>
        <w:jc w:val="both"/>
        <w:rPr>
          <w:lang w:val="en-US"/>
        </w:rPr>
      </w:pPr>
    </w:p>
    <w:p w:rsidR="00320D96" w:rsidRDefault="00320D96" w:rsidP="007053C8">
      <w:pPr>
        <w:spacing w:before="100" w:beforeAutospacing="1" w:after="100" w:afterAutospacing="1" w:line="240" w:lineRule="auto"/>
        <w:jc w:val="both"/>
        <w:rPr>
          <w:lang w:val="en-US"/>
        </w:rPr>
      </w:pPr>
    </w:p>
    <w:p w:rsidR="00320D96" w:rsidRDefault="00320D96" w:rsidP="007053C8">
      <w:pPr>
        <w:spacing w:before="100" w:beforeAutospacing="1" w:after="100" w:afterAutospacing="1" w:line="240" w:lineRule="auto"/>
        <w:jc w:val="both"/>
        <w:rPr>
          <w:lang w:val="en-US"/>
        </w:rPr>
      </w:pPr>
    </w:p>
    <w:p w:rsidR="00320D96" w:rsidRDefault="00320D96" w:rsidP="007053C8">
      <w:pPr>
        <w:spacing w:before="100" w:beforeAutospacing="1" w:after="100" w:afterAutospacing="1" w:line="240" w:lineRule="auto"/>
        <w:jc w:val="both"/>
        <w:rPr>
          <w:lang w:val="en-US"/>
        </w:rPr>
      </w:pPr>
    </w:p>
    <w:p w:rsidR="00320D96" w:rsidRDefault="00320D96" w:rsidP="007053C8">
      <w:pPr>
        <w:spacing w:before="100" w:beforeAutospacing="1" w:after="100" w:afterAutospacing="1" w:line="240" w:lineRule="auto"/>
        <w:jc w:val="both"/>
        <w:rPr>
          <w:lang w:val="en-US"/>
        </w:rPr>
      </w:pPr>
    </w:p>
    <w:p w:rsidR="007053C8" w:rsidRDefault="00320D96" w:rsidP="007053C8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CBC2EEE" wp14:editId="3A615679">
            <wp:simplePos x="0" y="0"/>
            <wp:positionH relativeFrom="column">
              <wp:posOffset>764540</wp:posOffset>
            </wp:positionH>
            <wp:positionV relativeFrom="paragraph">
              <wp:posOffset>1149985</wp:posOffset>
            </wp:positionV>
            <wp:extent cx="4094480" cy="2463165"/>
            <wp:effectExtent l="0" t="0" r="127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                       </w:t>
      </w:r>
      <w:r w:rsidR="007053C8" w:rsidRPr="00BE741E">
        <w:rPr>
          <w:position w:val="-12"/>
        </w:rPr>
        <w:object w:dxaOrig="1980" w:dyaOrig="360">
          <v:shape id="_x0000_i1036" type="#_x0000_t75" style="width:98.9pt;height:18.15pt" o:ole="">
            <v:imagedata r:id="rId42" o:title=""/>
          </v:shape>
          <o:OLEObject Type="Embed" ProgID="Equation.DSMT4" ShapeID="_x0000_i1036" DrawAspect="Content" ObjectID="_1601981436" r:id="rId43"/>
        </w:object>
      </w:r>
    </w:p>
    <w:p w:rsidR="00320D96" w:rsidRDefault="00320D96" w:rsidP="00320D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</w: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измерения для максимума второго порядка.</w:t>
      </w:r>
    </w:p>
    <w:p w:rsidR="00320D96" w:rsidRDefault="00320D96" w:rsidP="007053C8">
      <w:pPr>
        <w:spacing w:before="100" w:beforeAutospacing="1" w:after="100" w:afterAutospacing="1" w:line="240" w:lineRule="auto"/>
        <w:jc w:val="both"/>
      </w:pPr>
    </w:p>
    <w:p w:rsidR="00320D96" w:rsidRDefault="00320D96" w:rsidP="00320D96">
      <w:pPr>
        <w:tabs>
          <w:tab w:val="left" w:pos="1227"/>
        </w:tabs>
        <w:spacing w:before="100" w:beforeAutospacing="1" w:after="100" w:afterAutospacing="1" w:line="240" w:lineRule="auto"/>
        <w:jc w:val="both"/>
      </w:pPr>
    </w:p>
    <w:p w:rsidR="00320D96" w:rsidRPr="00212B44" w:rsidRDefault="00320D96" w:rsidP="00320D96">
      <w:pPr>
        <w:tabs>
          <w:tab w:val="left" w:pos="1227"/>
        </w:tabs>
        <w:spacing w:before="100" w:beforeAutospacing="1" w:after="100" w:afterAutospacing="1" w:line="240" w:lineRule="auto"/>
        <w:jc w:val="both"/>
      </w:pPr>
      <w:r>
        <w:tab/>
      </w:r>
      <w:r w:rsidRPr="00BE741E">
        <w:rPr>
          <w:position w:val="-12"/>
        </w:rPr>
        <w:object w:dxaOrig="1980" w:dyaOrig="360">
          <v:shape id="_x0000_i1037" type="#_x0000_t75" style="width:98.9pt;height:18.15pt" o:ole="">
            <v:imagedata r:id="rId44" o:title=""/>
          </v:shape>
          <o:OLEObject Type="Embed" ProgID="Equation.DSMT4" ShapeID="_x0000_i1037" DrawAspect="Content" ObjectID="_1601981437" r:id="rId45"/>
        </w:object>
      </w:r>
    </w:p>
    <w:p w:rsidR="00212B44" w:rsidRDefault="00212B44" w:rsidP="00320D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</w:t>
      </w:r>
      <w:r w:rsidR="0082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авливаю</w: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фиолетовый светофильтр. Повтор</w:t>
      </w:r>
      <w:r w:rsidR="0082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</w: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 и п.3 для фиолетового света.</w:t>
      </w:r>
    </w:p>
    <w:p w:rsidR="00320D96" w:rsidRDefault="00320D96" w:rsidP="00320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D96" w:rsidRDefault="00320D96" w:rsidP="00320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D96" w:rsidRDefault="00320D96" w:rsidP="00320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D96" w:rsidRDefault="00320D96" w:rsidP="00320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D96" w:rsidRDefault="00320D96" w:rsidP="00320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FEDAFED" wp14:editId="7C82D9EE">
            <wp:simplePos x="0" y="0"/>
            <wp:positionH relativeFrom="column">
              <wp:posOffset>668020</wp:posOffset>
            </wp:positionH>
            <wp:positionV relativeFrom="paragraph">
              <wp:posOffset>-140335</wp:posOffset>
            </wp:positionV>
            <wp:extent cx="4166235" cy="2515235"/>
            <wp:effectExtent l="0" t="0" r="571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235" cy="25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D96" w:rsidRDefault="00320D96" w:rsidP="00320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D96" w:rsidRDefault="00320D96" w:rsidP="00320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D96" w:rsidRDefault="00320D96" w:rsidP="00320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D96" w:rsidRDefault="00320D96" w:rsidP="00320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D96" w:rsidRDefault="00320D96" w:rsidP="00320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D96" w:rsidRDefault="00320D96" w:rsidP="00320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D96" w:rsidRDefault="001D4EFB" w:rsidP="00320D96">
      <w:pPr>
        <w:tabs>
          <w:tab w:val="left" w:pos="1027"/>
        </w:tabs>
        <w:spacing w:before="100" w:beforeAutospacing="1" w:after="100" w:afterAutospacing="1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B745EDD" wp14:editId="0A67FBE3">
            <wp:simplePos x="0" y="0"/>
            <wp:positionH relativeFrom="column">
              <wp:posOffset>669152</wp:posOffset>
            </wp:positionH>
            <wp:positionV relativeFrom="paragraph">
              <wp:posOffset>349084</wp:posOffset>
            </wp:positionV>
            <wp:extent cx="4166483" cy="2524627"/>
            <wp:effectExtent l="0" t="0" r="5715" b="952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258" cy="253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0D96" w:rsidRPr="00BE741E">
        <w:rPr>
          <w:position w:val="-12"/>
        </w:rPr>
        <w:object w:dxaOrig="1980" w:dyaOrig="360">
          <v:shape id="_x0000_i1038" type="#_x0000_t75" style="width:98.9pt;height:18.15pt" o:ole="">
            <v:imagedata r:id="rId48" o:title=""/>
          </v:shape>
          <o:OLEObject Type="Embed" ProgID="Equation.DSMT4" ShapeID="_x0000_i1038" DrawAspect="Content" ObjectID="_1601981438" r:id="rId49"/>
        </w:object>
      </w:r>
    </w:p>
    <w:p w:rsidR="001D4EFB" w:rsidRDefault="001D4EFB" w:rsidP="00320D96">
      <w:pPr>
        <w:tabs>
          <w:tab w:val="left" w:pos="1027"/>
        </w:tabs>
        <w:spacing w:before="100" w:beforeAutospacing="1" w:after="100" w:afterAutospacing="1" w:line="240" w:lineRule="auto"/>
        <w:jc w:val="both"/>
      </w:pPr>
    </w:p>
    <w:p w:rsidR="001D4EFB" w:rsidRDefault="001D4EFB" w:rsidP="00320D96">
      <w:pPr>
        <w:tabs>
          <w:tab w:val="left" w:pos="1027"/>
        </w:tabs>
        <w:spacing w:before="100" w:beforeAutospacing="1" w:after="100" w:afterAutospacing="1" w:line="240" w:lineRule="auto"/>
        <w:jc w:val="both"/>
      </w:pPr>
    </w:p>
    <w:p w:rsidR="001D4EFB" w:rsidRDefault="001D4EFB" w:rsidP="00320D96">
      <w:pPr>
        <w:tabs>
          <w:tab w:val="left" w:pos="1027"/>
        </w:tabs>
        <w:spacing w:before="100" w:beforeAutospacing="1" w:after="100" w:afterAutospacing="1" w:line="240" w:lineRule="auto"/>
        <w:jc w:val="both"/>
      </w:pPr>
    </w:p>
    <w:p w:rsidR="001D4EFB" w:rsidRDefault="001D4EFB" w:rsidP="00320D96">
      <w:pPr>
        <w:tabs>
          <w:tab w:val="left" w:pos="1027"/>
        </w:tabs>
        <w:spacing w:before="100" w:beforeAutospacing="1" w:after="100" w:afterAutospacing="1" w:line="240" w:lineRule="auto"/>
        <w:jc w:val="both"/>
      </w:pPr>
    </w:p>
    <w:p w:rsidR="001D4EFB" w:rsidRDefault="001D4EFB" w:rsidP="00320D96">
      <w:pPr>
        <w:tabs>
          <w:tab w:val="left" w:pos="1027"/>
        </w:tabs>
        <w:spacing w:before="100" w:beforeAutospacing="1" w:after="100" w:afterAutospacing="1" w:line="240" w:lineRule="auto"/>
        <w:jc w:val="both"/>
      </w:pPr>
    </w:p>
    <w:p w:rsidR="001D4EFB" w:rsidRDefault="001D4EFB" w:rsidP="00320D96">
      <w:pPr>
        <w:tabs>
          <w:tab w:val="left" w:pos="1027"/>
        </w:tabs>
        <w:spacing w:before="100" w:beforeAutospacing="1" w:after="100" w:afterAutospacing="1" w:line="240" w:lineRule="auto"/>
        <w:jc w:val="both"/>
      </w:pPr>
    </w:p>
    <w:p w:rsidR="001D4EFB" w:rsidRDefault="001D4EFB" w:rsidP="00320D96">
      <w:pPr>
        <w:tabs>
          <w:tab w:val="left" w:pos="1027"/>
        </w:tabs>
        <w:spacing w:before="100" w:beforeAutospacing="1" w:after="100" w:afterAutospacing="1" w:line="240" w:lineRule="auto"/>
        <w:jc w:val="both"/>
      </w:pPr>
    </w:p>
    <w:p w:rsidR="001D4EFB" w:rsidRDefault="001D4EFB" w:rsidP="00320D96">
      <w:pPr>
        <w:tabs>
          <w:tab w:val="left" w:pos="1027"/>
        </w:tabs>
        <w:spacing w:before="100" w:beforeAutospacing="1" w:after="100" w:afterAutospacing="1" w:line="240" w:lineRule="auto"/>
        <w:jc w:val="both"/>
      </w:pPr>
    </w:p>
    <w:p w:rsidR="00821455" w:rsidRDefault="00821455" w:rsidP="00320D96">
      <w:pPr>
        <w:tabs>
          <w:tab w:val="left" w:pos="1027"/>
        </w:tabs>
        <w:spacing w:before="100" w:beforeAutospacing="1" w:after="100" w:afterAutospacing="1" w:line="240" w:lineRule="auto"/>
        <w:jc w:val="both"/>
      </w:pPr>
      <w:r>
        <w:t xml:space="preserve">                     </w:t>
      </w:r>
      <w:r w:rsidRPr="00BE741E">
        <w:rPr>
          <w:position w:val="-12"/>
        </w:rPr>
        <w:object w:dxaOrig="1980" w:dyaOrig="360">
          <v:shape id="_x0000_i1039" type="#_x0000_t75" style="width:98.9pt;height:18.15pt" o:ole="">
            <v:imagedata r:id="rId50" o:title=""/>
          </v:shape>
          <o:OLEObject Type="Embed" ProgID="Equation.DSMT4" ShapeID="_x0000_i1039" DrawAspect="Content" ObjectID="_1601981439" r:id="rId51"/>
        </w:object>
      </w:r>
    </w:p>
    <w:p w:rsidR="00320D96" w:rsidRPr="00212B44" w:rsidRDefault="00821455" w:rsidP="00821455">
      <w:pPr>
        <w:tabs>
          <w:tab w:val="left" w:pos="102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ab/>
      </w:r>
    </w:p>
    <w:p w:rsidR="00212B44" w:rsidRDefault="00212B44" w:rsidP="00320D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формуле (4) рассчитать углы дифракции первого и второго порядков для красного и фиолетового цвета.</w:t>
      </w:r>
    </w:p>
    <w:p w:rsidR="00821455" w:rsidRDefault="002061AD" w:rsidP="00821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             </w:t>
      </w:r>
      <w:r w:rsidRPr="00C10782">
        <w:rPr>
          <w:position w:val="-30"/>
        </w:rPr>
        <w:object w:dxaOrig="4980" w:dyaOrig="720">
          <v:shape id="_x0000_i1041" type="#_x0000_t75" style="width:249.2pt;height:36.3pt" o:ole="">
            <v:imagedata r:id="rId52" o:title=""/>
          </v:shape>
          <o:OLEObject Type="Embed" ProgID="Equation.DSMT4" ShapeID="_x0000_i1041" DrawAspect="Content" ObjectID="_1601981440" r:id="rId53"/>
        </w:object>
      </w:r>
    </w:p>
    <w:p w:rsidR="00821455" w:rsidRDefault="002061AD" w:rsidP="002061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782">
        <w:rPr>
          <w:position w:val="-30"/>
        </w:rPr>
        <w:object w:dxaOrig="5040" w:dyaOrig="720">
          <v:shape id="_x0000_i1040" type="#_x0000_t75" style="width:252.3pt;height:36.3pt" o:ole="">
            <v:imagedata r:id="rId54" o:title=""/>
          </v:shape>
          <o:OLEObject Type="Embed" ProgID="Equation.DSMT4" ShapeID="_x0000_i1040" DrawAspect="Content" ObjectID="_1601981441" r:id="rId55"/>
        </w:object>
      </w:r>
    </w:p>
    <w:p w:rsidR="00821455" w:rsidRDefault="00E45CD5" w:rsidP="002061AD">
      <w:pPr>
        <w:spacing w:before="100" w:beforeAutospacing="1" w:after="100" w:afterAutospacing="1" w:line="240" w:lineRule="auto"/>
        <w:ind w:firstLine="708"/>
        <w:jc w:val="both"/>
      </w:pPr>
      <w:r w:rsidRPr="00C10782">
        <w:rPr>
          <w:position w:val="-30"/>
        </w:rPr>
        <w:object w:dxaOrig="5040" w:dyaOrig="720">
          <v:shape id="_x0000_i1043" type="#_x0000_t75" style="width:252.3pt;height:36.3pt" o:ole="">
            <v:imagedata r:id="rId56" o:title=""/>
          </v:shape>
          <o:OLEObject Type="Embed" ProgID="Equation.DSMT4" ShapeID="_x0000_i1043" DrawAspect="Content" ObjectID="_1601981442" r:id="rId57"/>
        </w:object>
      </w:r>
    </w:p>
    <w:p w:rsidR="002061AD" w:rsidRDefault="00E45CD5" w:rsidP="002061AD">
      <w:pPr>
        <w:spacing w:before="100" w:beforeAutospacing="1" w:after="100" w:afterAutospacing="1" w:line="240" w:lineRule="auto"/>
        <w:ind w:firstLine="708"/>
        <w:jc w:val="both"/>
      </w:pPr>
      <w:r w:rsidRPr="00C10782">
        <w:rPr>
          <w:position w:val="-30"/>
        </w:rPr>
        <w:object w:dxaOrig="5140" w:dyaOrig="720">
          <v:shape id="_x0000_i1044" type="#_x0000_t75" style="width:256.7pt;height:36.3pt" o:ole="">
            <v:imagedata r:id="rId58" o:title=""/>
          </v:shape>
          <o:OLEObject Type="Embed" ProgID="Equation.DSMT4" ShapeID="_x0000_i1044" DrawAspect="Content" ObjectID="_1601981443" r:id="rId59"/>
        </w:object>
      </w:r>
    </w:p>
    <w:p w:rsidR="00212B44" w:rsidRDefault="00212B44" w:rsidP="00320D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формуле (3) рассчитать длины волн фиолетового и красного цвета. Период решетки принимается </w:t>
      </w:r>
      <w:proofErr w:type="gramStart"/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равным</w:t>
      </w:r>
      <w:proofErr w:type="gramEnd"/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5мкм. Окончательные значения длин волн вычислить как средние арифметические по максимумам первого и второго порядка одного и того же цвета. Внести полученные значения длин волн в отчет по лабораторной работе.</w:t>
      </w:r>
    </w:p>
    <w:p w:rsidR="00E45CD5" w:rsidRDefault="00E45CD5" w:rsidP="00E4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              </w:t>
      </w:r>
      <w:r w:rsidRPr="00C10782">
        <w:rPr>
          <w:position w:val="-24"/>
        </w:rPr>
        <w:object w:dxaOrig="4380" w:dyaOrig="620">
          <v:shape id="_x0000_i1042" type="#_x0000_t75" style="width:219.15pt;height:31.3pt" o:ole="">
            <v:imagedata r:id="rId60" o:title=""/>
          </v:shape>
          <o:OLEObject Type="Embed" ProgID="Equation.DSMT4" ShapeID="_x0000_i1042" DrawAspect="Content" ObjectID="_1601981444" r:id="rId61"/>
        </w:object>
      </w:r>
    </w:p>
    <w:p w:rsidR="00E45CD5" w:rsidRDefault="008B3734" w:rsidP="00E45CD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782">
        <w:rPr>
          <w:position w:val="-24"/>
        </w:rPr>
        <w:object w:dxaOrig="5240" w:dyaOrig="660">
          <v:shape id="_x0000_i1045" type="#_x0000_t75" style="width:261.7pt;height:33.2pt" o:ole="">
            <v:imagedata r:id="rId62" o:title=""/>
          </v:shape>
          <o:OLEObject Type="Embed" ProgID="Equation.DSMT4" ShapeID="_x0000_i1045" DrawAspect="Content" ObjectID="_1601981445" r:id="rId63"/>
        </w:object>
      </w:r>
    </w:p>
    <w:p w:rsidR="00E45CD5" w:rsidRDefault="008B3734" w:rsidP="00E45CD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782">
        <w:rPr>
          <w:position w:val="-24"/>
        </w:rPr>
        <w:object w:dxaOrig="5280" w:dyaOrig="660">
          <v:shape id="_x0000_i1046" type="#_x0000_t75" style="width:264.2pt;height:33.2pt" o:ole="">
            <v:imagedata r:id="rId64" o:title=""/>
          </v:shape>
          <o:OLEObject Type="Embed" ProgID="Equation.DSMT4" ShapeID="_x0000_i1046" DrawAspect="Content" ObjectID="_1601981446" r:id="rId65"/>
        </w:object>
      </w:r>
    </w:p>
    <w:p w:rsidR="00E45CD5" w:rsidRDefault="008B3734" w:rsidP="00E45CD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782">
        <w:rPr>
          <w:position w:val="-24"/>
        </w:rPr>
        <w:object w:dxaOrig="2460" w:dyaOrig="660">
          <v:shape id="_x0000_i1047" type="#_x0000_t75" style="width:122.7pt;height:33.2pt" o:ole="">
            <v:imagedata r:id="rId66" o:title=""/>
          </v:shape>
          <o:OLEObject Type="Embed" ProgID="Equation.DSMT4" ShapeID="_x0000_i1047" DrawAspect="Content" ObjectID="_1601981447" r:id="rId67"/>
        </w:object>
      </w:r>
    </w:p>
    <w:p w:rsidR="00E45CD5" w:rsidRDefault="008B3734" w:rsidP="00E45CD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782">
        <w:rPr>
          <w:position w:val="-24"/>
        </w:rPr>
        <w:object w:dxaOrig="5280" w:dyaOrig="660">
          <v:shape id="_x0000_i1048" type="#_x0000_t75" style="width:264.2pt;height:33.2pt" o:ole="">
            <v:imagedata r:id="rId68" o:title=""/>
          </v:shape>
          <o:OLEObject Type="Embed" ProgID="Equation.DSMT4" ShapeID="_x0000_i1048" DrawAspect="Content" ObjectID="_1601981448" r:id="rId69"/>
        </w:object>
      </w:r>
    </w:p>
    <w:p w:rsidR="00E45CD5" w:rsidRDefault="008B3734" w:rsidP="00E45CD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782">
        <w:rPr>
          <w:position w:val="-24"/>
        </w:rPr>
        <w:object w:dxaOrig="5420" w:dyaOrig="660">
          <v:shape id="_x0000_i1049" type="#_x0000_t75" style="width:271.1pt;height:33.2pt" o:ole="">
            <v:imagedata r:id="rId70" o:title=""/>
          </v:shape>
          <o:OLEObject Type="Embed" ProgID="Equation.DSMT4" ShapeID="_x0000_i1049" DrawAspect="Content" ObjectID="_1601981449" r:id="rId71"/>
        </w:object>
      </w:r>
    </w:p>
    <w:p w:rsidR="00E45CD5" w:rsidRDefault="008B3734" w:rsidP="00E4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             </w:t>
      </w:r>
      <w:r w:rsidRPr="00C10782">
        <w:rPr>
          <w:position w:val="-24"/>
        </w:rPr>
        <w:object w:dxaOrig="2560" w:dyaOrig="660">
          <v:shape id="_x0000_i1050" type="#_x0000_t75" style="width:127.7pt;height:33.2pt" o:ole="">
            <v:imagedata r:id="rId72" o:title=""/>
          </v:shape>
          <o:OLEObject Type="Embed" ProgID="Equation.DSMT4" ShapeID="_x0000_i1050" DrawAspect="Content" ObjectID="_1601981450" r:id="rId73"/>
        </w:object>
      </w:r>
    </w:p>
    <w:p w:rsidR="00E45CD5" w:rsidRPr="008B3734" w:rsidRDefault="008B3734" w:rsidP="00E4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7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Вывод:</w:t>
      </w:r>
      <w:r w:rsidRPr="008B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явление дифракции электромагнитных волн. С помощью дифракционной решетки проходящего света измер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</w: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длины электромагнитных волн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красного и фиолетового цвета</w:t>
      </w:r>
      <w:r w:rsidRPr="008B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Измеренные значения длинны волны полностью соответствуют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значения для данного диапазона</w:t>
      </w:r>
      <w:r w:rsidRPr="008B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2B44" w:rsidRPr="00212B44" w:rsidRDefault="00212B44" w:rsidP="00212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2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Контрольные вопросы</w:t>
      </w:r>
    </w:p>
    <w:p w:rsidR="008B3734" w:rsidRPr="00890F1F" w:rsidRDefault="00212B44" w:rsidP="008B37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890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Максимум</w:t>
      </w:r>
      <w:proofErr w:type="gramEnd"/>
      <w:r w:rsidRPr="00890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какого наибольшего порядка может наблюдаться на данной дифракционной решетке?</w:t>
      </w:r>
    </w:p>
    <w:p w:rsidR="008B3734" w:rsidRPr="0061547C" w:rsidRDefault="0061547C" w:rsidP="008B373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7C">
        <w:rPr>
          <w:rFonts w:ascii="Times New Roman" w:hAnsi="Times New Roman" w:cs="Times New Roman"/>
          <w:position w:val="-24"/>
          <w:sz w:val="28"/>
          <w:szCs w:val="28"/>
        </w:rPr>
        <w:object w:dxaOrig="3440" w:dyaOrig="660">
          <v:shape id="_x0000_i1051" type="#_x0000_t75" style="width:172.15pt;height:33.2pt" o:ole="">
            <v:imagedata r:id="rId74" o:title=""/>
          </v:shape>
          <o:OLEObject Type="Embed" ProgID="Equation.DSMT4" ShapeID="_x0000_i1051" DrawAspect="Content" ObjectID="_1601981451" r:id="rId75"/>
        </w:object>
      </w:r>
      <w:r w:rsidRPr="0061547C">
        <w:rPr>
          <w:rFonts w:ascii="Times New Roman" w:hAnsi="Times New Roman" w:cs="Times New Roman"/>
          <w:sz w:val="28"/>
          <w:szCs w:val="28"/>
        </w:rPr>
        <w:t>(для красного цвета)</w:t>
      </w:r>
      <w:r w:rsidRPr="0061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3734" w:rsidRDefault="0061547C" w:rsidP="00795D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782">
        <w:rPr>
          <w:position w:val="-24"/>
        </w:rPr>
        <w:object w:dxaOrig="3519" w:dyaOrig="660">
          <v:shape id="_x0000_i1052" type="#_x0000_t75" style="width:175.95pt;height:33.2pt" o:ole="">
            <v:imagedata r:id="rId76" o:title=""/>
          </v:shape>
          <o:OLEObject Type="Embed" ProgID="Equation.DSMT4" ShapeID="_x0000_i1052" DrawAspect="Content" ObjectID="_1601981452" r:id="rId77"/>
        </w:object>
      </w:r>
      <w:r w:rsidRPr="0061547C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фиолетового</w:t>
      </w:r>
      <w:r w:rsidRPr="0061547C">
        <w:rPr>
          <w:rFonts w:ascii="Times New Roman" w:hAnsi="Times New Roman" w:cs="Times New Roman"/>
          <w:sz w:val="28"/>
          <w:szCs w:val="28"/>
        </w:rPr>
        <w:t xml:space="preserve"> цвета)</w:t>
      </w:r>
    </w:p>
    <w:p w:rsidR="00212B44" w:rsidRPr="00890F1F" w:rsidRDefault="00212B44" w:rsidP="00212B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0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Дайте понятие дифракции. В чем сущность принципа Гюйгенс</w:t>
      </w:r>
      <w:proofErr w:type="gramStart"/>
      <w:r w:rsidRPr="00890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а-</w:t>
      </w:r>
      <w:proofErr w:type="gramEnd"/>
      <w:r w:rsidRPr="00890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Френеля?</w:t>
      </w:r>
    </w:p>
    <w:p w:rsidR="00795DB4" w:rsidRPr="00795DB4" w:rsidRDefault="00795DB4" w:rsidP="00795DB4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D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Дифракцией</w:t>
      </w:r>
      <w:r w:rsidRPr="0079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называется совокупность явлений, наблюдаемых при распространении света в среде с резкими неоднородностями (например, вблизи границ непрозрачных тел, сквозь малые отверстия и т.п.) и связанных с отклонениями от законов геометрической оптики. В частности, дифракция приводит к </w:t>
      </w:r>
      <w:proofErr w:type="spellStart"/>
      <w:r w:rsidRPr="0079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огибанию</w:t>
      </w:r>
      <w:proofErr w:type="spellEnd"/>
      <w:r w:rsidRPr="0079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световыми волнами препятствий и проникновению света в область геометрической тени. Явление дифракции заключается в перераспределении светового потока в результате суперпозиции волн, возбуждаемых когерентными источниками, расположенными непрерывно.</w:t>
      </w:r>
    </w:p>
    <w:p w:rsidR="00795DB4" w:rsidRPr="00212B44" w:rsidRDefault="00795DB4" w:rsidP="00795D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Дифракция световых волн, являющихся частным случаем волн электромагнитных, может быть объяснена с помощью принципа Гюйгенс</w:t>
      </w:r>
      <w:proofErr w:type="gramStart"/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Френеля. Согласно этому принципу, каждая точка среды, до которой дошел волновой фронт, может рассматриваться как точечный излучатель вторичной сферической волны, причем излучатели когерентны между собой.</w:t>
      </w:r>
    </w:p>
    <w:p w:rsidR="00212B44" w:rsidRPr="00890F1F" w:rsidRDefault="00212B44" w:rsidP="00212B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0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Расскажите об устройстве и назначении дифракционной решетки проходящего света.</w:t>
      </w:r>
    </w:p>
    <w:p w:rsidR="00795DB4" w:rsidRPr="00795DB4" w:rsidRDefault="00795DB4" w:rsidP="00795DB4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9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ифракционная решетка проходящего света, которая представляет собой совокупность узких параллельных щелей, расположенных в одной плоскости (рис.1). Ширина всех щелей одинакова и равна </w:t>
      </w:r>
      <w:r w:rsidRPr="00795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b</w:t>
      </w:r>
      <w:r w:rsidRPr="00795D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79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расстояние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щелями </w:t>
      </w:r>
      <w:proofErr w:type="spellStart"/>
      <w:r w:rsidRPr="0079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авно</w:t>
      </w:r>
      <w:proofErr w:type="spellEnd"/>
      <w:r w:rsidRPr="00795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95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a</w:t>
      </w:r>
      <w:r w:rsidRPr="00795D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79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Величину </w:t>
      </w:r>
      <w:r w:rsidRPr="00795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d=</w:t>
      </w:r>
      <w:proofErr w:type="spellStart"/>
      <w:r w:rsidRPr="00795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a+b</w:t>
      </w:r>
      <w:proofErr w:type="spellEnd"/>
      <w:r w:rsidRPr="00795D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9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 </w:t>
      </w:r>
      <w:r w:rsidRPr="00795D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периодом (постоянной) дифракционной решетки.</w:t>
      </w:r>
      <w:r w:rsidRPr="0079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полное число щелей решетки равно N, то длина дифракционной решетки равна </w:t>
      </w:r>
      <w:r w:rsidRPr="00795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r=</w:t>
      </w:r>
      <w:proofErr w:type="spellStart"/>
      <w:r w:rsidRPr="00795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Nd</w:t>
      </w:r>
      <w:proofErr w:type="spellEnd"/>
      <w:r w:rsidRPr="00795D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79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Обычно, длина щелей много больше периода решетки, а ширина щели </w:t>
      </w:r>
      <w:r w:rsidRPr="00BE741E">
        <w:rPr>
          <w:position w:val="-6"/>
        </w:rPr>
        <w:object w:dxaOrig="580" w:dyaOrig="279">
          <v:shape id="_x0000_i1055" type="#_x0000_t75" style="width:28.8pt;height:13.75pt" o:ole="">
            <v:imagedata r:id="rId10" o:title=""/>
          </v:shape>
          <o:OLEObject Type="Embed" ProgID="Equation.DSMT4" ShapeID="_x0000_i1055" DrawAspect="Content" ObjectID="_1601981453" r:id="rId78"/>
        </w:object>
      </w:r>
      <w:r w:rsidRPr="0079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5DB4" w:rsidRPr="00795DB4" w:rsidRDefault="00795DB4" w:rsidP="00890F1F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9EA157" wp14:editId="10A08A55">
            <wp:extent cx="2472690" cy="1153160"/>
            <wp:effectExtent l="0" t="0" r="3810" b="8890"/>
            <wp:docPr id="4" name="Рисунок 4" descr="C:\Users\Иван\Downloads\course129_2\labs\Difrac\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ownloads\course129_2\labs\Difrac\Image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DB4" w:rsidRDefault="00CA6125" w:rsidP="00795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Дифракционные решетки являются главной частью дифракционных спектрометров-приборов, предназначенных для измерения длин волн электромагнитного излучения, проходящего сквозь них.</w:t>
      </w:r>
    </w:p>
    <w:p w:rsidR="00795DB4" w:rsidRPr="00212B44" w:rsidRDefault="00795DB4" w:rsidP="00795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B44" w:rsidRPr="00CA6125" w:rsidRDefault="00212B44" w:rsidP="00212B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6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Объясните порядок чередования цветов в спектре, полученном в п.2 Задания.</w:t>
      </w:r>
    </w:p>
    <w:p w:rsidR="00CA6125" w:rsidRDefault="00CA612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дифракции лучи могут отклоняться от первоначального направления распространения как влево, так и вправо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Отсюда следует, что </w: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дифракционный спектр должен быть симметричен относительно центрального максимума.</w:t>
      </w:r>
    </w:p>
    <w:p w:rsidR="00CA6125" w:rsidRPr="00212B44" w:rsidRDefault="00CA6125" w:rsidP="00CA6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главными максимумами и минимумами в дифракционном спектре присутствуют добавочные максимумы и минимумами, возникающие при </w:t>
      </w:r>
      <w:r w:rsidRPr="00CA6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интерференции</w:t>
      </w:r>
      <w:r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дифрагированных волн, проходящих сквозь дифракционную решетку</w:t>
      </w:r>
      <w:r w:rsidRPr="00CA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7948" w:rsidRPr="00CA6125" w:rsidRDefault="0049784B" w:rsidP="00CA6125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A6125"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освещать решетку белым светом, в максимумах каждого порядка должны наблюдаться спектральные линии различных цветов </w:t>
      </w:r>
      <w:proofErr w:type="gramStart"/>
      <w:r w:rsidR="00CA6125"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CA6125"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фиолетового до красного. </w:t>
      </w:r>
      <w:r w:rsidR="00CA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CA6125" w:rsidRPr="0021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иния красного цвета должна располагаться дальше от центра дифракционной картины по сравнению с линией фиолетового цвета в максимуме любого порядка.</w:t>
      </w:r>
    </w:p>
    <w:sectPr w:rsidR="00807948" w:rsidRPr="00CA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8BE" w:rsidRDefault="001108BE" w:rsidP="002061AD">
      <w:pPr>
        <w:spacing w:after="0" w:line="240" w:lineRule="auto"/>
      </w:pPr>
      <w:r>
        <w:separator/>
      </w:r>
    </w:p>
  </w:endnote>
  <w:endnote w:type="continuationSeparator" w:id="0">
    <w:p w:rsidR="001108BE" w:rsidRDefault="001108BE" w:rsidP="0020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8BE" w:rsidRDefault="001108BE" w:rsidP="002061AD">
      <w:pPr>
        <w:spacing w:after="0" w:line="240" w:lineRule="auto"/>
      </w:pPr>
      <w:r>
        <w:separator/>
      </w:r>
    </w:p>
  </w:footnote>
  <w:footnote w:type="continuationSeparator" w:id="0">
    <w:p w:rsidR="001108BE" w:rsidRDefault="001108BE" w:rsidP="00206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4590"/>
    <w:multiLevelType w:val="multilevel"/>
    <w:tmpl w:val="1B54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60BB3"/>
    <w:multiLevelType w:val="multilevel"/>
    <w:tmpl w:val="1B54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B4E61"/>
    <w:multiLevelType w:val="multilevel"/>
    <w:tmpl w:val="3766B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44"/>
    <w:rsid w:val="001108BE"/>
    <w:rsid w:val="001D4EFB"/>
    <w:rsid w:val="0020054A"/>
    <w:rsid w:val="002061AD"/>
    <w:rsid w:val="00212B44"/>
    <w:rsid w:val="00320D96"/>
    <w:rsid w:val="0049784B"/>
    <w:rsid w:val="00575015"/>
    <w:rsid w:val="00576C64"/>
    <w:rsid w:val="0061547C"/>
    <w:rsid w:val="00627296"/>
    <w:rsid w:val="007053C8"/>
    <w:rsid w:val="00755E4C"/>
    <w:rsid w:val="00795DB4"/>
    <w:rsid w:val="00807948"/>
    <w:rsid w:val="00821455"/>
    <w:rsid w:val="00890F1F"/>
    <w:rsid w:val="008B3734"/>
    <w:rsid w:val="0093368C"/>
    <w:rsid w:val="00AE7BBF"/>
    <w:rsid w:val="00CA6125"/>
    <w:rsid w:val="00CF4A20"/>
    <w:rsid w:val="00E4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5E4C"/>
    <w:rPr>
      <w:i/>
      <w:iCs/>
    </w:rPr>
  </w:style>
  <w:style w:type="paragraph" w:styleId="a4">
    <w:name w:val="List Paragraph"/>
    <w:basedOn w:val="a"/>
    <w:uiPriority w:val="34"/>
    <w:qFormat/>
    <w:rsid w:val="00755E4C"/>
    <w:pPr>
      <w:ind w:left="720"/>
      <w:contextualSpacing/>
    </w:pPr>
  </w:style>
  <w:style w:type="paragraph" w:styleId="a5">
    <w:name w:val="No Spacing"/>
    <w:uiPriority w:val="1"/>
    <w:qFormat/>
    <w:rsid w:val="00755E4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1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B4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06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61AD"/>
  </w:style>
  <w:style w:type="paragraph" w:styleId="aa">
    <w:name w:val="footer"/>
    <w:basedOn w:val="a"/>
    <w:link w:val="ab"/>
    <w:uiPriority w:val="99"/>
    <w:unhideWhenUsed/>
    <w:rsid w:val="00206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6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5E4C"/>
    <w:rPr>
      <w:i/>
      <w:iCs/>
    </w:rPr>
  </w:style>
  <w:style w:type="paragraph" w:styleId="a4">
    <w:name w:val="List Paragraph"/>
    <w:basedOn w:val="a"/>
    <w:uiPriority w:val="34"/>
    <w:qFormat/>
    <w:rsid w:val="00755E4C"/>
    <w:pPr>
      <w:ind w:left="720"/>
      <w:contextualSpacing/>
    </w:pPr>
  </w:style>
  <w:style w:type="paragraph" w:styleId="a5">
    <w:name w:val="No Spacing"/>
    <w:uiPriority w:val="1"/>
    <w:qFormat/>
    <w:rsid w:val="00755E4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1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B4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06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61AD"/>
  </w:style>
  <w:style w:type="paragraph" w:styleId="aa">
    <w:name w:val="footer"/>
    <w:basedOn w:val="a"/>
    <w:link w:val="ab"/>
    <w:uiPriority w:val="99"/>
    <w:unhideWhenUsed/>
    <w:rsid w:val="00206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6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9" Type="http://schemas.openxmlformats.org/officeDocument/2006/relationships/image" Target="media/image18.png"/><Relationship Id="rId21" Type="http://schemas.openxmlformats.org/officeDocument/2006/relationships/image" Target="media/image8.wmf"/><Relationship Id="rId34" Type="http://schemas.openxmlformats.org/officeDocument/2006/relationships/image" Target="media/image15.gif"/><Relationship Id="rId42" Type="http://schemas.openxmlformats.org/officeDocument/2006/relationships/image" Target="media/image21.wmf"/><Relationship Id="rId47" Type="http://schemas.openxmlformats.org/officeDocument/2006/relationships/image" Target="media/image24.png"/><Relationship Id="rId50" Type="http://schemas.openxmlformats.org/officeDocument/2006/relationships/image" Target="media/image26.wmf"/><Relationship Id="rId55" Type="http://schemas.openxmlformats.org/officeDocument/2006/relationships/oleObject" Target="embeddings/oleObject20.bin"/><Relationship Id="rId63" Type="http://schemas.openxmlformats.org/officeDocument/2006/relationships/oleObject" Target="embeddings/oleObject24.bin"/><Relationship Id="rId68" Type="http://schemas.openxmlformats.org/officeDocument/2006/relationships/image" Target="media/image35.wmf"/><Relationship Id="rId76" Type="http://schemas.openxmlformats.org/officeDocument/2006/relationships/image" Target="media/image39.wmf"/><Relationship Id="rId7" Type="http://schemas.openxmlformats.org/officeDocument/2006/relationships/endnotes" Target="endnotes.xml"/><Relationship Id="rId71" Type="http://schemas.openxmlformats.org/officeDocument/2006/relationships/oleObject" Target="embeddings/oleObject28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40" Type="http://schemas.openxmlformats.org/officeDocument/2006/relationships/image" Target="media/image19.png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19.bin"/><Relationship Id="rId58" Type="http://schemas.openxmlformats.org/officeDocument/2006/relationships/image" Target="media/image30.wmf"/><Relationship Id="rId66" Type="http://schemas.openxmlformats.org/officeDocument/2006/relationships/image" Target="media/image34.wmf"/><Relationship Id="rId74" Type="http://schemas.openxmlformats.org/officeDocument/2006/relationships/image" Target="media/image38.wmf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3.bin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2.wmf"/><Relationship Id="rId52" Type="http://schemas.openxmlformats.org/officeDocument/2006/relationships/image" Target="media/image27.wmf"/><Relationship Id="rId60" Type="http://schemas.openxmlformats.org/officeDocument/2006/relationships/image" Target="media/image31.wmf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9.bin"/><Relationship Id="rId78" Type="http://schemas.openxmlformats.org/officeDocument/2006/relationships/oleObject" Target="embeddings/oleObject3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oleObject" Target="embeddings/oleObject15.bin"/><Relationship Id="rId48" Type="http://schemas.openxmlformats.org/officeDocument/2006/relationships/image" Target="media/image25.wmf"/><Relationship Id="rId56" Type="http://schemas.openxmlformats.org/officeDocument/2006/relationships/image" Target="media/image29.wmf"/><Relationship Id="rId64" Type="http://schemas.openxmlformats.org/officeDocument/2006/relationships/image" Target="media/image33.wmf"/><Relationship Id="rId69" Type="http://schemas.openxmlformats.org/officeDocument/2006/relationships/oleObject" Target="embeddings/oleObject27.bin"/><Relationship Id="rId77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18.bin"/><Relationship Id="rId72" Type="http://schemas.openxmlformats.org/officeDocument/2006/relationships/image" Target="media/image37.wmf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3.gif"/><Relationship Id="rId17" Type="http://schemas.openxmlformats.org/officeDocument/2006/relationships/image" Target="media/image6.wmf"/><Relationship Id="rId25" Type="http://schemas.openxmlformats.org/officeDocument/2006/relationships/image" Target="media/image10.gi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4.bin"/><Relationship Id="rId46" Type="http://schemas.openxmlformats.org/officeDocument/2006/relationships/image" Target="media/image23.png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6.bin"/><Relationship Id="rId20" Type="http://schemas.openxmlformats.org/officeDocument/2006/relationships/oleObject" Target="embeddings/oleObject6.bin"/><Relationship Id="rId41" Type="http://schemas.openxmlformats.org/officeDocument/2006/relationships/image" Target="media/image20.png"/><Relationship Id="rId54" Type="http://schemas.openxmlformats.org/officeDocument/2006/relationships/image" Target="media/image28.wmf"/><Relationship Id="rId62" Type="http://schemas.openxmlformats.org/officeDocument/2006/relationships/image" Target="media/image32.wmf"/><Relationship Id="rId70" Type="http://schemas.openxmlformats.org/officeDocument/2006/relationships/image" Target="media/image36.wmf"/><Relationship Id="rId75" Type="http://schemas.openxmlformats.org/officeDocument/2006/relationships/oleObject" Target="embeddings/oleObject3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2018-10-25T11:00:00Z</dcterms:created>
  <dcterms:modified xsi:type="dcterms:W3CDTF">2018-10-25T11:00:00Z</dcterms:modified>
</cp:coreProperties>
</file>