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94" w:rsidRDefault="00077E41" w:rsidP="006B43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Организация научно-ис</w:t>
      </w:r>
      <w:r>
        <w:rPr>
          <w:rFonts w:ascii="Times New Roman" w:hAnsi="Times New Roman" w:cs="Times New Roman"/>
          <w:sz w:val="28"/>
          <w:szCs w:val="28"/>
        </w:rPr>
        <w:t>следовательской работы в России</w:t>
      </w:r>
      <w:r w:rsidR="0013229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-3058619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132294" w:rsidRPr="00132294" w:rsidRDefault="00132294" w:rsidP="006B43CE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322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322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322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155410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_Toc516155410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1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Система научных учреждений в РФ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_Toc516155411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2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Методы формирования и сплочения коллектива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_Toc516155412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3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Психология взаимоотношений руководителя с подчинёнными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_Toc516155413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4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 конфликтных ситуаций в коллективе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_Toc516155414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5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_Toc516155415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132294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6" w:history="1">
            <w:r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используемой литературы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_Toc516155416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Default="00132294" w:rsidP="006B43CE">
          <w:pPr>
            <w:spacing w:line="360" w:lineRule="auto"/>
          </w:pPr>
          <w:r w:rsidRPr="0013229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77E41" w:rsidRDefault="00077E41" w:rsidP="006B4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8C4" w:rsidRPr="00132294" w:rsidRDefault="00077E4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6155410"/>
      <w:r w:rsidRPr="00132294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Необходимость в научном знании появляется в обществе тогда, когда обнаруживается недостаточность представлений, возникших в рамках повседневного мышления и обыденного знания, а также данных невооруженных органов чувств, понятий, здравого смысла и опыта.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История науки показывает, что если эта недостаточность осознается обществом, то, в конце концов, в обществе возникает потребность в научном познании соответст</w:t>
      </w:r>
      <w:r>
        <w:rPr>
          <w:rFonts w:ascii="Times New Roman" w:hAnsi="Times New Roman" w:cs="Times New Roman"/>
          <w:sz w:val="28"/>
          <w:szCs w:val="28"/>
        </w:rPr>
        <w:t>вующего предмета или 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В последнее столетие наука развивалась и развивается в настоящее время очень быстрыми темпами. В настоящее время объем научных знаний удваивается каждые 10-15 лет. Около 90 % всех ученых, когда-либо живших на Земле, являются нашими современниками.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Именно наука явилась главной причиной столь бурного развития человеческого общества, перехода к постиндустриальному обществу, повсеместному внедрению информационных технологий, появления "новой экономики", начала переноса знаний человечества в электронную форму, удобную для хранения, систематизации, поиска и обработки, и др. Все это убедительно доказывает, что наука в наши дни становиться все более и более значимой и существенной частью реальности.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Луи Пастер сказал: "Наука должна быть самым возвышенным воплощением Отечества, ибо из всех народов первым всегда будет тот, кто опередит другие в области мысли и умственной деятельности". Одна из главных задач России на сегодняшний - ускоренными темпами создать в России новый, мощный научно-технологический потенциал, а для этого необходимо точно знать истинное положение дел в науке и высшем образовании.</w:t>
      </w:r>
    </w:p>
    <w:p w:rsid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Выход России в число лидеров глобального научно-технического развития требует ускоренного осуществления государственной стратегии поддержки НИОКР и инноваций.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E41" w:rsidRPr="00132294" w:rsidRDefault="00077E4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16155411"/>
      <w:r w:rsidRPr="00132294">
        <w:rPr>
          <w:rFonts w:ascii="Times New Roman" w:hAnsi="Times New Roman" w:cs="Times New Roman"/>
          <w:b w:val="0"/>
          <w:color w:val="auto"/>
        </w:rPr>
        <w:lastRenderedPageBreak/>
        <w:t>Система научных учреждений в РФ</w:t>
      </w:r>
      <w:bookmarkEnd w:id="1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В Российской Федерации создана разветвленная сеть учреждений, занимающихся фундаментальными исследованиями в различных отраслях науки и производства. К ним относятся: Российская Академия наук (РАН) и ее филиалы, отраслевые академии министерств, являющиеся высшими научными учреждениями отдельных отраслей науки, а также отраслевые научно-исследовательские институты министерств и ведомств, вузы.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>Деление науки на вузовскую, академическую и отраслевую во многом условно в силу возрастающего взаимодействия этих отраслей науки.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Стираются и границы между фундаментальными и прикладными науками. Перед всеми учеными, независимо от сферы их деятельности, теперь ставится общая и ответственная задача: увеличить вклад науки в создание материально-технической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базы общества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>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Российская академия наук (РАН) является высшим научным учреждением Российской Федерации, ведущим центром фундаментальных исследований в области естественных и общественных наук в стране.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решаются основные, магистральные проблемы естественных, технических и общественных наук, возникающие в процессе общественного развития; ведутся прикладные исследования, способствующие быстрейшему внедрению достижений науки и техники в производство.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Академия наук в России была основа в 1724 г. указом Петра I и первоначально называлась академией наук и художеств, с 1803 г. - Императорской академией наук, с 1836 г. - Императорской Санкт-Петербургской академией наук. Ее действительными членами были М.В. Ломоносов, Л. Эйлер, П.Л. Чебышев, А.М. Бутлеров,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И.Л.Павлов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и другие видные ученые. В феврале 1917 г. она была преобразована в Российскую академию наук, июле 1925 г. - в Академию наук СССР и в 1991 г. - в Российскую академию наук (РАН). Органами управления РАН являются Общее собрание РАН, Президиум РАН и президент РАН.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lastRenderedPageBreak/>
        <w:t>На протяжении почти трех столетий существования Академии наук менялись ее задачи, статус и структура.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В соответствии с исторически сложившимся статусом и задачами Академия построена по научно-отраслевому и территориальному принципу, включает в себя, отделений РАН (по отраслям и направлениям науки: математики, истории и философии, общей физики и астрономии, ядерной физики, машиностроения,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>, физико-технических проблем энергетики и др.), 3 региональных отделении (Сибирское, Дальневосточное и Уральское), 14 региональных научных центров (объединение научно-исследовательских институтов).</w:t>
      </w:r>
      <w:proofErr w:type="gramEnd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Отделение РАН (по областям и направлениям науки) объединяет членов Академии, избранных по данному отделению, и научных сотрудников научных организаций, а также организаций научного обслуживания и социальной сферы, входящих в данное отделение.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Отделение РАН является основным научным и научно-организационным центром, объединяющим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ученых одной или нескольких смежных отраслей науки.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Отраслевые академии министерств концентрируют силы и материальные ресурсы на тех научных направлениях, где занимают или могут занять ведущее положение в стране или в мире. Они также развивают те научные направления, которые определяются потребностями экономики и культуры, что позволяет правильно распределять научные силы и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их распыления.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К отраслевым академиям министерств относятся такие академии как Академия медицинских наук, Академия педагогических наук, Академия наук строительства и архитектуры, Российская Академия сельскохозяйственных наук и др.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lastRenderedPageBreak/>
        <w:t>Основной научный потенциал агропромышленного комплекса Российской Федерации сосредоточен в системе Российской Академии сельскохозяйственных наук (РАСХН).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В соответствии с Уставом Российская академия сельскохозяйственных наук является высшей самоуправляемой научной организацией в системе Агропромышленного комплекса России и осуществляет научное обеспечение агропромышленного производства в Российской Федерации.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Она объединяет действительных членов и членов-корреспондентов, иностранных членов, избранных общим собранием Академии, ученых научно-исследовательских учреждений, высших учебных заведений, других научно-технических организаций; координирует и направляет их усилия на развитие фундаментальных и приоритетных прикладных исследований в области сельского, водного, лесного хозяйств, пищевой и перерабатывающей промышленности, других отраслей, работающих на агропромышленный комплекс; обеспечивает подготовку научных кадров, осуществляет научно-техническое сотрудничество с зарубежными странами.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Главной задачей научных учреждений является развитие фундаментальных и приоритетных прикладных исследований.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Благодаря труду многих поколений ученых-аграриев российская наука достигла мирового уровня по многим направлениям фундаментальных и приоритетно-прикладных исследований в области почвоведения и земледелия, сельскохозяйственной мелиорации и экологии, селекции, генетики и защиты растений, хранения и переработки сельскохозяйственной продукции. В России создан крупнейший банк генетических ресурсов растений, животных, птицы, микроорганизмов. Выведены не имеющие аналогов в мире сорта сельскохозяйственных культур и породы животных. Созданы принципиально новые индукторы устойчивости растений к болезням и вредителям, а также уникальные вакцины и препараты для борьбы с болезнями животных. Разработан ассортимент продуктов питания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 xml:space="preserve">нового поколения.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Россельхозакадемия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является крупным центром по научному обеспечению агропромышленного производства страны, ведет научно-техническое сотрудничество с 68 странами мира.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Отраслевые отделения являются основным научным и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научноорганизационным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формированием Академии, объединяющим ученых одной или нескольких смежных специальностей, свою деятельность осуществляют в тесном взаимодействии с региональными отделениями, научными и научно-методическими центрами. Число и наименование отделений определяется решением Общего собрания Академии с учетом приоритетных научных, производственных проблем, количества входящих в состав отделения научных учреждений, объема научно-методической деятельности и финансовых возможностей.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Отраслевые отделения организуют работу по фундаментальным и важнейшим прикладным исследованиям по закрепленной отрасли науки; координируют деятельность научных учреждений, предприятий и организаций, входящих в его состав; организуют подготовку научных кадров и осуществляют другие функции, определяемые Положением о каждом отделении.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Отраслевое отделение объединяет членов Академии, избранных по данному отделению, ученых научно-исследовательских институтов, высших учебных заведений и других научных организаций соответствующего профиля.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Отделения имеют в своем составе всероссийские, отраслевые и зональные научно-исследовательские учреждения, предприятия и организации, создают при отделении научно-методические советы, секции, комиссии по направлениям исследований и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научноорганизационной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lastRenderedPageBreak/>
        <w:t>Основной организационной единицей Академии является научно-исследовательский институт (НИИ). Каждый институт, проводя ту же политику, что и академия наук, стремится вывести соответствующую область знаний в передовые ряды, формирует научно-техническую политику в своей отрасли и тесно связан с производством.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Научно-исследовательский институт организационно делится на отделения (группа отделов), отделы, лаборатории, секторы, научные группы в зависимости от специфики деятельности учреждения. Научная деятельность будущего исследователя начинается, как правило, в лабораториях, научных группах, т.е. с самых нижних уровней научного учреждения. Возглавляет деятельность института его директор, при котором действует ученый совет совещательный орган, координирующий основные направления научно-исследовательских разработок.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>Специализированные ученые советы научно-исследовательских институтов рассматривают диссертации и представляют в Высшую аттестационную комиссию при Министерстве образования и науки Российской Федерации материалы для при суждения ученой степени доктора наук и для контроля материалы о присуждении советом ученой степени кандидата наук.</w:t>
      </w:r>
      <w:proofErr w:type="gramEnd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Основными научными центрами, занимающимися проблемами в области технологии сырья и продуктов животного происхождения, в первую очередь, являются ГНУ "Всероссийский научно-исследовательский институт мясной промышленности им. В.М. Горбатова" Российской академии сельскохозяйственных наук и ГНУ "Всероссийский научно-исследовательский институт молочной промышленности" Российской академии сельскохозяйственных наук (ГНУ ВНИМИ).</w:t>
      </w:r>
    </w:p>
    <w:p w:rsid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Основными научными направлениями ГНУ ВНИМИ им. В.М. Горбатова является проведение фундаментальных, прикладных и экспериментальных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научных исследований в области технологии мяса, мясной, кулинарной и технической продукции, внедрение их результатов в промышленность, общественное питание и торговлю, производство научно-технической продукции, выполнение работ и оказание услуг по повышению научно-технического прогресса, качества и безопасности продуктов питания, разработка и реализация технической документации на продукцию и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повышение профессиональных знаний работников отрасли, научная разработка вопросов технологии, техники, экономики и организации производства молочных продуктов; решение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научнотехнических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и технико-экономических проблем по созданию нового технологического оборудования; разработка и реализация технической документации на продукцию, проведение научно-исследовательских разработок по усовершенствованию технологии производства молочных продуктов, в том числе диетического, профилактического, лечебного, детского,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геродиетичес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видов питания.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077E41" w:rsidRPr="00132294" w:rsidRDefault="00077E4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16155412"/>
      <w:r w:rsidRPr="00132294">
        <w:rPr>
          <w:rFonts w:ascii="Times New Roman" w:hAnsi="Times New Roman" w:cs="Times New Roman"/>
          <w:b w:val="0"/>
          <w:color w:val="auto"/>
        </w:rPr>
        <w:lastRenderedPageBreak/>
        <w:t>Методы формирования и сплочения коллектива</w:t>
      </w:r>
      <w:bookmarkEnd w:id="2"/>
    </w:p>
    <w:p w:rsidR="00944C40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В основном руководитель приходит в уже сформированный коллектив и по мере необходимости решает вопросы естественной текучести кадров, что является одним из аспектов управления коллективом. Чтобы успешно сотрудничать с человеком и находить общий язык, руководитель должен иметь определенное представление о каждом работающем сотруднике или вновь привлекаемом для работы в данном коллективе, об идейно-политических качествах личности, его социальной активности. Кроме этого, руководитель должен уметь оценить профессиональную подготовку работника (способность выполнять определенный тип работы); социально-психологические качества (умение взаимодействовать с другими людьми в процессе совместной работы); деловые ка</w:t>
      </w:r>
      <w:r>
        <w:rPr>
          <w:rFonts w:ascii="Times New Roman" w:hAnsi="Times New Roman" w:cs="Times New Roman"/>
          <w:sz w:val="28"/>
          <w:szCs w:val="28"/>
        </w:rPr>
        <w:t>чества человека, а также его ин</w:t>
      </w:r>
      <w:r w:rsidRPr="00077E41">
        <w:rPr>
          <w:rFonts w:ascii="Times New Roman" w:hAnsi="Times New Roman" w:cs="Times New Roman"/>
          <w:sz w:val="28"/>
          <w:szCs w:val="28"/>
        </w:rPr>
        <w:t xml:space="preserve">теллектуально-психологические возможности (интеллектуальный уровень, силу воли, творческий потенциал, инициативность и др.) </w:t>
      </w:r>
    </w:p>
    <w:p w:rsidR="00944C40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Разработан ряд методов изучения деловых и личностных качеств работников. Например, одним из таких методов, который называется «Типология- 7», предназначен для выявления у человека врожденных или приобретенных «управленческих» качеств: способности к прогрессивным образования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креативности, исполнительности, консервативности, деловитости, надёжности, созерцательности, авантюрности. </w:t>
      </w:r>
    </w:p>
    <w:p w:rsidR="00944C40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При формировании и сплочённости коллектива руководителю необходимы знания и выполнение организационных и психологических принципов и правил. Например, чтобы не попасть в зависимость от ранее полученных сложившихся оценочных установок, полезно учитывать правило неадекватности отображения человека человеком. На основе эффекта ложного согласия («Так говорят все») может сложиться ошибочное представление о сотруднике. Вред для деятельности коллектива наносит и эффект снисхождения. Типичная логическая ошибка может быть построена на неверном предположении тесной связи определенных свойств личности с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признаками поведения. К примеру, молчаливость не всегда является признаком ума и т.п. Основой сплоченности сотрудников и эффективности их работы является здоровый психологический климат в коллективе. Важно удовлетворить не только материальные стимулы, но и основные нравственные потребности личности, которые возникают в её профессиональной деятельности и профессиональном общении в процессе работы. Это и осознание личной сопричастности к делам и планам коллектива, и стремление творчески выразить себя в труде; гордость своим знанием, умением, мастерством; уважение товарищей по работе и многое дру</w:t>
      </w:r>
      <w:r w:rsidR="00944C40">
        <w:rPr>
          <w:rFonts w:ascii="Times New Roman" w:hAnsi="Times New Roman" w:cs="Times New Roman"/>
          <w:sz w:val="28"/>
          <w:szCs w:val="28"/>
        </w:rPr>
        <w:t>гое. Сплочению коллек</w:t>
      </w:r>
      <w:r w:rsidRPr="00077E41">
        <w:rPr>
          <w:rFonts w:ascii="Times New Roman" w:hAnsi="Times New Roman" w:cs="Times New Roman"/>
          <w:sz w:val="28"/>
          <w:szCs w:val="28"/>
        </w:rPr>
        <w:t>тива также способствует экономическая учёба, активное участие в соревнованиях, смотрах, конкурсах.</w:t>
      </w:r>
    </w:p>
    <w:p w:rsidR="004D0A3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 Эффективный метод сплочения коллектива – широкое привлечение сотрудников к техническому творчеству, изобретательству и к управлению делами производства. Очень сближают людей также занятия спортом, отдых, культурные развлечения и общее хобби. </w:t>
      </w:r>
    </w:p>
    <w:p w:rsidR="004D0A3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Как бы там ни было,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и правильное сплочение коллектива ведёт к повышению работоспособности и только положительно влияет на членов коллектива.</w:t>
      </w:r>
      <w:r w:rsidR="004D0A31">
        <w:rPr>
          <w:rFonts w:ascii="Times New Roman" w:hAnsi="Times New Roman" w:cs="Times New Roman"/>
          <w:sz w:val="28"/>
          <w:szCs w:val="28"/>
        </w:rPr>
        <w:br w:type="page"/>
      </w:r>
    </w:p>
    <w:p w:rsidR="004D0A31" w:rsidRPr="00132294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16155413"/>
      <w:r w:rsidRPr="00132294">
        <w:rPr>
          <w:rFonts w:ascii="Times New Roman" w:hAnsi="Times New Roman" w:cs="Times New Roman"/>
          <w:b w:val="0"/>
          <w:color w:val="auto"/>
        </w:rPr>
        <w:lastRenderedPageBreak/>
        <w:t>Психология взаимоотношений руководителя с подчинёнными</w:t>
      </w:r>
      <w:bookmarkEnd w:id="3"/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Руководителю любого ранга необходимы государственный подход (знание важнейших экономических и социальных задач в развитии народного хозяйства, чёткое понимание места и роли своей организации или подразделения в решении этих задач); деловитость. Важнейшим показателем уровня деловитости является умение ценить и экономить время. Руководителю также должна быть присуща предприимчивость-находчивость, изобретательность, инициативность, энергичность и практичность. Развитию этих каче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4D0A31">
        <w:rPr>
          <w:rFonts w:ascii="Times New Roman" w:hAnsi="Times New Roman" w:cs="Times New Roman"/>
          <w:sz w:val="28"/>
          <w:szCs w:val="28"/>
        </w:rPr>
        <w:t xml:space="preserve">особствует постоянное изучение и обобщение передовых достижений науки и техники в той области знаний, в которой работает данный коллектив. Важна периодическая переподготовка руководителей на базе современных достижений науки, всестороннее стимулирование и поддержка инициативных начинающих и новаторства, их юридического обеспечения.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Каждый руководитель должен обладать соответствующим уровнем компетентности, который определяется его личными возможностями и квалификацией. Именно компетентность позволит руководителю принимать участие в разработке определённых решений, а также решать самому. Немало важным качеством в процессе управления коллективом является служебная этика, т.е. нормы и правила </w:t>
      </w:r>
      <w:r>
        <w:rPr>
          <w:rFonts w:ascii="Times New Roman" w:hAnsi="Times New Roman" w:cs="Times New Roman"/>
          <w:sz w:val="28"/>
          <w:szCs w:val="28"/>
        </w:rPr>
        <w:t>поведения; умение выделить су</w:t>
      </w:r>
      <w:r w:rsidRPr="004D0A31">
        <w:rPr>
          <w:rFonts w:ascii="Times New Roman" w:hAnsi="Times New Roman" w:cs="Times New Roman"/>
          <w:sz w:val="28"/>
          <w:szCs w:val="28"/>
        </w:rPr>
        <w:t xml:space="preserve">щественные общие и особенные черты в людях и в ситуациях; понимание логики развития ситуации; передача положительного опыта из одной ситуации в другую. 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 xml:space="preserve">Важно также уметь сопереживать с другими людьми, уметь в условиях ограниченного времени свёртывать до минимума процесс общения с подчинёнными, воспитывать в себе память на людей и типичные ситуации; для экономии энергетических затрат на руководство уметь изобретательно реагировать на поступки людей, проявлять настойчивость в реализации своих стратегических целей и владеть основными этически оправданными методами взаимодействия на людей. </w:t>
      </w:r>
      <w:proofErr w:type="gramEnd"/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0A31">
        <w:rPr>
          <w:rFonts w:ascii="Times New Roman" w:hAnsi="Times New Roman" w:cs="Times New Roman"/>
          <w:sz w:val="28"/>
          <w:szCs w:val="28"/>
        </w:rPr>
        <w:t xml:space="preserve"> чтобы оценить сотрудника положительно, руководитель должен учесть ряд факторов, от соотношения которых зависит правильность его оценочного решения: характер выполняемой работы (объём, сроки, качества, важность задания); опыт выполнения подобной работы прежде; реакция коллектива; притязания сотрудника. И только взвесив эти и другие факторы, можно точнее ориентироваться в оценке сотрудника и в форме её оглашения (публично или наедине и т.п.)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Особое чувство меры и тактика требуются от руководителя при негативных оценках деятельности. Руководитель сразу же должен уметь оценивать работника и в зависимости от допущенной ошибки усилить или ослабить критику, сразу её высказать или спустя некоторое время, публично или наедине это преподнести, в какой форме (устно или письменно) и от чьего имени (сам или совместно с общественными организациями). Принимаемое решение не должно зависеть от самочувствия и настроения руководителя.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В некоторых организациях иногда публикуются памятки для руководителей с советами. Например, хороший коллектив – чаще всего продукт повседневных, длительных усилий руководителя; во избежание недоразумений отдавайте приказы и распоряжения в письменной форме; не критикуйте подчиненного на людях, особенно, когда вы взволнов</w:t>
      </w:r>
      <w:r>
        <w:rPr>
          <w:rFonts w:ascii="Times New Roman" w:hAnsi="Times New Roman" w:cs="Times New Roman"/>
          <w:sz w:val="28"/>
          <w:szCs w:val="28"/>
        </w:rPr>
        <w:t xml:space="preserve">аны и раздражены и мн.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0A31">
        <w:rPr>
          <w:rFonts w:ascii="Times New Roman" w:hAnsi="Times New Roman" w:cs="Times New Roman"/>
          <w:sz w:val="28"/>
          <w:szCs w:val="28"/>
        </w:rPr>
        <w:t>В результате изучения различных психологических аспектов взаимоотношения руководителя и подчинённого мы пришли к выводу, что хороший руководитель в психологии общения с подчинёнными должен учитывать особенности психологии мужчин и женщин, возраст, темперамент, образовательный уровень, а также знать краткие сведения о личной жизни сотрудников и их проблемах и уметь правильно повести себя в конфликтных или спорных ситуациях.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4D0A31" w:rsidRPr="00132294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16155414"/>
      <w:r w:rsidRPr="00132294">
        <w:rPr>
          <w:rFonts w:ascii="Times New Roman" w:hAnsi="Times New Roman" w:cs="Times New Roman"/>
          <w:b w:val="0"/>
          <w:color w:val="auto"/>
        </w:rPr>
        <w:lastRenderedPageBreak/>
        <w:t>Решение конфликтных ситуаций в коллективе</w:t>
      </w:r>
      <w:bookmarkEnd w:id="4"/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Хороший руководитель должен уметь исправить конфликтную ситуацию в коллективе, но не всегда. Бывают случаи, когда руководителю не стоит прямым образом вмешиваться в разборки между сотрудниками, а просто сделать всё возможное, чтобы после устранения этих недоразумений таких конфликтных ситуаций не происходило. Хороший руководитель должен уметь управлять конфликтами в коллективе и стремиться воздействовать на конфликт в нужном направлении.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Конфликты можно подразделить 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0A31">
        <w:rPr>
          <w:rFonts w:ascii="Times New Roman" w:hAnsi="Times New Roman" w:cs="Times New Roman"/>
          <w:sz w:val="28"/>
          <w:szCs w:val="28"/>
        </w:rPr>
        <w:t xml:space="preserve"> эмоциональные или деловые. Источник эмоциональных конфликтов кроется либо в личностных качествах оппонентов, либо в их психологической несовместимости. Деловые конфликты чаще всего происходят, например, из-за распределения ответственности за выполнение должностных функций или прав.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Чаще всего в конфликтные ситуации попадают неуправляемые личности, которым характерно отсутствие самоконтроля, неумение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своего поведе</w:t>
      </w:r>
      <w:r w:rsidRPr="004D0A31">
        <w:rPr>
          <w:rFonts w:ascii="Times New Roman" w:hAnsi="Times New Roman" w:cs="Times New Roman"/>
          <w:sz w:val="28"/>
          <w:szCs w:val="28"/>
        </w:rPr>
        <w:t xml:space="preserve">ния и пренебрежение последствиям поступков, а также сверхточные личности, отличающиеся особой скрупулёзностью и добросовестностью в работе и поведении; их завышенные требования предъявляются не только к себе, но и к окружающим, что иногда приводит к придирчивости.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Влияние на стиль научной и производственной деятельности оказывает тип нервной системы человека.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Лица с сильной нервной системой способны дольше и с большей интенсивностью трудиться в течение суток. Но часто они не щадят своего здоровья, расшатывают свою нервную систему и портят отношения с другими сотрудниками на работе.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Лицам со слабой нервной системой особенно необходимо планирование режимов труда и отдыха.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lastRenderedPageBreak/>
        <w:t xml:space="preserve">Иногда происходят конфликты между работниками разного возраста.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Молодые сотрудники нередко становятся участниками конфликтов из-за неумения соблюдать требования производства, неумения подчинять свои интересы интересам дела и коллектива. Из-за этого у них происходят конфликты и со старшими товарищами и с руководителями, предъявляющими к ним законные требования. Чем человек старше, тем требовательнее он относится к условиям труда, в частности к санитарно-гигиеническим условиям.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Дополнительные требования предъявляет к руководителю и образовательный уровень сотрудников. Иногда в коллективе образуются неформальные группы людей, которые тянутся друг к другу не только из-за определённой технологии работы. В этом случае, если руководитель сумеет направить воздействие группы на отдельного её члена по нужному пути, то группа становится союзником руководителя. Если же группа от своего члена ожидает одного поведения, а руководитель – другого, то, как правило, возникает конфликт. Если руководитель вовремя не найдёт правильные формы управления не только отдельными работниками, а и неформальн</w:t>
      </w:r>
      <w:r>
        <w:rPr>
          <w:rFonts w:ascii="Times New Roman" w:hAnsi="Times New Roman" w:cs="Times New Roman"/>
          <w:sz w:val="28"/>
          <w:szCs w:val="28"/>
        </w:rPr>
        <w:t>ыми группами, рассматривая каж</w:t>
      </w:r>
      <w:r w:rsidRPr="004D0A31">
        <w:rPr>
          <w:rFonts w:ascii="Times New Roman" w:hAnsi="Times New Roman" w:cs="Times New Roman"/>
          <w:sz w:val="28"/>
          <w:szCs w:val="28"/>
        </w:rPr>
        <w:t xml:space="preserve">дую из них как самостоятельную единицу и учитывая их специфику при формировании стратегии управления, может возникнуть конфликт между руководителем и группой. </w:t>
      </w:r>
    </w:p>
    <w:p w:rsidR="004A2E59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Вновь возникший конфликт в коллективе не должен останавливать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счёте</w:t>
      </w:r>
      <w:r w:rsidRPr="004D0A31">
        <w:rPr>
          <w:rFonts w:ascii="Times New Roman" w:hAnsi="Times New Roman" w:cs="Times New Roman"/>
          <w:sz w:val="28"/>
          <w:szCs w:val="28"/>
        </w:rPr>
        <w:t xml:space="preserve"> страшны не сами противоречия между людьми, а негативное следствие конфликтных ситуаций – неразрешённый конфликт, несправедливость и нанесение обиды, ухудшение отношений, а иногда и увольнение работников. </w:t>
      </w:r>
    </w:p>
    <w:p w:rsidR="004D0A31" w:rsidRP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В заключение можно сказать, что не стоит полностью избегать конфликтов, следует стремиться правильно разрешить их, обратить на пользу дела, устранить возможные негативные последствия.</w:t>
      </w:r>
    </w:p>
    <w:p w:rsidR="00F05D90" w:rsidRPr="00132294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</w:rPr>
      </w:pPr>
      <w:r>
        <w:br w:type="page"/>
      </w:r>
      <w:bookmarkStart w:id="5" w:name="_Toc516155415"/>
      <w:r w:rsidRPr="00132294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5"/>
    </w:p>
    <w:p w:rsid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 xml:space="preserve">Правильная организация работы в научном коллективе зависит от всех участников этого общества: руководителя, его помощников, старших сотрудников и молодого поколения. </w:t>
      </w:r>
    </w:p>
    <w:p w:rsid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 xml:space="preserve">Если каждый сотрудник будет иметь перед собой поставленную цель и выполнять правила поведения в коллективе, соблюдать дисциплину, технику безопасности, чётко поставленные перед ним задачи, то этот коллектив переживёт вмести любые неприятности. </w:t>
      </w:r>
    </w:p>
    <w:p w:rsid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>Большую роль в коллективе играет руководитель. Если он выбрал правильный путь в формировании и сплочении коллектива, уважает каждого сотрудника и по типу человека может определить его характер и реакцию не определённые моменты, т</w:t>
      </w:r>
      <w:bookmarkStart w:id="6" w:name="_GoBack"/>
      <w:bookmarkEnd w:id="6"/>
      <w:r w:rsidRPr="00F05D90">
        <w:rPr>
          <w:rFonts w:ascii="Times New Roman" w:hAnsi="Times New Roman" w:cs="Times New Roman"/>
          <w:sz w:val="28"/>
          <w:szCs w:val="28"/>
        </w:rPr>
        <w:t xml:space="preserve">о такой руководитель просто необходим коллективу. </w:t>
      </w:r>
    </w:p>
    <w:p w:rsidR="00F05D90" w:rsidRP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 xml:space="preserve">Хороший руководитель должен уметь управлять конфликтами в коллективе, но и у него самого не должна возникать спорная ситуация с подчинёнными. Одним словом, руководитель просто обязан уметь управлять. А это значит, создавать такую обстановку, в которой с необходимостью будет получен запланированный результат.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дос</w:t>
      </w:r>
      <w:r w:rsidRPr="00F05D90">
        <w:rPr>
          <w:rFonts w:ascii="Times New Roman" w:hAnsi="Times New Roman" w:cs="Times New Roman"/>
          <w:sz w:val="28"/>
          <w:szCs w:val="28"/>
        </w:rPr>
        <w:t>тигнут тогда, когда цели организации воспринимаются чл</w:t>
      </w:r>
      <w:r>
        <w:rPr>
          <w:rFonts w:ascii="Times New Roman" w:hAnsi="Times New Roman" w:cs="Times New Roman"/>
          <w:sz w:val="28"/>
          <w:szCs w:val="28"/>
        </w:rPr>
        <w:t xml:space="preserve">енами группы как свои личные. </w:t>
      </w:r>
    </w:p>
    <w:p w:rsidR="00F05D90" w:rsidRP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E41" w:rsidRPr="006B43CE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16155416"/>
      <w:r w:rsidRPr="006B43CE">
        <w:rPr>
          <w:rFonts w:ascii="Times New Roman" w:hAnsi="Times New Roman" w:cs="Times New Roman"/>
          <w:b w:val="0"/>
          <w:color w:val="auto"/>
        </w:rPr>
        <w:lastRenderedPageBreak/>
        <w:t>С</w:t>
      </w:r>
      <w:r w:rsidR="00077E41" w:rsidRPr="006B43CE">
        <w:rPr>
          <w:rFonts w:ascii="Times New Roman" w:hAnsi="Times New Roman" w:cs="Times New Roman"/>
          <w:b w:val="0"/>
          <w:color w:val="auto"/>
        </w:rPr>
        <w:t>писок используемой литературы</w:t>
      </w:r>
      <w:bookmarkEnd w:id="7"/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Анисимов О.С. Методологическая культура педагогической деятельности и мышления. М.: Экономика, 2007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Ерастов Н.П. Культура умственного труда. М.: 2005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В.И. Методология и методика дидактического исследования. М.: Педагогика, 2006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Краевский В.В. Методология педагогического исследования: Пособие для педагога-исследователя. М.: Изд-во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СамГПИ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>, 2005. с.– 205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Мазилов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В.А. Формирование творческого подхода к осуществлению педагогической деятельности как приоритетная задача подготовки специалиста в педагогическом университете // Московский педагогический вестник, 2008. - № 3. С.58.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В.А. Педагогика: Инновационная деятельность.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Л.С. М.: ИЧП "Изд-во Магистр", 2006. – 306 с.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школе. М.: «ЮНИТИ». – 406 с.</w:t>
      </w:r>
    </w:p>
    <w:sectPr w:rsidR="00077E41" w:rsidRPr="000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F9B"/>
    <w:multiLevelType w:val="hybridMultilevel"/>
    <w:tmpl w:val="25A8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3032"/>
    <w:multiLevelType w:val="hybridMultilevel"/>
    <w:tmpl w:val="519C4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1"/>
    <w:rsid w:val="00077E41"/>
    <w:rsid w:val="00132294"/>
    <w:rsid w:val="003C1570"/>
    <w:rsid w:val="004A2E59"/>
    <w:rsid w:val="004D0A31"/>
    <w:rsid w:val="005166BD"/>
    <w:rsid w:val="006B43CE"/>
    <w:rsid w:val="007A28C4"/>
    <w:rsid w:val="00944C40"/>
    <w:rsid w:val="00D244C4"/>
    <w:rsid w:val="00F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0"/>
  </w:style>
  <w:style w:type="paragraph" w:styleId="1">
    <w:name w:val="heading 1"/>
    <w:basedOn w:val="a"/>
    <w:next w:val="a"/>
    <w:link w:val="10"/>
    <w:uiPriority w:val="9"/>
    <w:qFormat/>
    <w:rsid w:val="003C1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15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57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1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C1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C157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C1570"/>
    <w:pPr>
      <w:outlineLvl w:val="9"/>
    </w:pPr>
  </w:style>
  <w:style w:type="paragraph" w:styleId="a9">
    <w:name w:val="No Spacing"/>
    <w:uiPriority w:val="1"/>
    <w:qFormat/>
    <w:rsid w:val="003C1570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132294"/>
    <w:pPr>
      <w:spacing w:after="100"/>
    </w:pPr>
  </w:style>
  <w:style w:type="character" w:styleId="aa">
    <w:name w:val="Hyperlink"/>
    <w:basedOn w:val="a0"/>
    <w:uiPriority w:val="99"/>
    <w:unhideWhenUsed/>
    <w:rsid w:val="001322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0"/>
  </w:style>
  <w:style w:type="paragraph" w:styleId="1">
    <w:name w:val="heading 1"/>
    <w:basedOn w:val="a"/>
    <w:next w:val="a"/>
    <w:link w:val="10"/>
    <w:uiPriority w:val="9"/>
    <w:qFormat/>
    <w:rsid w:val="003C1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15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57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1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C1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C157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C1570"/>
    <w:pPr>
      <w:outlineLvl w:val="9"/>
    </w:pPr>
  </w:style>
  <w:style w:type="paragraph" w:styleId="a9">
    <w:name w:val="No Spacing"/>
    <w:uiPriority w:val="1"/>
    <w:qFormat/>
    <w:rsid w:val="003C1570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132294"/>
    <w:pPr>
      <w:spacing w:after="100"/>
    </w:pPr>
  </w:style>
  <w:style w:type="character" w:styleId="aa">
    <w:name w:val="Hyperlink"/>
    <w:basedOn w:val="a0"/>
    <w:uiPriority w:val="99"/>
    <w:unhideWhenUsed/>
    <w:rsid w:val="001322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F33F-F985-4344-A0C6-7686C07D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2018-06-07T12:59:00Z</dcterms:created>
  <dcterms:modified xsi:type="dcterms:W3CDTF">2018-06-07T13:23:00Z</dcterms:modified>
</cp:coreProperties>
</file>