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ru-RU" w:eastAsia="en-US"/>
        </w:rPr>
        <w:id w:val="26064386"/>
        <w:docPartObj>
          <w:docPartGallery w:val="Table of Contents"/>
          <w:docPartUnique/>
        </w:docPartObj>
      </w:sdtPr>
      <w:sdtEndPr>
        <w:rPr>
          <w:rFonts w:ascii="Times New Roman" w:hAnsi="Times New Roman" w:cs="Times New Roman"/>
          <w:bCs/>
          <w:sz w:val="28"/>
          <w:szCs w:val="28"/>
        </w:rPr>
      </w:sdtEndPr>
      <w:sdtContent>
        <w:p w14:paraId="21DD541C" w14:textId="77777777" w:rsidR="00622045" w:rsidRPr="00622045" w:rsidRDefault="00622045" w:rsidP="00622045">
          <w:pPr>
            <w:pStyle w:val="aa"/>
            <w:jc w:val="center"/>
            <w:rPr>
              <w:rFonts w:ascii="Times New Roman" w:hAnsi="Times New Roman" w:cs="Times New Roman"/>
              <w:b/>
              <w:caps/>
              <w:color w:val="auto"/>
            </w:rPr>
          </w:pPr>
          <w:r w:rsidRPr="00622045">
            <w:rPr>
              <w:rFonts w:ascii="Times New Roman" w:hAnsi="Times New Roman" w:cs="Times New Roman"/>
              <w:b/>
              <w:caps/>
              <w:color w:val="auto"/>
              <w:lang w:val="ru-RU"/>
            </w:rPr>
            <w:t>Содержание</w:t>
          </w:r>
        </w:p>
        <w:p w14:paraId="42F06AC6" w14:textId="3108CC41" w:rsidR="00622045" w:rsidRPr="00622045" w:rsidRDefault="00622045">
          <w:pPr>
            <w:pStyle w:val="11"/>
            <w:tabs>
              <w:tab w:val="right" w:leader="dot" w:pos="9679"/>
            </w:tabs>
            <w:rPr>
              <w:rFonts w:ascii="Times New Roman" w:hAnsi="Times New Roman" w:cs="Times New Roman"/>
              <w:noProof/>
              <w:sz w:val="28"/>
              <w:szCs w:val="28"/>
            </w:rPr>
          </w:pPr>
          <w:r w:rsidRPr="00622045">
            <w:rPr>
              <w:rFonts w:ascii="Times New Roman" w:hAnsi="Times New Roman" w:cs="Times New Roman"/>
              <w:bCs/>
              <w:sz w:val="28"/>
              <w:szCs w:val="28"/>
              <w:lang w:val="ru-RU"/>
            </w:rPr>
            <w:fldChar w:fldCharType="begin"/>
          </w:r>
          <w:r w:rsidRPr="00622045">
            <w:rPr>
              <w:rFonts w:ascii="Times New Roman" w:hAnsi="Times New Roman" w:cs="Times New Roman"/>
              <w:bCs/>
              <w:sz w:val="28"/>
              <w:szCs w:val="28"/>
              <w:lang w:val="ru-RU"/>
            </w:rPr>
            <w:instrText xml:space="preserve"> TOC \o "1-3" \h \z \u </w:instrText>
          </w:r>
          <w:r w:rsidRPr="00622045">
            <w:rPr>
              <w:rFonts w:ascii="Times New Roman" w:hAnsi="Times New Roman" w:cs="Times New Roman"/>
              <w:bCs/>
              <w:sz w:val="28"/>
              <w:szCs w:val="28"/>
              <w:lang w:val="ru-RU"/>
            </w:rPr>
            <w:fldChar w:fldCharType="separate"/>
          </w:r>
          <w:hyperlink w:anchor="_Toc525307539" w:history="1">
            <w:r w:rsidRPr="00622045">
              <w:rPr>
                <w:rStyle w:val="ab"/>
                <w:rFonts w:ascii="Times New Roman" w:hAnsi="Times New Roman" w:cs="Times New Roman"/>
                <w:noProof/>
                <w:sz w:val="28"/>
                <w:szCs w:val="28"/>
                <w:lang w:val="ru-RU"/>
              </w:rPr>
              <w:t>ВВЕДЕНИЕ</w:t>
            </w:r>
            <w:r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Pr="00622045">
              <w:rPr>
                <w:rFonts w:ascii="Times New Roman" w:hAnsi="Times New Roman" w:cs="Times New Roman"/>
                <w:noProof/>
                <w:webHidden/>
                <w:sz w:val="28"/>
                <w:szCs w:val="28"/>
              </w:rPr>
              <w:instrText xml:space="preserve"> PAGEREF _Toc525307539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w:t>
            </w:r>
            <w:r w:rsidRPr="00622045">
              <w:rPr>
                <w:rFonts w:ascii="Times New Roman" w:hAnsi="Times New Roman" w:cs="Times New Roman"/>
                <w:noProof/>
                <w:webHidden/>
                <w:sz w:val="28"/>
                <w:szCs w:val="28"/>
              </w:rPr>
              <w:fldChar w:fldCharType="end"/>
            </w:r>
          </w:hyperlink>
        </w:p>
        <w:p w14:paraId="1C3CF50A" w14:textId="12B70CB5" w:rsidR="00622045" w:rsidRPr="00622045" w:rsidRDefault="007A4DA0">
          <w:pPr>
            <w:pStyle w:val="11"/>
            <w:tabs>
              <w:tab w:val="right" w:leader="dot" w:pos="9679"/>
            </w:tabs>
            <w:rPr>
              <w:rFonts w:ascii="Times New Roman" w:hAnsi="Times New Roman" w:cs="Times New Roman"/>
              <w:noProof/>
              <w:sz w:val="28"/>
              <w:szCs w:val="28"/>
            </w:rPr>
          </w:pPr>
          <w:hyperlink w:anchor="_Toc525307540" w:history="1">
            <w:r w:rsidR="00622045" w:rsidRPr="00622045">
              <w:rPr>
                <w:rStyle w:val="ab"/>
                <w:rFonts w:ascii="Times New Roman" w:hAnsi="Times New Roman" w:cs="Times New Roman"/>
                <w:noProof/>
                <w:sz w:val="28"/>
                <w:szCs w:val="28"/>
                <w:lang w:val="ru-RU"/>
              </w:rPr>
              <w:t>1. Теоретические  аспекты анализа трудовых показателей</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_Toc525307540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4</w:t>
            </w:r>
            <w:r w:rsidR="00622045" w:rsidRPr="00622045">
              <w:rPr>
                <w:rFonts w:ascii="Times New Roman" w:hAnsi="Times New Roman" w:cs="Times New Roman"/>
                <w:noProof/>
                <w:webHidden/>
                <w:sz w:val="28"/>
                <w:szCs w:val="28"/>
              </w:rPr>
              <w:fldChar w:fldCharType="end"/>
            </w:r>
          </w:hyperlink>
        </w:p>
        <w:p w14:paraId="69914291" w14:textId="2E3C9C09" w:rsidR="00622045" w:rsidRPr="00622045" w:rsidRDefault="007A4DA0">
          <w:pPr>
            <w:pStyle w:val="21"/>
            <w:tabs>
              <w:tab w:val="right" w:leader="dot" w:pos="9679"/>
            </w:tabs>
            <w:rPr>
              <w:rFonts w:ascii="Times New Roman" w:hAnsi="Times New Roman" w:cs="Times New Roman"/>
              <w:noProof/>
              <w:sz w:val="28"/>
              <w:szCs w:val="28"/>
            </w:rPr>
          </w:pPr>
          <w:hyperlink w:anchor="_Toc525307541" w:history="1">
            <w:r w:rsidR="00622045" w:rsidRPr="00622045">
              <w:rPr>
                <w:rStyle w:val="ab"/>
                <w:rFonts w:ascii="Times New Roman" w:hAnsi="Times New Roman" w:cs="Times New Roman"/>
                <w:noProof/>
                <w:sz w:val="28"/>
                <w:szCs w:val="28"/>
                <w:lang w:val="ru-RU"/>
              </w:rPr>
              <w:t>1.1. Производительность труда на предприятии</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_Toc525307541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4</w:t>
            </w:r>
            <w:r w:rsidR="00622045" w:rsidRPr="00622045">
              <w:rPr>
                <w:rFonts w:ascii="Times New Roman" w:hAnsi="Times New Roman" w:cs="Times New Roman"/>
                <w:noProof/>
                <w:webHidden/>
                <w:sz w:val="28"/>
                <w:szCs w:val="28"/>
              </w:rPr>
              <w:fldChar w:fldCharType="end"/>
            </w:r>
          </w:hyperlink>
        </w:p>
        <w:p w14:paraId="04B3AEE3" w14:textId="77CDF209" w:rsidR="00622045" w:rsidRPr="00622045" w:rsidRDefault="007A4DA0">
          <w:pPr>
            <w:pStyle w:val="21"/>
            <w:tabs>
              <w:tab w:val="right" w:leader="dot" w:pos="9679"/>
            </w:tabs>
            <w:rPr>
              <w:rFonts w:ascii="Times New Roman" w:hAnsi="Times New Roman" w:cs="Times New Roman"/>
              <w:noProof/>
              <w:sz w:val="28"/>
              <w:szCs w:val="28"/>
            </w:rPr>
          </w:pPr>
          <w:hyperlink w:anchor="_Toc525307542" w:history="1">
            <w:r w:rsidR="00622045" w:rsidRPr="00622045">
              <w:rPr>
                <w:rStyle w:val="ab"/>
                <w:rFonts w:ascii="Times New Roman" w:hAnsi="Times New Roman" w:cs="Times New Roman"/>
                <w:noProof/>
                <w:sz w:val="28"/>
                <w:szCs w:val="28"/>
                <w:lang w:val="ru-RU"/>
              </w:rPr>
              <w:t>1.2. Основные показатели производительности труда на предприятии</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_Toc525307542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6</w:t>
            </w:r>
            <w:r w:rsidR="00622045" w:rsidRPr="00622045">
              <w:rPr>
                <w:rFonts w:ascii="Times New Roman" w:hAnsi="Times New Roman" w:cs="Times New Roman"/>
                <w:noProof/>
                <w:webHidden/>
                <w:sz w:val="28"/>
                <w:szCs w:val="28"/>
              </w:rPr>
              <w:fldChar w:fldCharType="end"/>
            </w:r>
          </w:hyperlink>
        </w:p>
        <w:p w14:paraId="7C48F7C1" w14:textId="3A24D380" w:rsidR="00622045" w:rsidRPr="00622045" w:rsidRDefault="007A4DA0">
          <w:pPr>
            <w:pStyle w:val="21"/>
            <w:tabs>
              <w:tab w:val="right" w:leader="dot" w:pos="9679"/>
            </w:tabs>
            <w:rPr>
              <w:rFonts w:ascii="Times New Roman" w:hAnsi="Times New Roman" w:cs="Times New Roman"/>
              <w:noProof/>
              <w:sz w:val="28"/>
              <w:szCs w:val="28"/>
            </w:rPr>
          </w:pPr>
          <w:hyperlink w:anchor="_Toc525307543" w:history="1">
            <w:r w:rsidR="00622045" w:rsidRPr="00622045">
              <w:rPr>
                <w:rStyle w:val="ab"/>
                <w:rFonts w:ascii="Times New Roman" w:hAnsi="Times New Roman" w:cs="Times New Roman"/>
                <w:noProof/>
                <w:sz w:val="28"/>
                <w:szCs w:val="28"/>
                <w:lang w:val="ru-RU"/>
              </w:rPr>
              <w:t>1.3 Методики анализа трудовых показателей</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_Toc525307543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8</w:t>
            </w:r>
            <w:r w:rsidR="00622045" w:rsidRPr="00622045">
              <w:rPr>
                <w:rFonts w:ascii="Times New Roman" w:hAnsi="Times New Roman" w:cs="Times New Roman"/>
                <w:noProof/>
                <w:webHidden/>
                <w:sz w:val="28"/>
                <w:szCs w:val="28"/>
              </w:rPr>
              <w:fldChar w:fldCharType="end"/>
            </w:r>
          </w:hyperlink>
        </w:p>
        <w:p w14:paraId="16559749" w14:textId="77983110" w:rsidR="00622045" w:rsidRPr="00622045" w:rsidRDefault="007A4DA0">
          <w:pPr>
            <w:pStyle w:val="11"/>
            <w:tabs>
              <w:tab w:val="right" w:leader="dot" w:pos="9679"/>
            </w:tabs>
            <w:rPr>
              <w:rFonts w:ascii="Times New Roman" w:hAnsi="Times New Roman" w:cs="Times New Roman"/>
              <w:noProof/>
              <w:sz w:val="28"/>
              <w:szCs w:val="28"/>
            </w:rPr>
          </w:pPr>
          <w:hyperlink w:anchor="_Toc525307544" w:history="1">
            <w:r w:rsidR="00622045" w:rsidRPr="00622045">
              <w:rPr>
                <w:rStyle w:val="ab"/>
                <w:rFonts w:ascii="Times New Roman" w:hAnsi="Times New Roman" w:cs="Times New Roman"/>
                <w:noProof/>
                <w:sz w:val="28"/>
                <w:szCs w:val="28"/>
                <w:lang w:val="ru-RU"/>
              </w:rPr>
              <w:t>2. Анализ использования трудовых ресурсов и производительности труда ООО «ОЗОН»</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_Toc525307544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12</w:t>
            </w:r>
            <w:r w:rsidR="00622045" w:rsidRPr="00622045">
              <w:rPr>
                <w:rFonts w:ascii="Times New Roman" w:hAnsi="Times New Roman" w:cs="Times New Roman"/>
                <w:noProof/>
                <w:webHidden/>
                <w:sz w:val="28"/>
                <w:szCs w:val="28"/>
              </w:rPr>
              <w:fldChar w:fldCharType="end"/>
            </w:r>
          </w:hyperlink>
        </w:p>
        <w:p w14:paraId="6C997BD9" w14:textId="09CB59C2" w:rsidR="00622045" w:rsidRPr="00622045" w:rsidRDefault="007A4DA0">
          <w:pPr>
            <w:pStyle w:val="21"/>
            <w:tabs>
              <w:tab w:val="left" w:pos="880"/>
              <w:tab w:val="right" w:leader="dot" w:pos="9679"/>
            </w:tabs>
            <w:rPr>
              <w:rFonts w:ascii="Times New Roman" w:hAnsi="Times New Roman" w:cs="Times New Roman"/>
              <w:noProof/>
              <w:sz w:val="28"/>
              <w:szCs w:val="28"/>
            </w:rPr>
          </w:pPr>
          <w:hyperlink w:anchor="_Toc525307545" w:history="1">
            <w:r w:rsidR="00622045" w:rsidRPr="00622045">
              <w:rPr>
                <w:rStyle w:val="ab"/>
                <w:rFonts w:ascii="Times New Roman" w:hAnsi="Times New Roman" w:cs="Times New Roman"/>
                <w:noProof/>
                <w:sz w:val="28"/>
                <w:szCs w:val="28"/>
                <w:lang w:val="ru-RU"/>
              </w:rPr>
              <w:t>2.1.Технико-экономическая характеристика деятельности ООО «ОЗОН»</w:t>
            </w:r>
            <w:r w:rsidR="00622045">
              <w:rPr>
                <w:rFonts w:ascii="Times New Roman" w:hAnsi="Times New Roman" w:cs="Times New Roman"/>
                <w:noProof/>
                <w:webHidden/>
                <w:sz w:val="28"/>
                <w:szCs w:val="28"/>
                <w:lang w:val="ru-RU"/>
              </w:rPr>
              <w:t>……………………………………………………………………………</w:t>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_Toc525307545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12</w:t>
            </w:r>
            <w:r w:rsidR="00622045" w:rsidRPr="00622045">
              <w:rPr>
                <w:rFonts w:ascii="Times New Roman" w:hAnsi="Times New Roman" w:cs="Times New Roman"/>
                <w:noProof/>
                <w:webHidden/>
                <w:sz w:val="28"/>
                <w:szCs w:val="28"/>
              </w:rPr>
              <w:fldChar w:fldCharType="end"/>
            </w:r>
          </w:hyperlink>
        </w:p>
        <w:p w14:paraId="573113BD" w14:textId="66D9DEB7" w:rsidR="00622045" w:rsidRPr="00622045" w:rsidRDefault="007A4DA0">
          <w:pPr>
            <w:pStyle w:val="21"/>
            <w:tabs>
              <w:tab w:val="right" w:leader="dot" w:pos="9679"/>
            </w:tabs>
            <w:rPr>
              <w:rFonts w:ascii="Times New Roman" w:hAnsi="Times New Roman" w:cs="Times New Roman"/>
              <w:noProof/>
              <w:sz w:val="28"/>
              <w:szCs w:val="28"/>
            </w:rPr>
          </w:pPr>
          <w:hyperlink w:anchor="_Toc525307546" w:history="1">
            <w:r w:rsidR="00622045" w:rsidRPr="00622045">
              <w:rPr>
                <w:rStyle w:val="ab"/>
                <w:rFonts w:ascii="Times New Roman" w:hAnsi="Times New Roman" w:cs="Times New Roman"/>
                <w:noProof/>
                <w:sz w:val="28"/>
                <w:szCs w:val="28"/>
                <w:lang w:val="ru-RU"/>
              </w:rPr>
              <w:t>2.2. Анализ состава и структуры трудовых ресурсов</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_Toc525307546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16</w:t>
            </w:r>
            <w:r w:rsidR="00622045" w:rsidRPr="00622045">
              <w:rPr>
                <w:rFonts w:ascii="Times New Roman" w:hAnsi="Times New Roman" w:cs="Times New Roman"/>
                <w:noProof/>
                <w:webHidden/>
                <w:sz w:val="28"/>
                <w:szCs w:val="28"/>
              </w:rPr>
              <w:fldChar w:fldCharType="end"/>
            </w:r>
          </w:hyperlink>
        </w:p>
        <w:p w14:paraId="10CF26AF" w14:textId="2F5BB43B" w:rsidR="00622045" w:rsidRPr="00622045" w:rsidRDefault="007A4DA0">
          <w:pPr>
            <w:pStyle w:val="11"/>
            <w:tabs>
              <w:tab w:val="right" w:leader="dot" w:pos="9679"/>
            </w:tabs>
            <w:rPr>
              <w:rFonts w:ascii="Times New Roman" w:hAnsi="Times New Roman" w:cs="Times New Roman"/>
              <w:noProof/>
              <w:sz w:val="28"/>
              <w:szCs w:val="28"/>
            </w:rPr>
          </w:pPr>
          <w:hyperlink w:anchor="_Toc525307547" w:history="1">
            <w:r w:rsidR="00622045" w:rsidRPr="00622045">
              <w:rPr>
                <w:rStyle w:val="ab"/>
                <w:rFonts w:ascii="Times New Roman" w:hAnsi="Times New Roman" w:cs="Times New Roman"/>
                <w:noProof/>
                <w:sz w:val="28"/>
                <w:szCs w:val="28"/>
                <w:lang w:val="ru-RU"/>
              </w:rPr>
              <w:t>3 Анализ использования трудовых ресурсов в ООО «ОЗОН»</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_Toc525307547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19</w:t>
            </w:r>
            <w:r w:rsidR="00622045" w:rsidRPr="00622045">
              <w:rPr>
                <w:rFonts w:ascii="Times New Roman" w:hAnsi="Times New Roman" w:cs="Times New Roman"/>
                <w:noProof/>
                <w:webHidden/>
                <w:sz w:val="28"/>
                <w:szCs w:val="28"/>
              </w:rPr>
              <w:fldChar w:fldCharType="end"/>
            </w:r>
          </w:hyperlink>
        </w:p>
        <w:p w14:paraId="760BC610" w14:textId="5520BE45" w:rsidR="00622045" w:rsidRPr="00622045" w:rsidRDefault="007A4DA0">
          <w:pPr>
            <w:pStyle w:val="21"/>
            <w:tabs>
              <w:tab w:val="left" w:pos="880"/>
              <w:tab w:val="right" w:leader="dot" w:pos="9679"/>
            </w:tabs>
            <w:rPr>
              <w:rFonts w:ascii="Times New Roman" w:hAnsi="Times New Roman" w:cs="Times New Roman"/>
              <w:noProof/>
              <w:sz w:val="28"/>
              <w:szCs w:val="28"/>
            </w:rPr>
          </w:pPr>
          <w:hyperlink w:anchor="_Toc525307548" w:history="1">
            <w:r w:rsidR="00622045" w:rsidRPr="00622045">
              <w:rPr>
                <w:rStyle w:val="ab"/>
                <w:rFonts w:ascii="Times New Roman" w:hAnsi="Times New Roman" w:cs="Times New Roman"/>
                <w:noProof/>
                <w:sz w:val="28"/>
                <w:szCs w:val="28"/>
                <w:lang w:val="ru-RU"/>
              </w:rPr>
              <w:t>3.Анализ эффективности использования трудовых ресурсов в ООО «ОЗОН»</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_Toc525307548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19</w:t>
            </w:r>
            <w:r w:rsidR="00622045" w:rsidRPr="00622045">
              <w:rPr>
                <w:rFonts w:ascii="Times New Roman" w:hAnsi="Times New Roman" w:cs="Times New Roman"/>
                <w:noProof/>
                <w:webHidden/>
                <w:sz w:val="28"/>
                <w:szCs w:val="28"/>
              </w:rPr>
              <w:fldChar w:fldCharType="end"/>
            </w:r>
          </w:hyperlink>
        </w:p>
        <w:p w14:paraId="3CBA4062" w14:textId="2AAB5D74" w:rsidR="00622045" w:rsidRPr="00622045" w:rsidRDefault="007A4DA0">
          <w:pPr>
            <w:pStyle w:val="21"/>
            <w:tabs>
              <w:tab w:val="left" w:pos="880"/>
              <w:tab w:val="right" w:leader="dot" w:pos="9679"/>
            </w:tabs>
            <w:rPr>
              <w:rFonts w:ascii="Times New Roman" w:hAnsi="Times New Roman" w:cs="Times New Roman"/>
              <w:noProof/>
              <w:sz w:val="28"/>
              <w:szCs w:val="28"/>
            </w:rPr>
          </w:pPr>
          <w:hyperlink w:anchor="_Toc525307549" w:history="1">
            <w:r w:rsidR="00622045" w:rsidRPr="00622045">
              <w:rPr>
                <w:rStyle w:val="ab"/>
                <w:rFonts w:ascii="Times New Roman" w:hAnsi="Times New Roman" w:cs="Times New Roman"/>
                <w:noProof/>
                <w:sz w:val="28"/>
                <w:szCs w:val="28"/>
                <w:lang w:val="ru-RU"/>
              </w:rPr>
              <w:t>3.2</w:t>
            </w:r>
            <w:r w:rsidR="00622045">
              <w:rPr>
                <w:rFonts w:ascii="Times New Roman" w:hAnsi="Times New Roman" w:cs="Times New Roman"/>
                <w:noProof/>
                <w:sz w:val="28"/>
                <w:szCs w:val="28"/>
                <w:lang w:val="ru-RU"/>
              </w:rPr>
              <w:t>.</w:t>
            </w:r>
            <w:r w:rsidR="00622045" w:rsidRPr="00622045">
              <w:rPr>
                <w:rStyle w:val="ab"/>
                <w:rFonts w:ascii="Times New Roman" w:hAnsi="Times New Roman" w:cs="Times New Roman"/>
                <w:noProof/>
                <w:sz w:val="28"/>
                <w:szCs w:val="28"/>
                <w:lang w:val="ru-RU"/>
              </w:rPr>
              <w:t>Рекомендации по повышению эффективности использования трудовых ресурсов в организации</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_Toc525307549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23</w:t>
            </w:r>
            <w:r w:rsidR="00622045" w:rsidRPr="00622045">
              <w:rPr>
                <w:rFonts w:ascii="Times New Roman" w:hAnsi="Times New Roman" w:cs="Times New Roman"/>
                <w:noProof/>
                <w:webHidden/>
                <w:sz w:val="28"/>
                <w:szCs w:val="28"/>
              </w:rPr>
              <w:fldChar w:fldCharType="end"/>
            </w:r>
          </w:hyperlink>
        </w:p>
        <w:p w14:paraId="5044D115" w14:textId="551A1169" w:rsidR="00622045" w:rsidRPr="00622045" w:rsidRDefault="007A4DA0">
          <w:pPr>
            <w:pStyle w:val="11"/>
            <w:tabs>
              <w:tab w:val="right" w:leader="dot" w:pos="9679"/>
            </w:tabs>
            <w:rPr>
              <w:rFonts w:ascii="Times New Roman" w:hAnsi="Times New Roman" w:cs="Times New Roman"/>
              <w:noProof/>
              <w:sz w:val="28"/>
              <w:szCs w:val="28"/>
            </w:rPr>
          </w:pPr>
          <w:hyperlink w:anchor="_Toc525307550" w:history="1">
            <w:r w:rsidR="00622045" w:rsidRPr="00622045">
              <w:rPr>
                <w:rStyle w:val="ab"/>
                <w:rFonts w:ascii="Times New Roman" w:hAnsi="Times New Roman" w:cs="Times New Roman"/>
                <w:noProof/>
                <w:sz w:val="28"/>
                <w:szCs w:val="28"/>
                <w:lang w:val="ru-RU"/>
              </w:rPr>
              <w:t>ЗАКЛЮЧЕНИЕ</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_Toc525307550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27</w:t>
            </w:r>
            <w:r w:rsidR="00622045" w:rsidRPr="00622045">
              <w:rPr>
                <w:rFonts w:ascii="Times New Roman" w:hAnsi="Times New Roman" w:cs="Times New Roman"/>
                <w:noProof/>
                <w:webHidden/>
                <w:sz w:val="28"/>
                <w:szCs w:val="28"/>
              </w:rPr>
              <w:fldChar w:fldCharType="end"/>
            </w:r>
          </w:hyperlink>
        </w:p>
        <w:p w14:paraId="7B15F887" w14:textId="7582A381" w:rsidR="00622045" w:rsidRPr="00622045" w:rsidRDefault="007A4DA0">
          <w:pPr>
            <w:pStyle w:val="11"/>
            <w:tabs>
              <w:tab w:val="right" w:leader="dot" w:pos="9679"/>
            </w:tabs>
            <w:rPr>
              <w:rFonts w:ascii="Times New Roman" w:hAnsi="Times New Roman" w:cs="Times New Roman"/>
              <w:noProof/>
              <w:sz w:val="28"/>
              <w:szCs w:val="28"/>
            </w:rPr>
          </w:pPr>
          <w:hyperlink w:anchor="_Toc525307551" w:history="1">
            <w:r w:rsidR="00622045" w:rsidRPr="00622045">
              <w:rPr>
                <w:rStyle w:val="ab"/>
                <w:rFonts w:ascii="Times New Roman" w:hAnsi="Times New Roman" w:cs="Times New Roman"/>
                <w:noProof/>
                <w:sz w:val="28"/>
                <w:szCs w:val="28"/>
                <w:lang w:val="ru-RU"/>
              </w:rPr>
              <w:t>СПИСОК ИСПОЛЬЗОВАННЫХ ИСТОЧНИКОВ</w:t>
            </w:r>
            <w:r w:rsidR="00622045" w:rsidRPr="00622045">
              <w:rPr>
                <w:rFonts w:ascii="Times New Roman" w:hAnsi="Times New Roman" w:cs="Times New Roman"/>
                <w:noProof/>
                <w:webHidden/>
                <w:sz w:val="28"/>
                <w:szCs w:val="28"/>
              </w:rPr>
              <w:tab/>
            </w:r>
            <w:r w:rsidR="00622045"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_Toc525307551 \h </w:instrText>
            </w:r>
            <w:r w:rsidR="00622045" w:rsidRPr="00622045">
              <w:rPr>
                <w:rFonts w:ascii="Times New Roman" w:hAnsi="Times New Roman" w:cs="Times New Roman"/>
                <w:noProof/>
                <w:webHidden/>
                <w:sz w:val="28"/>
                <w:szCs w:val="28"/>
              </w:rPr>
            </w:r>
            <w:r w:rsidR="00622045"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32</w:t>
            </w:r>
            <w:r w:rsidR="00622045" w:rsidRPr="00622045">
              <w:rPr>
                <w:rFonts w:ascii="Times New Roman" w:hAnsi="Times New Roman" w:cs="Times New Roman"/>
                <w:noProof/>
                <w:webHidden/>
                <w:sz w:val="28"/>
                <w:szCs w:val="28"/>
              </w:rPr>
              <w:fldChar w:fldCharType="end"/>
            </w:r>
          </w:hyperlink>
        </w:p>
        <w:p w14:paraId="14EC5472" w14:textId="77777777" w:rsidR="00622045" w:rsidRPr="00622045" w:rsidRDefault="00622045">
          <w:pPr>
            <w:rPr>
              <w:rFonts w:ascii="Times New Roman" w:hAnsi="Times New Roman" w:cs="Times New Roman"/>
              <w:sz w:val="28"/>
              <w:szCs w:val="28"/>
            </w:rPr>
          </w:pPr>
          <w:r w:rsidRPr="00622045">
            <w:rPr>
              <w:rFonts w:ascii="Times New Roman" w:hAnsi="Times New Roman" w:cs="Times New Roman"/>
              <w:bCs/>
              <w:sz w:val="28"/>
              <w:szCs w:val="28"/>
              <w:lang w:val="ru-RU"/>
            </w:rPr>
            <w:fldChar w:fldCharType="end"/>
          </w:r>
        </w:p>
      </w:sdtContent>
    </w:sdt>
    <w:p w14:paraId="49706790" w14:textId="77777777" w:rsidR="00622045" w:rsidRDefault="00622045" w:rsidP="005A4605">
      <w:pPr>
        <w:pStyle w:val="1"/>
        <w:jc w:val="center"/>
        <w:rPr>
          <w:rFonts w:ascii="Times New Roman" w:hAnsi="Times New Roman" w:cs="Times New Roman"/>
          <w:b/>
          <w:color w:val="auto"/>
          <w:lang w:val="ru-RU"/>
        </w:rPr>
      </w:pPr>
    </w:p>
    <w:p w14:paraId="7841EA75" w14:textId="77777777" w:rsidR="00622045" w:rsidRDefault="00622045" w:rsidP="00622045">
      <w:pPr>
        <w:pStyle w:val="1"/>
        <w:ind w:firstLine="0"/>
        <w:rPr>
          <w:rFonts w:ascii="Times New Roman" w:hAnsi="Times New Roman" w:cs="Times New Roman"/>
          <w:b/>
          <w:color w:val="auto"/>
          <w:lang w:val="ru-RU"/>
        </w:rPr>
      </w:pPr>
    </w:p>
    <w:p w14:paraId="13CC80F8" w14:textId="77777777" w:rsidR="00622045" w:rsidRDefault="00622045" w:rsidP="00622045">
      <w:pPr>
        <w:rPr>
          <w:lang w:val="ru-RU"/>
        </w:rPr>
      </w:pPr>
    </w:p>
    <w:p w14:paraId="277C6451" w14:textId="77777777" w:rsidR="00622045" w:rsidRDefault="00622045" w:rsidP="00622045">
      <w:pPr>
        <w:rPr>
          <w:lang w:val="ru-RU"/>
        </w:rPr>
      </w:pPr>
    </w:p>
    <w:p w14:paraId="6A213012" w14:textId="77777777" w:rsidR="00622045" w:rsidRDefault="00622045" w:rsidP="00622045">
      <w:pPr>
        <w:rPr>
          <w:lang w:val="ru-RU"/>
        </w:rPr>
      </w:pPr>
    </w:p>
    <w:p w14:paraId="163E08AB" w14:textId="77777777" w:rsidR="00622045" w:rsidRPr="00622045" w:rsidRDefault="00622045" w:rsidP="00622045">
      <w:pPr>
        <w:rPr>
          <w:lang w:val="ru-RU"/>
        </w:rPr>
      </w:pPr>
    </w:p>
    <w:p w14:paraId="64DF51B3" w14:textId="77777777" w:rsidR="00BC49C2" w:rsidRPr="005A4605" w:rsidRDefault="00BC49C2" w:rsidP="00622045">
      <w:pPr>
        <w:pStyle w:val="1"/>
        <w:ind w:firstLine="0"/>
        <w:jc w:val="center"/>
        <w:rPr>
          <w:rFonts w:ascii="Times New Roman" w:hAnsi="Times New Roman" w:cs="Times New Roman"/>
          <w:b/>
          <w:color w:val="auto"/>
          <w:lang w:val="ru-RU"/>
        </w:rPr>
      </w:pPr>
      <w:bookmarkStart w:id="1" w:name="_Toc525307539"/>
      <w:r w:rsidRPr="005A4605">
        <w:rPr>
          <w:rFonts w:ascii="Times New Roman" w:hAnsi="Times New Roman" w:cs="Times New Roman"/>
          <w:b/>
          <w:color w:val="auto"/>
          <w:lang w:val="ru-RU"/>
        </w:rPr>
        <w:t>ВВЕДЕНИЕ</w:t>
      </w:r>
      <w:bookmarkEnd w:id="1"/>
    </w:p>
    <w:p w14:paraId="664E281A"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Трудовые ресурсы оказывают свое влияние не только на эффективность работы отдельного предприятия, но и также являются главным ресурсом его деятельности.</w:t>
      </w:r>
    </w:p>
    <w:p w14:paraId="5F6552BF"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Цель анализа обеспеченности организации трудовыми ресурсами заключается в изыскании резервов повышения эффективности производства за счет производительности труда, а также с учетом рационального использования численности рабочих и рабочего времени.</w:t>
      </w:r>
    </w:p>
    <w:p w14:paraId="4D245967"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Использование трудовых ресурсов предприятия влияет на результаты финансово-хозяйственной деятельности и на выполнение производственного плана. Производительность труда является определяющим критерием социально-экономического развития общества в целом.</w:t>
      </w:r>
    </w:p>
    <w:p w14:paraId="0686B377"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Актуальность исследования обусловлена тем, что от обеспеченности предприятия трудовыми ресурсами и эффективности их использования зависят объем и своевременность выполнения всех работ, степень использования оборудования, машин, механизмов и как следствие - объем производства продукции, ее себестоимость, прибыль и ряд других экономических показателей.</w:t>
      </w:r>
    </w:p>
    <w:p w14:paraId="789F970C"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Целью данной работы является исследование теоретикометодических вопросов в области анализа обеспеченности и эффективности использования трудовых ресурсов организации.</w:t>
      </w:r>
    </w:p>
    <w:p w14:paraId="1D7297C1"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В соответствии с поставленной целью определены следующие задачи:</w:t>
      </w:r>
    </w:p>
    <w:p w14:paraId="50348C45"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исследовать теоретико-методические аспекты анализа трудовых ресурсов;</w:t>
      </w:r>
    </w:p>
    <w:p w14:paraId="0AF62603"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провести анализ обеспеченности трудовых ресурсов в ООО «ОЗОН»;</w:t>
      </w:r>
    </w:p>
    <w:p w14:paraId="201CE6A2"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lastRenderedPageBreak/>
        <w:t>- провести анализ использования трудовых ресурсов и разработать рекомендации по повышению эффективности использования персонала в ООО «ОЗОН».</w:t>
      </w:r>
    </w:p>
    <w:p w14:paraId="0FC88868" w14:textId="77777777" w:rsidR="00F5131B"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Объектом исследования является ООО «ОЗОН».</w:t>
      </w:r>
    </w:p>
    <w:p w14:paraId="1B25B010"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Предметом исследования выступает комплекс теоретико-методических положений, связанных с анализом обеспеченности и эффективностью использования трудовых ресурсов.</w:t>
      </w:r>
    </w:p>
    <w:p w14:paraId="0FE004B9"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xml:space="preserve">Теоретическая значимость исследования заключается в изучении и систематизации теоретического материала по </w:t>
      </w:r>
      <w:proofErr w:type="gramStart"/>
      <w:r w:rsidRPr="00BC49C2">
        <w:rPr>
          <w:rFonts w:ascii="Times New Roman" w:hAnsi="Times New Roman" w:cs="Times New Roman"/>
          <w:sz w:val="28"/>
          <w:szCs w:val="28"/>
          <w:lang w:val="ru-RU"/>
        </w:rPr>
        <w:t>теме  работы</w:t>
      </w:r>
      <w:proofErr w:type="gramEnd"/>
      <w:r w:rsidRPr="00BC49C2">
        <w:rPr>
          <w:rFonts w:ascii="Times New Roman" w:hAnsi="Times New Roman" w:cs="Times New Roman"/>
          <w:sz w:val="28"/>
          <w:szCs w:val="28"/>
          <w:lang w:val="ru-RU"/>
        </w:rPr>
        <w:t>.</w:t>
      </w:r>
    </w:p>
    <w:p w14:paraId="2021D572"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xml:space="preserve">Практическая значимость состоит в том, что основные предложения, полученные в ходе </w:t>
      </w:r>
      <w:proofErr w:type="gramStart"/>
      <w:r w:rsidRPr="00BC49C2">
        <w:rPr>
          <w:rFonts w:ascii="Times New Roman" w:hAnsi="Times New Roman" w:cs="Times New Roman"/>
          <w:sz w:val="28"/>
          <w:szCs w:val="28"/>
          <w:lang w:val="ru-RU"/>
        </w:rPr>
        <w:t>анализа трудовых ресурсов</w:t>
      </w:r>
      <w:proofErr w:type="gramEnd"/>
      <w:r w:rsidRPr="00BC49C2">
        <w:rPr>
          <w:rFonts w:ascii="Times New Roman" w:hAnsi="Times New Roman" w:cs="Times New Roman"/>
          <w:sz w:val="28"/>
          <w:szCs w:val="28"/>
          <w:lang w:val="ru-RU"/>
        </w:rPr>
        <w:t xml:space="preserve"> могут быть использованы в практической деятельности ООО «ОЗОН».</w:t>
      </w:r>
    </w:p>
    <w:p w14:paraId="4D063EA5" w14:textId="77777777"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Информационной базой данной работы послужили: законодательные документы, регулирующие бухгалтерский учет и отчетность в Российской Федерации; труды ученых в области учета и экономического анализа; материалы периодических изданий; данные бухгалтерского учета и отчетности ООО «ОЗОН».</w:t>
      </w:r>
    </w:p>
    <w:p w14:paraId="039E1DAE" w14:textId="77777777" w:rsidR="005C73E5" w:rsidRDefault="005C73E5" w:rsidP="004F1476">
      <w:pPr>
        <w:rPr>
          <w:lang w:val="ru-RU"/>
        </w:rPr>
      </w:pPr>
    </w:p>
    <w:p w14:paraId="63E5589A" w14:textId="77777777" w:rsidR="005C73E5" w:rsidRDefault="00AF417F" w:rsidP="0070602A">
      <w:pPr>
        <w:rPr>
          <w:lang w:val="ru-RU"/>
        </w:rPr>
      </w:pPr>
      <w:r>
        <w:rPr>
          <w:lang w:val="ru-RU"/>
        </w:rPr>
        <w:br w:type="page"/>
      </w:r>
    </w:p>
    <w:p w14:paraId="7084F538" w14:textId="77777777" w:rsidR="005C73E5" w:rsidRPr="005A4605" w:rsidRDefault="005C73E5" w:rsidP="005A4605">
      <w:pPr>
        <w:pStyle w:val="1"/>
        <w:jc w:val="center"/>
        <w:rPr>
          <w:rFonts w:ascii="Times New Roman" w:hAnsi="Times New Roman" w:cs="Times New Roman"/>
          <w:b/>
          <w:lang w:val="ru-RU"/>
        </w:rPr>
      </w:pPr>
      <w:bookmarkStart w:id="2" w:name="_Toc525307540"/>
      <w:r w:rsidRPr="005A4605">
        <w:rPr>
          <w:rFonts w:ascii="Times New Roman" w:hAnsi="Times New Roman" w:cs="Times New Roman"/>
          <w:b/>
          <w:color w:val="auto"/>
          <w:lang w:val="ru-RU"/>
        </w:rPr>
        <w:lastRenderedPageBreak/>
        <w:t xml:space="preserve">1. </w:t>
      </w:r>
      <w:proofErr w:type="gramStart"/>
      <w:r w:rsidR="00D60525" w:rsidRPr="005A4605">
        <w:rPr>
          <w:rFonts w:ascii="Times New Roman" w:hAnsi="Times New Roman" w:cs="Times New Roman"/>
          <w:b/>
          <w:color w:val="auto"/>
          <w:lang w:val="ru-RU"/>
        </w:rPr>
        <w:t>Т</w:t>
      </w:r>
      <w:r w:rsidRPr="005A4605">
        <w:rPr>
          <w:rFonts w:ascii="Times New Roman" w:hAnsi="Times New Roman" w:cs="Times New Roman"/>
          <w:b/>
          <w:color w:val="auto"/>
          <w:lang w:val="ru-RU"/>
        </w:rPr>
        <w:t xml:space="preserve">еоретические </w:t>
      </w:r>
      <w:r w:rsidR="00D60525" w:rsidRPr="005A4605">
        <w:rPr>
          <w:rFonts w:ascii="Times New Roman" w:hAnsi="Times New Roman" w:cs="Times New Roman"/>
          <w:b/>
          <w:color w:val="auto"/>
          <w:lang w:val="ru-RU"/>
        </w:rPr>
        <w:t xml:space="preserve"> аспекты</w:t>
      </w:r>
      <w:proofErr w:type="gramEnd"/>
      <w:r w:rsidR="00D60525" w:rsidRPr="005A4605">
        <w:rPr>
          <w:rFonts w:ascii="Times New Roman" w:hAnsi="Times New Roman" w:cs="Times New Roman"/>
          <w:b/>
          <w:color w:val="auto"/>
          <w:lang w:val="ru-RU"/>
        </w:rPr>
        <w:t xml:space="preserve"> анализа трудовых показателей</w:t>
      </w:r>
      <w:bookmarkEnd w:id="2"/>
    </w:p>
    <w:p w14:paraId="37C0470D" w14:textId="77777777" w:rsidR="00D60525" w:rsidRPr="005A4605" w:rsidRDefault="00D60525" w:rsidP="005A4605">
      <w:pPr>
        <w:pStyle w:val="2"/>
        <w:jc w:val="center"/>
        <w:rPr>
          <w:rFonts w:ascii="Times New Roman" w:hAnsi="Times New Roman" w:cs="Times New Roman"/>
          <w:b/>
          <w:color w:val="auto"/>
          <w:sz w:val="28"/>
          <w:szCs w:val="28"/>
          <w:lang w:val="ru-RU"/>
        </w:rPr>
      </w:pPr>
      <w:bookmarkStart w:id="3" w:name="_Toc525307541"/>
      <w:r w:rsidRPr="005A4605">
        <w:rPr>
          <w:rFonts w:ascii="Times New Roman" w:hAnsi="Times New Roman" w:cs="Times New Roman"/>
          <w:b/>
          <w:color w:val="auto"/>
          <w:sz w:val="28"/>
          <w:szCs w:val="28"/>
          <w:lang w:val="ru-RU"/>
        </w:rPr>
        <w:t xml:space="preserve">1.1. </w:t>
      </w:r>
      <w:r w:rsidR="002C0445" w:rsidRPr="005A4605">
        <w:rPr>
          <w:rFonts w:ascii="Times New Roman" w:hAnsi="Times New Roman" w:cs="Times New Roman"/>
          <w:b/>
          <w:color w:val="auto"/>
          <w:sz w:val="28"/>
          <w:szCs w:val="28"/>
          <w:lang w:val="ru-RU"/>
        </w:rPr>
        <w:t>П</w:t>
      </w:r>
      <w:r w:rsidRPr="005A4605">
        <w:rPr>
          <w:rFonts w:ascii="Times New Roman" w:hAnsi="Times New Roman" w:cs="Times New Roman"/>
          <w:b/>
          <w:color w:val="auto"/>
          <w:sz w:val="28"/>
          <w:szCs w:val="28"/>
          <w:lang w:val="ru-RU"/>
        </w:rPr>
        <w:t>р</w:t>
      </w:r>
      <w:r w:rsidR="002C0445" w:rsidRPr="005A4605">
        <w:rPr>
          <w:rFonts w:ascii="Times New Roman" w:hAnsi="Times New Roman" w:cs="Times New Roman"/>
          <w:b/>
          <w:color w:val="auto"/>
          <w:sz w:val="28"/>
          <w:szCs w:val="28"/>
          <w:lang w:val="ru-RU"/>
        </w:rPr>
        <w:t>оизводительность труда на предприятии</w:t>
      </w:r>
      <w:bookmarkEnd w:id="3"/>
    </w:p>
    <w:p w14:paraId="6672922A" w14:textId="77777777" w:rsidR="002C0445" w:rsidRPr="00BC49C2" w:rsidRDefault="002C0445" w:rsidP="002C0445">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xml:space="preserve">Производительность труда </w:t>
      </w:r>
      <w:proofErr w:type="gramStart"/>
      <w:r w:rsidRPr="00BC49C2">
        <w:rPr>
          <w:rFonts w:ascii="Times New Roman" w:hAnsi="Times New Roman" w:cs="Times New Roman"/>
          <w:sz w:val="28"/>
          <w:szCs w:val="28"/>
          <w:lang w:val="ru-RU"/>
        </w:rPr>
        <w:t>- это</w:t>
      </w:r>
      <w:proofErr w:type="gramEnd"/>
      <w:r w:rsidRPr="00BC49C2">
        <w:rPr>
          <w:rFonts w:ascii="Times New Roman" w:hAnsi="Times New Roman" w:cs="Times New Roman"/>
          <w:sz w:val="28"/>
          <w:szCs w:val="28"/>
          <w:lang w:val="ru-RU"/>
        </w:rPr>
        <w:t xml:space="preserve"> показатель, позволяющий оценивать эффективность работы | персонала. Когда производительность труда на предприятии высокая, уменьшаются затраты на выпуск продукции. Если в вашей компании все именно так, можно говорить о высокой рентабельности производства, и эффективностью труда называют достижение персоналом фирмы хороших показателей в работе при небольших затратах. Производительность труда на предприятии характеризуется эффективностью труда в материальном производстве, объемом выпускаемых товаров за определенный промежуток времени и затратами труда, которые необходимы для производства единицы продукции.</w:t>
      </w:r>
    </w:p>
    <w:p w14:paraId="545E4A4B" w14:textId="77777777" w:rsidR="00BC49C2" w:rsidRPr="00BC49C2" w:rsidRDefault="00BC49C2" w:rsidP="002C0445">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Теперь рассмотрим пользу расчета показателей производительности труда</w:t>
      </w:r>
    </w:p>
    <w:p w14:paraId="405514CF" w14:textId="77777777"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1.Благодаря сравнению с показателями за установленный квартал можно проследить динамику увеличения или уменьшения и выявить возможные проблемы с производительностью в отдельных секторах производства на предприятии.</w:t>
      </w:r>
    </w:p>
    <w:p w14:paraId="1B0C22D1" w14:textId="77777777"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2. Возможна оценка потенциальной нагрузки на сотрудников и способность компании выполнять заказы в определенном объеме в течение намеченного срока.</w:t>
      </w:r>
    </w:p>
    <w:p w14:paraId="3BA068B1" w14:textId="77777777"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3. Благодаря возможности совершенствования технического обслуживания предприятия есть возможность сравнения характеристик до и после внедрения новшеств.</w:t>
      </w:r>
    </w:p>
    <w:p w14:paraId="13DD340E" w14:textId="77777777"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4. Устанавливается система поощрения персонала, благодаря которой улучшается работа всех сотрудников.</w:t>
      </w:r>
    </w:p>
    <w:p w14:paraId="2822CA30" w14:textId="77777777" w:rsidR="00BC49C2" w:rsidRDefault="00BC49C2" w:rsidP="00BC49C2">
      <w:pPr>
        <w:jc w:val="both"/>
        <w:rPr>
          <w:rFonts w:ascii="Times New Roman" w:hAnsi="Times New Roman" w:cs="Times New Roman"/>
          <w:sz w:val="28"/>
          <w:szCs w:val="28"/>
          <w:lang w:val="ru-RU"/>
        </w:rPr>
      </w:pPr>
    </w:p>
    <w:p w14:paraId="59B369C1" w14:textId="77777777" w:rsidR="00BC49C2" w:rsidRDefault="00BC49C2" w:rsidP="00BC49C2">
      <w:pPr>
        <w:jc w:val="both"/>
        <w:rPr>
          <w:rFonts w:ascii="Times New Roman" w:hAnsi="Times New Roman" w:cs="Times New Roman"/>
          <w:sz w:val="28"/>
          <w:szCs w:val="28"/>
          <w:lang w:val="ru-RU"/>
        </w:rPr>
      </w:pPr>
    </w:p>
    <w:p w14:paraId="52ECF48B" w14:textId="77777777" w:rsid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lastRenderedPageBreak/>
        <w:t>5. Анализируя данные, можно определить природу факторов, которые отрицательно влияют на качество работы. Это, к примеру, рабочий день, в котором не предусмотрен перерыв, поломка систем, недостаточный объем поставок. Для совершенствования анализа вносятся исправления, регулирующие рабочий день.</w:t>
      </w:r>
    </w:p>
    <w:p w14:paraId="676E53C2" w14:textId="77777777" w:rsidR="00BC49C2" w:rsidRDefault="00AF417F" w:rsidP="00BC49C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основные </w:t>
      </w:r>
      <w:proofErr w:type="gramStart"/>
      <w:r>
        <w:rPr>
          <w:rFonts w:ascii="Times New Roman" w:hAnsi="Times New Roman" w:cs="Times New Roman"/>
          <w:sz w:val="28"/>
          <w:szCs w:val="28"/>
          <w:lang w:val="ru-RU"/>
        </w:rPr>
        <w:t>факторы  производительности</w:t>
      </w:r>
      <w:proofErr w:type="gramEnd"/>
      <w:r>
        <w:rPr>
          <w:rFonts w:ascii="Times New Roman" w:hAnsi="Times New Roman" w:cs="Times New Roman"/>
          <w:sz w:val="28"/>
          <w:szCs w:val="28"/>
          <w:lang w:val="ru-RU"/>
        </w:rPr>
        <w:t xml:space="preserve"> труда.</w:t>
      </w:r>
    </w:p>
    <w:p w14:paraId="0E901C76"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Природные и погодные условия. Продуктивность сельскохозяйственного предприятия определяется погодными условиями - дожди, холода, туман или очень жаркая погода способствуют снижению производительности труда.</w:t>
      </w:r>
    </w:p>
    <w:p w14:paraId="49A08C52"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2. Политическая обстановка. При нестабильном положении в стране производительность труда на предприятии того или иного типа также снижается.</w:t>
      </w:r>
    </w:p>
    <w:p w14:paraId="2F33FB22"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3. Общеэкономическое положение. Экономическая ситуация в стране оказывает влияние ^ производительность труда на предприятии. Кредиты и задолженности способны ее снизить.</w:t>
      </w:r>
      <w:r w:rsidR="003D0A08">
        <w:rPr>
          <w:rStyle w:val="a5"/>
          <w:rFonts w:ascii="Times New Roman" w:hAnsi="Times New Roman" w:cs="Times New Roman"/>
          <w:sz w:val="28"/>
          <w:szCs w:val="28"/>
          <w:lang w:val="ru-RU"/>
        </w:rPr>
        <w:footnoteReference w:id="1"/>
      </w:r>
    </w:p>
    <w:p w14:paraId="78361CEB"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4. Внесение изменений в структуру производства. Например, ранее на выполнение конкретной задачи выделялось определенное количество людей. После принятия на работу новых сотрудников произошло распределение обязанностей, вследствие чего решение этого вопроса переложили на плечи одного человека.</w:t>
      </w:r>
    </w:p>
    <w:p w14:paraId="4F004DD8"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5. Применение различных технологий. Повышение производительности труда работников предприятия происходит и благодаря внедрению новых технологий.</w:t>
      </w:r>
    </w:p>
    <w:p w14:paraId="59B735A7" w14:textId="77777777"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6. Изменение руководящего состава. Смена руководителя может как ухудшить качество работы сотрудников, так и улучшить. Это происходит за счет введения дополнений в процесс производства.</w:t>
      </w:r>
    </w:p>
    <w:p w14:paraId="64922DDE" w14:textId="77777777" w:rsidR="00AF417F" w:rsidRDefault="00AF417F" w:rsidP="00AF417F">
      <w:pPr>
        <w:jc w:val="both"/>
        <w:rPr>
          <w:rFonts w:ascii="Times New Roman" w:hAnsi="Times New Roman" w:cs="Times New Roman"/>
          <w:sz w:val="28"/>
          <w:szCs w:val="28"/>
          <w:lang w:val="ru-RU"/>
        </w:rPr>
      </w:pPr>
    </w:p>
    <w:p w14:paraId="56F6948F" w14:textId="77777777" w:rsidR="0070602A" w:rsidRPr="00AF417F" w:rsidRDefault="0070602A" w:rsidP="00AF417F">
      <w:pPr>
        <w:jc w:val="both"/>
        <w:rPr>
          <w:rFonts w:ascii="Times New Roman" w:hAnsi="Times New Roman" w:cs="Times New Roman"/>
          <w:sz w:val="28"/>
          <w:szCs w:val="28"/>
          <w:lang w:val="ru-RU"/>
        </w:rPr>
      </w:pPr>
    </w:p>
    <w:p w14:paraId="4CAE15E7" w14:textId="77777777" w:rsidR="00AF417F" w:rsidRPr="00BC49C2"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7. Наличие дополнительных стимулов. Выдача премий и доплат помогает повысить производительность труда работников предприятия.</w:t>
      </w:r>
    </w:p>
    <w:p w14:paraId="4D8B2498" w14:textId="77777777" w:rsidR="00701A02" w:rsidRDefault="00701A02" w:rsidP="005C73E5">
      <w:pPr>
        <w:jc w:val="center"/>
        <w:rPr>
          <w:lang w:val="ru-RU"/>
        </w:rPr>
      </w:pPr>
    </w:p>
    <w:p w14:paraId="6E07C7B6" w14:textId="77777777" w:rsidR="002C0445" w:rsidRPr="005A4605" w:rsidRDefault="00AF417F" w:rsidP="005A4605">
      <w:pPr>
        <w:pStyle w:val="2"/>
        <w:rPr>
          <w:rFonts w:ascii="Times New Roman" w:hAnsi="Times New Roman" w:cs="Times New Roman"/>
          <w:b/>
          <w:color w:val="auto"/>
          <w:sz w:val="28"/>
          <w:szCs w:val="28"/>
          <w:lang w:val="ru-RU"/>
        </w:rPr>
      </w:pPr>
      <w:bookmarkStart w:id="4" w:name="_Toc525307542"/>
      <w:r w:rsidRPr="005A4605">
        <w:rPr>
          <w:rFonts w:ascii="Times New Roman" w:hAnsi="Times New Roman" w:cs="Times New Roman"/>
          <w:b/>
          <w:color w:val="auto"/>
          <w:sz w:val="28"/>
          <w:szCs w:val="28"/>
          <w:lang w:val="ru-RU"/>
        </w:rPr>
        <w:t>1.</w:t>
      </w:r>
      <w:r w:rsidR="00A72D36" w:rsidRPr="005A4605">
        <w:rPr>
          <w:rFonts w:ascii="Times New Roman" w:hAnsi="Times New Roman" w:cs="Times New Roman"/>
          <w:b/>
          <w:color w:val="auto"/>
          <w:sz w:val="28"/>
          <w:szCs w:val="28"/>
          <w:lang w:val="ru-RU"/>
        </w:rPr>
        <w:t>2. Основные показатели производительности труда на предприятии</w:t>
      </w:r>
      <w:bookmarkEnd w:id="4"/>
    </w:p>
    <w:p w14:paraId="3B8591EB" w14:textId="77777777" w:rsidR="005C73E5" w:rsidRPr="00C46EA7" w:rsidRDefault="005C73E5" w:rsidP="004F1476">
      <w:pPr>
        <w:rPr>
          <w:rFonts w:ascii="Times New Roman" w:hAnsi="Times New Roman" w:cs="Times New Roman"/>
          <w:sz w:val="28"/>
          <w:szCs w:val="28"/>
          <w:lang w:val="ru-RU"/>
        </w:rPr>
      </w:pPr>
    </w:p>
    <w:p w14:paraId="0E3BC781" w14:textId="77777777" w:rsidR="0070602A"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Выработка и трудоемкость - показатели уровня производительности труда на предприятиях. Прямой показатель труда - выработка. Трудоемкость является обратным показателем.</w:t>
      </w:r>
    </w:p>
    <w:p w14:paraId="26615F41" w14:textId="77777777" w:rsidR="0070602A"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Выработка - показатель количества товаров, услуг, объема работ, выполненного за единицу рабочего времени одним или несколькими сотрудниками. </w:t>
      </w:r>
      <w:proofErr w:type="gramStart"/>
      <w:r w:rsidRPr="00C46EA7">
        <w:rPr>
          <w:rFonts w:ascii="Times New Roman" w:hAnsi="Times New Roman" w:cs="Times New Roman"/>
          <w:sz w:val="28"/>
          <w:szCs w:val="28"/>
          <w:lang w:val="ru-RU"/>
        </w:rPr>
        <w:t>Формула расчета показателей выработки</w:t>
      </w:r>
      <w:proofErr w:type="gramEnd"/>
      <w:r w:rsidRPr="00C46EA7">
        <w:rPr>
          <w:rFonts w:ascii="Times New Roman" w:hAnsi="Times New Roman" w:cs="Times New Roman"/>
          <w:sz w:val="28"/>
          <w:szCs w:val="28"/>
          <w:lang w:val="ru-RU"/>
        </w:rPr>
        <w:t xml:space="preserve"> следующая: в = В/Т, где в - выработка продукции в единицу времени; В - стоимостный объем произведенной продукции (руб.); Т - время, которое потребовалось для производства товаров в данном объеме.</w:t>
      </w:r>
    </w:p>
    <w:p w14:paraId="00900DB8" w14:textId="77777777" w:rsidR="005C73E5"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Трудоемкость - показатель затрат живого труда, выраженный в рабочем времени на единицу продукта труда (оборота, услуг). Определяется по формуле I = Т/В, где I - трудоемкость создания продукции.</w:t>
      </w:r>
      <w:r w:rsidR="003D0A08">
        <w:rPr>
          <w:rStyle w:val="a5"/>
          <w:rFonts w:ascii="Times New Roman" w:hAnsi="Times New Roman" w:cs="Times New Roman"/>
          <w:sz w:val="28"/>
          <w:szCs w:val="28"/>
          <w:lang w:val="ru-RU"/>
        </w:rPr>
        <w:footnoteReference w:id="2"/>
      </w:r>
    </w:p>
    <w:p w14:paraId="316AFBCD"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Понятия фактические и нормо-часы относятся к показателю трудоемкости, который обладает рядом достоинств. Речь идет:</w:t>
      </w:r>
    </w:p>
    <w:p w14:paraId="704AA48A"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об установке прямой зависимости между объемами производства и трудовыми затратами;</w:t>
      </w:r>
    </w:p>
    <w:p w14:paraId="7A9728E5"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об исключении влияния на различные показатели производительности труда;</w:t>
      </w:r>
    </w:p>
    <w:p w14:paraId="1408CADC"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 возможности тесно связать изменение эффективности работы с факторами, влияющими </w:t>
      </w:r>
      <w:proofErr w:type="gramStart"/>
      <w:r w:rsidRPr="00C46EA7">
        <w:rPr>
          <w:rFonts w:ascii="Times New Roman" w:hAnsi="Times New Roman" w:cs="Times New Roman"/>
          <w:sz w:val="28"/>
          <w:szCs w:val="28"/>
          <w:lang w:val="ru-RU"/>
        </w:rPr>
        <w:t>на рос</w:t>
      </w:r>
      <w:proofErr w:type="gramEnd"/>
      <w:r w:rsidRPr="00C46EA7">
        <w:rPr>
          <w:rFonts w:ascii="Times New Roman" w:hAnsi="Times New Roman" w:cs="Times New Roman"/>
          <w:sz w:val="28"/>
          <w:szCs w:val="28"/>
          <w:lang w:val="ru-RU"/>
        </w:rPr>
        <w:t>: производительности труда на предприятии;</w:t>
      </w:r>
    </w:p>
    <w:p w14:paraId="305B2287"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о сопоставлении затрат труда на аналогичные товары.</w:t>
      </w:r>
    </w:p>
    <w:p w14:paraId="33486F42"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В зависимости от характера и назначения затрат труда выделяются нормативная, плановая и фактическая трудоемкость.</w:t>
      </w:r>
    </w:p>
    <w:p w14:paraId="7CE10520"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Плановая трудоемкость. Помогает изучить труд при норме выполненного объема работ, которые устанавливаются с учетом изменений в производственном плане.</w:t>
      </w:r>
    </w:p>
    <w:p w14:paraId="5F8E87C5"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Нормативная трудоемкость </w:t>
      </w:r>
      <w:proofErr w:type="gramStart"/>
      <w:r w:rsidRPr="00C46EA7">
        <w:rPr>
          <w:rFonts w:ascii="Times New Roman" w:hAnsi="Times New Roman" w:cs="Times New Roman"/>
          <w:sz w:val="28"/>
          <w:szCs w:val="28"/>
          <w:lang w:val="ru-RU"/>
        </w:rPr>
        <w:t>- это</w:t>
      </w:r>
      <w:proofErr w:type="gramEnd"/>
      <w:r w:rsidRPr="00C46EA7">
        <w:rPr>
          <w:rFonts w:ascii="Times New Roman" w:hAnsi="Times New Roman" w:cs="Times New Roman"/>
          <w:sz w:val="28"/>
          <w:szCs w:val="28"/>
          <w:lang w:val="ru-RU"/>
        </w:rPr>
        <w:t xml:space="preserve"> затраты труда предприятия на выполнение обязательных работ с имеющимися нормами.</w:t>
      </w:r>
    </w:p>
    <w:p w14:paraId="79FB872D"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Фактическая трудоемкость - реальные затраты труда на выполнение определенных задач.</w:t>
      </w:r>
    </w:p>
    <w:p w14:paraId="417DB7CB" w14:textId="77777777" w:rsidR="00701A02" w:rsidRPr="00C46EA7" w:rsidRDefault="00701A02"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Состав затрат труда на выпуск единицы продукта бывает разным. В зависимости от этого выделяют пять видов трудоемкости.</w:t>
      </w:r>
    </w:p>
    <w:p w14:paraId="0F00B6B3"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Технологическая трудоемкость. Это затраты труда основных рабочих (сдельщиков и рабочих- повременщиков), осуществляющих технологическое воздействие на предметы труда.</w:t>
      </w:r>
      <w:r w:rsidR="003D0A08">
        <w:rPr>
          <w:rStyle w:val="a5"/>
          <w:rFonts w:ascii="Times New Roman" w:hAnsi="Times New Roman" w:cs="Times New Roman"/>
          <w:sz w:val="28"/>
          <w:szCs w:val="28"/>
          <w:lang w:val="ru-RU"/>
        </w:rPr>
        <w:footnoteReference w:id="3"/>
      </w:r>
    </w:p>
    <w:p w14:paraId="296D9D3D"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Трудоемкость обслуживания. Включает в себя затраты на дополнительно нанятых рабочих, которые обслуживают предприятие на всех процессах производства. Расчет их труда происходит после каждого выполненного вида работы.</w:t>
      </w:r>
    </w:p>
    <w:p w14:paraId="6D35E714"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Производственная трудоемкость. Совмещает в себе затраты труда дополнительно нанятых рабочих и сотрудников, выполняющих основные функции на производстве.</w:t>
      </w:r>
    </w:p>
    <w:p w14:paraId="47EED3C4"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Трудоемкость управления. Включает в себя затраты труда всех сотрудников (руководителей, охраны, специалистов в разных областях производства и т. д.), кроме рабочих, выполняющих непосредственно работу по производству товара на предприятии.</w:t>
      </w:r>
    </w:p>
    <w:p w14:paraId="303ED674" w14:textId="77777777"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Полная трудоемкость </w:t>
      </w:r>
      <w:proofErr w:type="gramStart"/>
      <w:r w:rsidRPr="00C46EA7">
        <w:rPr>
          <w:rFonts w:ascii="Times New Roman" w:hAnsi="Times New Roman" w:cs="Times New Roman"/>
          <w:sz w:val="28"/>
          <w:szCs w:val="28"/>
          <w:lang w:val="ru-RU"/>
        </w:rPr>
        <w:t>- это</w:t>
      </w:r>
      <w:proofErr w:type="gramEnd"/>
      <w:r w:rsidRPr="00C46EA7">
        <w:rPr>
          <w:rFonts w:ascii="Times New Roman" w:hAnsi="Times New Roman" w:cs="Times New Roman"/>
          <w:sz w:val="28"/>
          <w:szCs w:val="28"/>
          <w:lang w:val="ru-RU"/>
        </w:rPr>
        <w:t xml:space="preserve"> затраты труда всех категорий рабочих.</w:t>
      </w:r>
    </w:p>
    <w:p w14:paraId="75B5E838" w14:textId="77777777" w:rsidR="003D0A08" w:rsidRDefault="003D0A08" w:rsidP="00701A02">
      <w:pPr>
        <w:jc w:val="both"/>
        <w:rPr>
          <w:rFonts w:ascii="Times New Roman" w:hAnsi="Times New Roman" w:cs="Times New Roman"/>
          <w:sz w:val="28"/>
          <w:szCs w:val="28"/>
          <w:lang w:val="ru-RU"/>
        </w:rPr>
      </w:pPr>
    </w:p>
    <w:p w14:paraId="5E9AA281" w14:textId="77777777" w:rsidR="002532DB" w:rsidRPr="005A4605" w:rsidRDefault="002532DB" w:rsidP="005A4605">
      <w:pPr>
        <w:pStyle w:val="2"/>
        <w:jc w:val="center"/>
        <w:rPr>
          <w:rFonts w:ascii="Times New Roman" w:hAnsi="Times New Roman" w:cs="Times New Roman"/>
          <w:b/>
          <w:color w:val="auto"/>
          <w:sz w:val="28"/>
          <w:szCs w:val="28"/>
          <w:lang w:val="ru-RU"/>
        </w:rPr>
      </w:pPr>
      <w:bookmarkStart w:id="5" w:name="_Toc525307543"/>
      <w:r w:rsidRPr="005A4605">
        <w:rPr>
          <w:rFonts w:ascii="Times New Roman" w:hAnsi="Times New Roman" w:cs="Times New Roman"/>
          <w:b/>
          <w:color w:val="auto"/>
          <w:sz w:val="28"/>
          <w:szCs w:val="28"/>
          <w:lang w:val="ru-RU"/>
        </w:rPr>
        <w:t>1.3 Методики анализа трудовых показателей</w:t>
      </w:r>
      <w:bookmarkEnd w:id="5"/>
    </w:p>
    <w:p w14:paraId="6D5919EF"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Существуют методы, которыми измеряют производительность труда на предприятии. Представим вам три основных.</w:t>
      </w:r>
    </w:p>
    <w:p w14:paraId="0E44D552"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Метод 1. Стоимостной. Стоимостной метод измеряет производительность труда на предприятии и характеризуется исчислением объема работы в денежном эквиваленте. Метод дает возможность сравнения производительности труда людей разных направлений, например, слесаря и механика, разнорабочего и работника по цеху. Этот метод обладает рядом достоинств: простотой в исчислении, легкостью анализа, а также позволяет определить динамику производства в разное время. Есть у метода и существенный недостаток - влияние неценовых факторов: инфляции, конъюнктуры рынка, материалоемкости работы.</w:t>
      </w:r>
    </w:p>
    <w:p w14:paraId="01B8690F"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Метод 2. Натуральный. Метод позволяет измерить производительность труда на предприятии при выпуске товаров одного направления по натуральным измерителям (литр, тонна, штука, метр и др.).</w:t>
      </w:r>
      <w:r w:rsidR="003D0A08">
        <w:rPr>
          <w:rStyle w:val="a5"/>
          <w:rFonts w:ascii="Times New Roman" w:hAnsi="Times New Roman" w:cs="Times New Roman"/>
          <w:sz w:val="28"/>
          <w:szCs w:val="28"/>
          <w:lang w:val="ru-RU"/>
        </w:rPr>
        <w:footnoteReference w:id="4"/>
      </w:r>
    </w:p>
    <w:p w14:paraId="1AA315C1" w14:textId="77777777"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Он обладает простотой и наглядностью расчетов при определении производительности труда и составлении планов работ. Но надо сказать, что применение натурального метода ограничено. К примеру, на тех участках производства предприятия, где выпускают продукцию разного типа (станки и машины), использовать данный способ невозможно, </w:t>
      </w:r>
      <w:proofErr w:type="gramStart"/>
      <w:r w:rsidRPr="00C46EA7">
        <w:rPr>
          <w:rFonts w:ascii="Times New Roman" w:hAnsi="Times New Roman" w:cs="Times New Roman"/>
          <w:sz w:val="28"/>
          <w:szCs w:val="28"/>
          <w:lang w:val="ru-RU"/>
        </w:rPr>
        <w:t>также</w:t>
      </w:r>
      <w:proofErr w:type="gramEnd"/>
      <w:r w:rsidRPr="00C46EA7">
        <w:rPr>
          <w:rFonts w:ascii="Times New Roman" w:hAnsi="Times New Roman" w:cs="Times New Roman"/>
          <w:sz w:val="28"/>
          <w:szCs w:val="28"/>
          <w:lang w:val="ru-RU"/>
        </w:rPr>
        <w:t xml:space="preserve"> как и при учете изменений в запасах незавершенного производства.</w:t>
      </w:r>
    </w:p>
    <w:p w14:paraId="7D865485"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Существует разновидность натурального метода измерения производительности труда - условно</w:t>
      </w:r>
      <w:r w:rsidRPr="00C46EA7">
        <w:rPr>
          <w:rFonts w:ascii="Times New Roman" w:hAnsi="Times New Roman" w:cs="Times New Roman"/>
          <w:sz w:val="28"/>
          <w:szCs w:val="28"/>
          <w:lang w:val="ru-RU"/>
        </w:rPr>
        <w:softHyphen/>
        <w:t xml:space="preserve">натуральный, измеряющий труд с помощью условных единиц однородной продукции. Для пересчета в условные измерители обычно используются коэффициенты (переводные единицы). Стоит отметить </w:t>
      </w:r>
      <w:r w:rsidRPr="00C46EA7">
        <w:rPr>
          <w:rFonts w:ascii="Times New Roman" w:hAnsi="Times New Roman" w:cs="Times New Roman"/>
          <w:sz w:val="28"/>
          <w:szCs w:val="28"/>
          <w:lang w:val="ru-RU"/>
        </w:rPr>
        <w:lastRenderedPageBreak/>
        <w:t>удобство в применении условно-натурального метода, поскольку благодаря переводным единицам производство (продажу) различной продукции можно сопоставить и привести к общему виду.</w:t>
      </w:r>
    </w:p>
    <w:p w14:paraId="25656722"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Метод 3. Трудовой. </w:t>
      </w:r>
      <w:r w:rsidRPr="00C46EA7">
        <w:rPr>
          <w:rFonts w:ascii="Times New Roman" w:hAnsi="Times New Roman" w:cs="Times New Roman"/>
          <w:sz w:val="28"/>
          <w:szCs w:val="28"/>
          <w:lang w:val="ru-RU"/>
        </w:rPr>
        <w:t>Его использование позволяет соотнести фактические затраты производительности труда с предполагаемым объемом работы, который определяется действующими нормами. Если производительность труда на предприятии измеряют данным методом, пользуются нормативами времени на выпуск или продажу единицы продукции.</w:t>
      </w:r>
    </w:p>
    <w:p w14:paraId="3E323DB9"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Преимуществом трудового метода можно назвать универсальность, которая определяется возможностью его использования при измерении любых видов работ и услуг. Но есть особые условия его использования: необходимо устанавливать нормативы времени на все процессы производства. Как показывает практика, установка таких норм возможна не на всех предприятиях. Масштаб производительности труда в стране определяется ВВП, который приходится на годовой расчет численности работников.</w:t>
      </w:r>
    </w:p>
    <w:p w14:paraId="2876A8CB"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Комплексный анализ персонала предприятия проводится для решения следующих задач:</w:t>
      </w:r>
      <w:r w:rsidR="003D0A08">
        <w:rPr>
          <w:rStyle w:val="a5"/>
          <w:rFonts w:ascii="Times New Roman" w:hAnsi="Times New Roman" w:cs="Times New Roman"/>
          <w:sz w:val="28"/>
          <w:szCs w:val="28"/>
          <w:lang w:val="ru-RU"/>
        </w:rPr>
        <w:footnoteReference w:id="5"/>
      </w:r>
    </w:p>
    <w:p w14:paraId="6B362B44" w14:textId="77777777"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Изучить обеспеченность компании (структурных подразделений) персоналом с помощью количественных и качественных параметров.</w:t>
      </w:r>
    </w:p>
    <w:p w14:paraId="1826C066" w14:textId="77777777"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Оценить экстенсивное, интенсивное и эффективное использование сотрудников компании.</w:t>
      </w:r>
    </w:p>
    <w:p w14:paraId="21AFC3BA" w14:textId="77777777"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Определить резервы наиболее эффективного и полного использования работников фирмы.</w:t>
      </w:r>
    </w:p>
    <w:p w14:paraId="6EF472A9"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Для анализа трудовых ресурсов используется информация из:</w:t>
      </w:r>
    </w:p>
    <w:p w14:paraId="32DFB129"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Данных в табельном учете и отделе кадров.</w:t>
      </w:r>
    </w:p>
    <w:p w14:paraId="4A9C3DCC"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Плана по труду как составной части бизнес-плана.</w:t>
      </w:r>
    </w:p>
    <w:p w14:paraId="66FB9505"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Отчета по труду и зарплате.</w:t>
      </w:r>
    </w:p>
    <w:p w14:paraId="5C90DFD2"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Пояснительной записки (раздел «Труд и заработная плата»),</w:t>
      </w:r>
    </w:p>
    <w:p w14:paraId="3CE7508F"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Штатного расписания, статистической отчетности формы № 1 - труд «Отчет по труду и движению работников».</w:t>
      </w:r>
    </w:p>
    <w:p w14:paraId="110A4C8D" w14:textId="77777777"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Формы № 4 - труд «Отчет об использовании календарного фонда рабочего времени». Комплексная оценка производительности труда на предприятии включает:</w:t>
      </w:r>
    </w:p>
    <w:p w14:paraId="53278574"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Анализ обеспеченности трудовыми ресурсами. </w:t>
      </w:r>
      <w:r w:rsidRPr="00C46EA7">
        <w:rPr>
          <w:rFonts w:ascii="Times New Roman" w:hAnsi="Times New Roman" w:cs="Times New Roman"/>
          <w:sz w:val="28"/>
          <w:szCs w:val="28"/>
          <w:lang w:val="ru-RU"/>
        </w:rPr>
        <w:t>Проводят следующим образом:</w:t>
      </w:r>
    </w:p>
    <w:p w14:paraId="2E3790E1"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Оценивают динамику состава и структуры сотрудников по категориям и качественным показателям (возрастные данные, сведения об образовании, тип мотивации).</w:t>
      </w:r>
    </w:p>
    <w:p w14:paraId="24BDC422" w14:textId="77777777"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Анализируют движение сотрудников (рассчитывают коэффициент оборота по приему сотрудников на работу и их увольнению, оценивают текучесть кадров и постоянство состава работников фирмы, рассчитывая коэффициенты).</w:t>
      </w:r>
    </w:p>
    <w:p w14:paraId="1F1A0F44"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Анализ интенсивных </w:t>
      </w:r>
      <w:r w:rsidRPr="00C46EA7">
        <w:rPr>
          <w:rFonts w:ascii="Times New Roman" w:hAnsi="Times New Roman" w:cs="Times New Roman"/>
          <w:sz w:val="28"/>
          <w:szCs w:val="28"/>
          <w:lang w:val="ru-RU"/>
        </w:rPr>
        <w:t>и экстенсивных показателей использования трудовых ресурсов. С помощью анализа экстенсивного использования персонала изучают использование фонда рабочего времени и факторов, способствующих его изменению. В ходе анализа отдают предпочтение факторной модели, позволяющей определить, как изменение численности сотрудников компании, количество отработанных дней и длительность рабочего дня влияют на фонд рабочего времени. Чтобы узнать, почему возникают целодневные и внутрисменные потери рабочего времени, проводят сопоставление данных планового и фактического баланса времени работы.</w:t>
      </w:r>
    </w:p>
    <w:p w14:paraId="45C85F0C"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При анализе интенсивного использования персонала оценивают показатели, характеризующие трудоемкость и производительность труда на предприятии. Можно использовать показатели выработки за час, день, месяц, квартал и год - все зависит оттого, какая единица измерения рабочего времени </w:t>
      </w:r>
      <w:r w:rsidRPr="00C46EA7">
        <w:rPr>
          <w:rFonts w:ascii="Times New Roman" w:hAnsi="Times New Roman" w:cs="Times New Roman"/>
          <w:sz w:val="28"/>
          <w:szCs w:val="28"/>
          <w:lang w:val="ru-RU"/>
        </w:rPr>
        <w:lastRenderedPageBreak/>
        <w:t>выбрана. С помощью этих показателей можно выполнить оценку результативности труда, учитывая характер распределения и использования рабочего времени.</w:t>
      </w:r>
      <w:r w:rsidR="003D0A08">
        <w:rPr>
          <w:rStyle w:val="a5"/>
          <w:rFonts w:ascii="Times New Roman" w:hAnsi="Times New Roman" w:cs="Times New Roman"/>
          <w:sz w:val="28"/>
          <w:szCs w:val="28"/>
          <w:lang w:val="ru-RU"/>
        </w:rPr>
        <w:footnoteReference w:id="6"/>
      </w:r>
    </w:p>
    <w:p w14:paraId="32F323CE" w14:textId="77777777"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Для проведения факторного анализа производительности труда необходимо узнать о влиянии того или иного технико-экономического фактора на изменение данного показателя. При анализе проводят вычисление относительной экономии количества сотрудников на предприятии.</w:t>
      </w:r>
    </w:p>
    <w:p w14:paraId="34B16483" w14:textId="77777777" w:rsidR="00C46EA7" w:rsidRPr="00C46EA7" w:rsidRDefault="00C46EA7"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Анализ использования фонда оплаты труда. При анализе использования фонда зарплаты, в первую очередь, рассчитывают абсолютное и относительное отклонение его фактического размера от планового. Чтобы оценить эффективность использования средств, выделенных для оплаты трудовой деятельности сотрудников, применяют ряд показателей. Речь идет о выручке, суммах чистой, валовой, капитализированной прибыли на рубль заработной платы, объеме выпуска товаров в действующей стоимости и т. д. При анализе изучению подлежит динамика всех этих показателей, также выполняется план по их уровню. Часто предпочтение отдают межзаводскому сравнительному анализу, позволяющему узнать, какая компания работаете большей результативностью.</w:t>
      </w:r>
      <w:r w:rsidR="003D0A08">
        <w:rPr>
          <w:rStyle w:val="a5"/>
          <w:rFonts w:ascii="Times New Roman" w:hAnsi="Times New Roman" w:cs="Times New Roman"/>
          <w:sz w:val="28"/>
          <w:szCs w:val="28"/>
          <w:lang w:val="ru-RU"/>
        </w:rPr>
        <w:footnoteReference w:id="7"/>
      </w:r>
    </w:p>
    <w:p w14:paraId="1469C4CB" w14:textId="77777777" w:rsidR="002532DB" w:rsidRPr="00C46EA7" w:rsidRDefault="00C46EA7"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Анализ эффективности использования трудовых ресурсов. Оценить, насколько эффективно используются трудовые ресурсы, можно с помощью показателя «рентабельность сотрудников», то есть в каком количестве прибыль от продаж (чистая прибыль компании) приходится на одного сотрудника фирмы (среднее значение).</w:t>
      </w:r>
    </w:p>
    <w:p w14:paraId="38AF52FF" w14:textId="77777777" w:rsidR="00C46EA7" w:rsidRDefault="00C46EA7">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90FE3C5" w14:textId="77777777" w:rsidR="00C46EA7" w:rsidRPr="005A4605" w:rsidRDefault="00345E98" w:rsidP="005A4605">
      <w:pPr>
        <w:pStyle w:val="1"/>
        <w:jc w:val="center"/>
        <w:rPr>
          <w:rFonts w:ascii="Times New Roman" w:hAnsi="Times New Roman" w:cs="Times New Roman"/>
          <w:b/>
          <w:color w:val="auto"/>
          <w:lang w:val="ru-RU"/>
        </w:rPr>
      </w:pPr>
      <w:bookmarkStart w:id="6" w:name="_Toc525307544"/>
      <w:r w:rsidRPr="005A4605">
        <w:rPr>
          <w:rFonts w:ascii="Times New Roman" w:hAnsi="Times New Roman" w:cs="Times New Roman"/>
          <w:b/>
          <w:color w:val="auto"/>
          <w:lang w:val="ru-RU"/>
        </w:rPr>
        <w:lastRenderedPageBreak/>
        <w:t>2. Анализ использования трудовых ресурсов</w:t>
      </w:r>
      <w:r w:rsidR="002703F5" w:rsidRPr="005A4605">
        <w:rPr>
          <w:rFonts w:ascii="Times New Roman" w:hAnsi="Times New Roman" w:cs="Times New Roman"/>
          <w:b/>
          <w:color w:val="auto"/>
          <w:lang w:val="ru-RU"/>
        </w:rPr>
        <w:t xml:space="preserve"> и производительности труда ООО «ОЗОН»</w:t>
      </w:r>
      <w:bookmarkEnd w:id="6"/>
    </w:p>
    <w:p w14:paraId="31A1BBF5" w14:textId="77777777" w:rsidR="002703F5" w:rsidRPr="005A4605" w:rsidRDefault="002703F5" w:rsidP="005A4605">
      <w:pPr>
        <w:pStyle w:val="2"/>
        <w:jc w:val="center"/>
        <w:rPr>
          <w:rFonts w:ascii="Times New Roman" w:hAnsi="Times New Roman" w:cs="Times New Roman"/>
          <w:b/>
          <w:color w:val="auto"/>
          <w:sz w:val="28"/>
          <w:szCs w:val="28"/>
          <w:lang w:val="ru-RU"/>
        </w:rPr>
      </w:pPr>
      <w:bookmarkStart w:id="7" w:name="_Toc525307545"/>
      <w:r w:rsidRPr="005A4605">
        <w:rPr>
          <w:rFonts w:ascii="Times New Roman" w:hAnsi="Times New Roman" w:cs="Times New Roman"/>
          <w:b/>
          <w:color w:val="auto"/>
          <w:sz w:val="28"/>
          <w:szCs w:val="28"/>
          <w:lang w:val="ru-RU"/>
        </w:rPr>
        <w:t>2.1</w:t>
      </w:r>
      <w:r w:rsidRPr="005A4605">
        <w:rPr>
          <w:rFonts w:ascii="Times New Roman" w:hAnsi="Times New Roman" w:cs="Times New Roman"/>
          <w:b/>
          <w:color w:val="auto"/>
          <w:sz w:val="28"/>
          <w:szCs w:val="28"/>
          <w:lang w:val="ru-RU"/>
        </w:rPr>
        <w:tab/>
        <w:t xml:space="preserve">Технико-экономическая характеристика деятельности </w:t>
      </w:r>
      <w:bookmarkStart w:id="8" w:name="_Hlk525238254"/>
      <w:r w:rsidRPr="005A4605">
        <w:rPr>
          <w:rFonts w:ascii="Times New Roman" w:hAnsi="Times New Roman" w:cs="Times New Roman"/>
          <w:b/>
          <w:color w:val="auto"/>
          <w:sz w:val="28"/>
          <w:szCs w:val="28"/>
          <w:lang w:val="ru-RU"/>
        </w:rPr>
        <w:t>ООО «ОЗОН»</w:t>
      </w:r>
      <w:bookmarkEnd w:id="7"/>
    </w:p>
    <w:bookmarkEnd w:id="8"/>
    <w:p w14:paraId="24B4731B"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Общество с ограниченной ответственностью «ОЗОН» создано на основании Учредительного договора и действует на основании Устава и в соответствии с Гражданским кодексом РФ, Федеральным законом № 14-ФЗ от 08.02.1998 г. «Об обществах с ограниченной ответственностью». Краткое наименование организации: ООО «ОЗОН».</w:t>
      </w:r>
    </w:p>
    <w:p w14:paraId="39B0A920"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Основным видом деятельности общества является производство фармацевтических препаратов и материалов.</w:t>
      </w:r>
    </w:p>
    <w:p w14:paraId="4955140E"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В настоящее время ООО «ОЗОН» входит в ТОП-15 отечественных фармпроизводителей (по данным </w:t>
      </w:r>
      <w:r w:rsidRPr="002703F5">
        <w:rPr>
          <w:rFonts w:ascii="Times New Roman" w:hAnsi="Times New Roman" w:cs="Times New Roman"/>
          <w:sz w:val="28"/>
          <w:szCs w:val="28"/>
        </w:rPr>
        <w:t>DSM</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group</w:t>
      </w:r>
      <w:r w:rsidRPr="002703F5">
        <w:rPr>
          <w:rFonts w:ascii="Times New Roman" w:hAnsi="Times New Roman" w:cs="Times New Roman"/>
          <w:sz w:val="28"/>
          <w:szCs w:val="28"/>
          <w:lang w:val="ru-RU"/>
        </w:rPr>
        <w:t>).</w:t>
      </w:r>
    </w:p>
    <w:p w14:paraId="5FEF3859"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Объем выпускаемой продукции составляет более 2 миллиардов таблеток и капсул в год. Производство полностью соответствует требованиям </w:t>
      </w:r>
      <w:r w:rsidRPr="002703F5">
        <w:rPr>
          <w:rFonts w:ascii="Times New Roman" w:hAnsi="Times New Roman" w:cs="Times New Roman"/>
          <w:sz w:val="28"/>
          <w:szCs w:val="28"/>
        </w:rPr>
        <w:t>GMP</w:t>
      </w:r>
      <w:r w:rsidRPr="002703F5">
        <w:rPr>
          <w:rFonts w:ascii="Times New Roman" w:hAnsi="Times New Roman" w:cs="Times New Roman"/>
          <w:sz w:val="28"/>
          <w:szCs w:val="28"/>
          <w:lang w:val="ru-RU"/>
        </w:rPr>
        <w:t xml:space="preserve"> и ведется на современном оборудовании известных мировых производителей: </w:t>
      </w:r>
      <w:r w:rsidRPr="002703F5">
        <w:rPr>
          <w:rFonts w:ascii="Times New Roman" w:hAnsi="Times New Roman" w:cs="Times New Roman"/>
          <w:sz w:val="28"/>
          <w:szCs w:val="28"/>
        </w:rPr>
        <w:t>Marchesini</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Group</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S</w:t>
      </w:r>
      <w:r w:rsidRPr="002703F5">
        <w:rPr>
          <w:rFonts w:ascii="Times New Roman" w:hAnsi="Times New Roman" w:cs="Times New Roman"/>
          <w:sz w:val="28"/>
          <w:szCs w:val="28"/>
          <w:lang w:val="ru-RU"/>
        </w:rPr>
        <w:t>.</w:t>
      </w:r>
      <w:r w:rsidRPr="002703F5">
        <w:rPr>
          <w:rFonts w:ascii="Times New Roman" w:hAnsi="Times New Roman" w:cs="Times New Roman"/>
          <w:sz w:val="28"/>
          <w:szCs w:val="28"/>
        </w:rPr>
        <w:t>p</w:t>
      </w:r>
      <w:r w:rsidRPr="002703F5">
        <w:rPr>
          <w:rFonts w:ascii="Times New Roman" w:hAnsi="Times New Roman" w:cs="Times New Roman"/>
          <w:sz w:val="28"/>
          <w:szCs w:val="28"/>
          <w:lang w:val="ru-RU"/>
        </w:rPr>
        <w:t>.</w:t>
      </w:r>
      <w:r w:rsidRPr="002703F5">
        <w:rPr>
          <w:rFonts w:ascii="Times New Roman" w:hAnsi="Times New Roman" w:cs="Times New Roman"/>
          <w:sz w:val="28"/>
          <w:szCs w:val="28"/>
        </w:rPr>
        <w:t>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Favea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Engineering</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fr-FR"/>
        </w:rPr>
        <w:t xml:space="preserve">Rus, </w:t>
      </w:r>
      <w:r w:rsidRPr="002703F5">
        <w:rPr>
          <w:rFonts w:ascii="Times New Roman" w:hAnsi="Times New Roman" w:cs="Times New Roman"/>
          <w:sz w:val="28"/>
          <w:szCs w:val="28"/>
        </w:rPr>
        <w:t>BLOCK</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WEST</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HOLDING</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de-DE"/>
        </w:rPr>
        <w:t xml:space="preserve">VIANI, </w:t>
      </w:r>
      <w:r w:rsidRPr="002703F5">
        <w:rPr>
          <w:rFonts w:ascii="Times New Roman" w:hAnsi="Times New Roman" w:cs="Times New Roman"/>
          <w:sz w:val="28"/>
          <w:szCs w:val="28"/>
        </w:rPr>
        <w:t>RONCHI</w:t>
      </w:r>
      <w:r w:rsidRPr="002703F5">
        <w:rPr>
          <w:rFonts w:ascii="Times New Roman" w:hAnsi="Times New Roman" w:cs="Times New Roman"/>
          <w:sz w:val="28"/>
          <w:szCs w:val="28"/>
          <w:lang w:val="ru-RU"/>
        </w:rPr>
        <w:t xml:space="preserve">, САМ, </w:t>
      </w:r>
      <w:r w:rsidRPr="002703F5">
        <w:rPr>
          <w:rFonts w:ascii="Times New Roman" w:hAnsi="Times New Roman" w:cs="Times New Roman"/>
          <w:sz w:val="28"/>
          <w:szCs w:val="28"/>
        </w:rPr>
        <w:t>GS</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COSTER</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IMA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de-DE"/>
        </w:rPr>
        <w:t xml:space="preserve">FETTE, </w:t>
      </w:r>
      <w:r w:rsidRPr="002703F5">
        <w:rPr>
          <w:rFonts w:ascii="Times New Roman" w:hAnsi="Times New Roman" w:cs="Times New Roman"/>
          <w:sz w:val="28"/>
          <w:szCs w:val="28"/>
        </w:rPr>
        <w:t>KILLIAN</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GUISTI</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Gea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Atlas</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Copco</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System</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air</w:t>
      </w:r>
      <w:r w:rsidRPr="002703F5">
        <w:rPr>
          <w:rFonts w:ascii="Times New Roman" w:hAnsi="Times New Roman" w:cs="Times New Roman"/>
          <w:sz w:val="28"/>
          <w:szCs w:val="28"/>
          <w:lang w:val="ru-RU"/>
        </w:rPr>
        <w:t>.</w:t>
      </w:r>
    </w:p>
    <w:p w14:paraId="7751914F"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На основании действующего законодательства Российской Федерации и в целях обеспечения эффективности, ООО «ОЗОН» проводит мониторинг профиля безопасности выпускаемых лекарственных средств.</w:t>
      </w:r>
    </w:p>
    <w:p w14:paraId="0F4081E2"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Производственные мощности компании, опыт и следование стандартам </w:t>
      </w:r>
      <w:r w:rsidRPr="002703F5">
        <w:rPr>
          <w:rFonts w:ascii="Times New Roman" w:hAnsi="Times New Roman" w:cs="Times New Roman"/>
          <w:sz w:val="28"/>
          <w:szCs w:val="28"/>
        </w:rPr>
        <w:t>GMP</w:t>
      </w:r>
      <w:r w:rsidRPr="002703F5">
        <w:rPr>
          <w:rFonts w:ascii="Times New Roman" w:hAnsi="Times New Roman" w:cs="Times New Roman"/>
          <w:sz w:val="28"/>
          <w:szCs w:val="28"/>
          <w:lang w:val="ru-RU"/>
        </w:rPr>
        <w:t xml:space="preserve"> делают ООО «ОЗОН» привлекательным партнером в области организации контрактного производства. По данным Фармэксперт Аналитик и консалтинг ООО «ОЗОН» динамично укрепляет свои позиции как площадка для контрактного производства.</w:t>
      </w:r>
    </w:p>
    <w:p w14:paraId="38C36A15"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lastRenderedPageBreak/>
        <w:t>ООО «ОЗОН» производит более 75 наименований лекарственных средств в 8 лекарственных формах. Продуктовая линейка предприятия</w:t>
      </w:r>
      <w:r>
        <w:rPr>
          <w:rFonts w:ascii="Times New Roman" w:hAnsi="Times New Roman" w:cs="Times New Roman"/>
          <w:sz w:val="28"/>
          <w:szCs w:val="28"/>
          <w:lang w:val="ru-RU"/>
        </w:rPr>
        <w:t xml:space="preserve"> </w:t>
      </w:r>
      <w:r w:rsidRPr="002703F5">
        <w:rPr>
          <w:rFonts w:ascii="Times New Roman" w:hAnsi="Times New Roman" w:cs="Times New Roman"/>
          <w:sz w:val="28"/>
          <w:szCs w:val="28"/>
          <w:lang w:val="ru-RU"/>
        </w:rPr>
        <w:t>постоянно растет. Компания ведет активную исследовательскую деятельность, ведутся разработки новых препаратов.</w:t>
      </w:r>
    </w:p>
    <w:p w14:paraId="3BC97D33"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Качество препаратов в ООО «ОЗОН» постоянно контролируется как в процессе производства, так и при проведении независимых исследований.</w:t>
      </w:r>
    </w:p>
    <w:p w14:paraId="3BD4D1A3"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На данный момент ОЗОН выпускает 66 ГЛС под МНН в 8 лекарственных формах. Эти препараты проверены временем и пользуются устойчивой популярностью у лечащих врачей и населения.</w:t>
      </w:r>
    </w:p>
    <w:p w14:paraId="6E7B3853"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В настоящее время предприятие выпускает 8 брендированных генериков и охватывает 3 терапевтические группы. Интерес и востребованность брендов поддерживается более чем ста медицинскими представителями по всей России.</w:t>
      </w:r>
    </w:p>
    <w:p w14:paraId="082CA764"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Компания не ограничивается работой на российском рынке: развивающееся направление деятельности - экспорт готовой продукции в страны ближнего зарубежья. Продукция компании успешно реализуется в странах:</w:t>
      </w:r>
      <w:r w:rsidR="003D0A08">
        <w:rPr>
          <w:rStyle w:val="a5"/>
          <w:rFonts w:ascii="Times New Roman" w:hAnsi="Times New Roman" w:cs="Times New Roman"/>
          <w:sz w:val="28"/>
          <w:szCs w:val="28"/>
          <w:lang w:val="ru-RU"/>
        </w:rPr>
        <w:footnoteReference w:id="8"/>
      </w:r>
      <w:r w:rsidRPr="002703F5">
        <w:rPr>
          <w:rFonts w:ascii="Times New Roman" w:hAnsi="Times New Roman" w:cs="Times New Roman"/>
          <w:sz w:val="28"/>
          <w:szCs w:val="28"/>
          <w:lang w:val="ru-RU"/>
        </w:rPr>
        <w:tab/>
        <w:t>Азербайджан, Армения, Беларусь, Казахстан, Киргизия,</w:t>
      </w:r>
      <w:r>
        <w:rPr>
          <w:rFonts w:ascii="Times New Roman" w:hAnsi="Times New Roman" w:cs="Times New Roman"/>
          <w:sz w:val="28"/>
          <w:szCs w:val="28"/>
          <w:lang w:val="ru-RU"/>
        </w:rPr>
        <w:t xml:space="preserve"> </w:t>
      </w:r>
      <w:r w:rsidRPr="002703F5">
        <w:rPr>
          <w:rFonts w:ascii="Times New Roman" w:hAnsi="Times New Roman" w:cs="Times New Roman"/>
          <w:sz w:val="28"/>
          <w:szCs w:val="28"/>
          <w:lang w:val="ru-RU"/>
        </w:rPr>
        <w:t>Таджикистан, Украина. В ближайших планах компании - экспансия на рынки Грузии, Молдовы, Узбекистана, Туркменистана.</w:t>
      </w:r>
    </w:p>
    <w:p w14:paraId="341E55B6"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Организационная структура управления ООО «ОЗОН» представлена на рисунке 1.</w:t>
      </w:r>
    </w:p>
    <w:p w14:paraId="0ACAEB4E"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Руководит предприятием Генеральный директор, в основные функции которого входит:</w:t>
      </w:r>
    </w:p>
    <w:p w14:paraId="25B1CE0E"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текущее управление;</w:t>
      </w:r>
    </w:p>
    <w:p w14:paraId="313AA3D6"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разработка направлений перспективного развития организации</w:t>
      </w:r>
    </w:p>
    <w:p w14:paraId="31AC1DC9" w14:textId="77777777"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разработка эффективной стратегии.</w:t>
      </w:r>
    </w:p>
    <w:p w14:paraId="32FF8814" w14:textId="77777777" w:rsidR="002703F5" w:rsidRDefault="002703F5" w:rsidP="002703F5">
      <w:pPr>
        <w:jc w:val="both"/>
        <w:rPr>
          <w:rFonts w:ascii="Times New Roman" w:hAnsi="Times New Roman" w:cs="Times New Roman"/>
          <w:sz w:val="28"/>
          <w:szCs w:val="28"/>
          <w:lang w:val="ru-RU"/>
        </w:rPr>
      </w:pPr>
    </w:p>
    <w:p w14:paraId="10143BDD" w14:textId="77777777" w:rsidR="002703F5" w:rsidRPr="002703F5" w:rsidRDefault="002703F5" w:rsidP="002703F5">
      <w:pPr>
        <w:jc w:val="both"/>
        <w:rPr>
          <w:rFonts w:ascii="Times New Roman" w:hAnsi="Times New Roman" w:cs="Times New Roman"/>
          <w:sz w:val="28"/>
          <w:szCs w:val="28"/>
          <w:lang w:val="ru-RU"/>
        </w:rPr>
      </w:pPr>
    </w:p>
    <w:p w14:paraId="73494388" w14:textId="77777777" w:rsidR="002703F5" w:rsidRPr="002703F5" w:rsidRDefault="002703F5" w:rsidP="002703F5">
      <w:pPr>
        <w:jc w:val="both"/>
        <w:rPr>
          <w:rFonts w:ascii="Times New Roman" w:hAnsi="Times New Roman" w:cs="Times New Roman"/>
          <w:sz w:val="28"/>
          <w:szCs w:val="28"/>
          <w:lang w:val="ru-RU"/>
        </w:rPr>
      </w:pPr>
      <w:proofErr w:type="gramStart"/>
      <w:r w:rsidRPr="002703F5">
        <w:rPr>
          <w:rFonts w:ascii="Times New Roman" w:hAnsi="Times New Roman" w:cs="Times New Roman"/>
          <w:sz w:val="28"/>
          <w:szCs w:val="28"/>
          <w:lang w:val="ru-RU"/>
        </w:rPr>
        <w:t>Кроме этого</w:t>
      </w:r>
      <w:proofErr w:type="gramEnd"/>
      <w:r w:rsidRPr="002703F5">
        <w:rPr>
          <w:rFonts w:ascii="Times New Roman" w:hAnsi="Times New Roman" w:cs="Times New Roman"/>
          <w:sz w:val="28"/>
          <w:szCs w:val="28"/>
          <w:lang w:val="ru-RU"/>
        </w:rPr>
        <w:t xml:space="preserve"> к его обязанностям относится разработка кадровой политики, разработка социальной инфраструктуры организации, работа с персоналом.</w:t>
      </w:r>
    </w:p>
    <w:p w14:paraId="5CB0A5BA" w14:textId="77777777" w:rsid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Отдельные функции управления делегированы заместителям Генерального директора:</w:t>
      </w:r>
    </w:p>
    <w:p w14:paraId="7FD2AB01" w14:textId="77777777" w:rsidR="007F33BA" w:rsidRDefault="007F33BA" w:rsidP="002703F5">
      <w:pPr>
        <w:jc w:val="both"/>
        <w:rPr>
          <w:rFonts w:ascii="Times New Roman" w:hAnsi="Times New Roman" w:cs="Times New Roman"/>
          <w:sz w:val="28"/>
          <w:szCs w:val="28"/>
          <w:lang w:val="ru-RU"/>
        </w:rPr>
      </w:pPr>
      <w:r w:rsidRPr="007F33BA">
        <w:rPr>
          <w:noProof/>
        </w:rPr>
        <w:drawing>
          <wp:inline distT="0" distB="0" distL="0" distR="0" wp14:anchorId="5077CFCB" wp14:editId="1F6B754A">
            <wp:extent cx="6152515" cy="405447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2515" cy="4054475"/>
                    </a:xfrm>
                    <a:prstGeom prst="rect">
                      <a:avLst/>
                    </a:prstGeom>
                  </pic:spPr>
                </pic:pic>
              </a:graphicData>
            </a:graphic>
          </wp:inline>
        </w:drawing>
      </w:r>
    </w:p>
    <w:p w14:paraId="4FF74EC8" w14:textId="77777777" w:rsidR="007F33BA" w:rsidRDefault="007F33BA" w:rsidP="002703F5">
      <w:pPr>
        <w:jc w:val="both"/>
        <w:rPr>
          <w:rFonts w:ascii="Times New Roman" w:hAnsi="Times New Roman" w:cs="Times New Roman"/>
          <w:sz w:val="28"/>
          <w:szCs w:val="28"/>
          <w:lang w:val="ru-RU"/>
        </w:rPr>
      </w:pPr>
      <w:r>
        <w:rPr>
          <w:rFonts w:ascii="Times New Roman" w:hAnsi="Times New Roman" w:cs="Times New Roman"/>
          <w:sz w:val="28"/>
          <w:szCs w:val="28"/>
          <w:lang w:val="ru-RU"/>
        </w:rPr>
        <w:t>Рисунок 1.</w:t>
      </w:r>
      <w:r w:rsidRPr="007F33BA">
        <w:rPr>
          <w:lang w:val="ru-RU"/>
        </w:rPr>
        <w:t xml:space="preserve"> </w:t>
      </w:r>
      <w:r w:rsidRPr="007F33BA">
        <w:rPr>
          <w:rFonts w:ascii="Times New Roman" w:hAnsi="Times New Roman" w:cs="Times New Roman"/>
          <w:sz w:val="28"/>
          <w:szCs w:val="28"/>
          <w:lang w:val="ru-RU"/>
        </w:rPr>
        <w:t>Организационная структура управления ООО «ОЗОН»</w:t>
      </w:r>
    </w:p>
    <w:p w14:paraId="5D962D97" w14:textId="77777777"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главному лаборанту - функция технического обеспечения производства и развития предприятия;</w:t>
      </w:r>
    </w:p>
    <w:p w14:paraId="655FD903" w14:textId="77777777"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 xml:space="preserve"> заместителю Генерального директора по производству - функция оперативного управления производством и планирование;</w:t>
      </w:r>
    </w:p>
    <w:p w14:paraId="29153C28" w14:textId="77777777"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 xml:space="preserve"> заместителю Генерального директора по коммерческим вопросам - функция обеспечения производства и сбыта продукции, внешне</w:t>
      </w:r>
      <w:r w:rsidRPr="007F33BA">
        <w:rPr>
          <w:rFonts w:ascii="Times New Roman" w:hAnsi="Times New Roman" w:cs="Times New Roman"/>
          <w:sz w:val="28"/>
          <w:szCs w:val="28"/>
          <w:lang w:val="ru-RU"/>
        </w:rPr>
        <w:softHyphen/>
        <w:t>экономические связи. Управление транспортным обслуживанием;</w:t>
      </w:r>
    </w:p>
    <w:p w14:paraId="2EB18BDF" w14:textId="77777777"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lastRenderedPageBreak/>
        <w:t xml:space="preserve"> заместителю директора по финансам - осуществление материального и хозяйственного учета, контроль за движением денежных потоков, взаимосвязь с финансовыми и налоговыми органами.</w:t>
      </w:r>
    </w:p>
    <w:p w14:paraId="6C4FAC7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Кроме перечисленных выше руководителей Генеральному директору напрямую подчинены: юрист, канцелярия, кадровая служба.</w:t>
      </w:r>
    </w:p>
    <w:p w14:paraId="47987C37"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Анализ основных технико-экономических показателей ООО «ОЗОН» за 2014-2015 гг., представлен в таблице 1.</w:t>
      </w:r>
    </w:p>
    <w:p w14:paraId="3FE2374D"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Анализ основных технико-экономических показателей деятельности</w:t>
      </w:r>
    </w:p>
    <w:p w14:paraId="64705F56"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ООО «ОЗОН» за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firstRow="0" w:lastRow="0" w:firstColumn="0" w:lastColumn="0" w:noHBand="0" w:noVBand="0"/>
      </w:tblPr>
      <w:tblGrid>
        <w:gridCol w:w="2981"/>
        <w:gridCol w:w="2126"/>
        <w:gridCol w:w="2126"/>
        <w:gridCol w:w="2136"/>
      </w:tblGrid>
      <w:tr w:rsidR="007F33BA" w:rsidRPr="007F33BA" w14:paraId="15BCF588" w14:textId="77777777">
        <w:trPr>
          <w:trHeight w:hRule="exact" w:val="605"/>
        </w:trPr>
        <w:tc>
          <w:tcPr>
            <w:tcW w:w="2981" w:type="dxa"/>
            <w:tcBorders>
              <w:top w:val="single" w:sz="4" w:space="0" w:color="auto"/>
              <w:left w:val="single" w:sz="4" w:space="0" w:color="auto"/>
              <w:bottom w:val="nil"/>
              <w:right w:val="nil"/>
            </w:tcBorders>
            <w:shd w:val="clear" w:color="auto" w:fill="FFFFFF"/>
            <w:vAlign w:val="center"/>
          </w:tcPr>
          <w:p w14:paraId="46064254"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Показатели</w:t>
            </w:r>
          </w:p>
        </w:tc>
        <w:tc>
          <w:tcPr>
            <w:tcW w:w="2126" w:type="dxa"/>
            <w:tcBorders>
              <w:top w:val="single" w:sz="4" w:space="0" w:color="auto"/>
              <w:left w:val="single" w:sz="4" w:space="0" w:color="auto"/>
              <w:bottom w:val="nil"/>
              <w:right w:val="nil"/>
            </w:tcBorders>
            <w:shd w:val="clear" w:color="auto" w:fill="FFFFFF"/>
            <w:vAlign w:val="center"/>
          </w:tcPr>
          <w:p w14:paraId="792B736B"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6</w:t>
            </w:r>
          </w:p>
        </w:tc>
        <w:tc>
          <w:tcPr>
            <w:tcW w:w="2126" w:type="dxa"/>
            <w:tcBorders>
              <w:top w:val="single" w:sz="4" w:space="0" w:color="auto"/>
              <w:left w:val="single" w:sz="4" w:space="0" w:color="auto"/>
              <w:bottom w:val="nil"/>
              <w:right w:val="nil"/>
            </w:tcBorders>
            <w:shd w:val="clear" w:color="auto" w:fill="FFFFFF"/>
            <w:vAlign w:val="center"/>
          </w:tcPr>
          <w:p w14:paraId="12F7C716"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7</w:t>
            </w:r>
          </w:p>
        </w:tc>
        <w:tc>
          <w:tcPr>
            <w:tcW w:w="2136" w:type="dxa"/>
            <w:tcBorders>
              <w:top w:val="single" w:sz="4" w:space="0" w:color="auto"/>
              <w:left w:val="single" w:sz="4" w:space="0" w:color="auto"/>
              <w:bottom w:val="nil"/>
              <w:right w:val="single" w:sz="4" w:space="0" w:color="auto"/>
            </w:tcBorders>
            <w:shd w:val="clear" w:color="auto" w:fill="FFFFFF"/>
          </w:tcPr>
          <w:p w14:paraId="469D4A2B"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Абсолютное</w:t>
            </w:r>
          </w:p>
          <w:p w14:paraId="1B332FC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отклонение</w:t>
            </w:r>
          </w:p>
        </w:tc>
      </w:tr>
      <w:tr w:rsidR="007F33BA" w:rsidRPr="007F33BA" w14:paraId="76939D8E" w14:textId="77777777">
        <w:trPr>
          <w:trHeight w:hRule="exact" w:val="283"/>
        </w:trPr>
        <w:tc>
          <w:tcPr>
            <w:tcW w:w="2981" w:type="dxa"/>
            <w:tcBorders>
              <w:top w:val="single" w:sz="4" w:space="0" w:color="auto"/>
              <w:left w:val="single" w:sz="4" w:space="0" w:color="auto"/>
              <w:bottom w:val="nil"/>
              <w:right w:val="nil"/>
            </w:tcBorders>
            <w:shd w:val="clear" w:color="auto" w:fill="FFFFFF"/>
            <w:vAlign w:val="bottom"/>
          </w:tcPr>
          <w:p w14:paraId="0D242F23"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w:t>
            </w:r>
          </w:p>
        </w:tc>
        <w:tc>
          <w:tcPr>
            <w:tcW w:w="2126" w:type="dxa"/>
            <w:tcBorders>
              <w:top w:val="single" w:sz="4" w:space="0" w:color="auto"/>
              <w:left w:val="single" w:sz="4" w:space="0" w:color="auto"/>
              <w:bottom w:val="nil"/>
              <w:right w:val="nil"/>
            </w:tcBorders>
            <w:shd w:val="clear" w:color="auto" w:fill="FFFFFF"/>
            <w:vAlign w:val="bottom"/>
          </w:tcPr>
          <w:p w14:paraId="4031053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w:t>
            </w:r>
          </w:p>
        </w:tc>
        <w:tc>
          <w:tcPr>
            <w:tcW w:w="2126" w:type="dxa"/>
            <w:tcBorders>
              <w:top w:val="single" w:sz="4" w:space="0" w:color="auto"/>
              <w:left w:val="single" w:sz="4" w:space="0" w:color="auto"/>
              <w:bottom w:val="nil"/>
              <w:right w:val="nil"/>
            </w:tcBorders>
            <w:shd w:val="clear" w:color="auto" w:fill="FFFFFF"/>
            <w:vAlign w:val="center"/>
          </w:tcPr>
          <w:p w14:paraId="33A0FA7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3</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41B5CD5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4</w:t>
            </w:r>
          </w:p>
        </w:tc>
      </w:tr>
      <w:tr w:rsidR="007F33BA" w:rsidRPr="007F33BA" w14:paraId="6995B072" w14:textId="77777777">
        <w:trPr>
          <w:trHeight w:hRule="exact" w:val="466"/>
        </w:trPr>
        <w:tc>
          <w:tcPr>
            <w:tcW w:w="2981" w:type="dxa"/>
            <w:tcBorders>
              <w:top w:val="single" w:sz="4" w:space="0" w:color="auto"/>
              <w:left w:val="single" w:sz="4" w:space="0" w:color="auto"/>
              <w:bottom w:val="nil"/>
              <w:right w:val="nil"/>
            </w:tcBorders>
            <w:shd w:val="clear" w:color="auto" w:fill="FFFFFF"/>
            <w:vAlign w:val="center"/>
          </w:tcPr>
          <w:p w14:paraId="181042B4"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Выручка, тыс.руб.</w:t>
            </w:r>
          </w:p>
        </w:tc>
        <w:tc>
          <w:tcPr>
            <w:tcW w:w="2126" w:type="dxa"/>
            <w:tcBorders>
              <w:top w:val="single" w:sz="4" w:space="0" w:color="auto"/>
              <w:left w:val="single" w:sz="4" w:space="0" w:color="auto"/>
              <w:bottom w:val="nil"/>
              <w:right w:val="nil"/>
            </w:tcBorders>
            <w:shd w:val="clear" w:color="auto" w:fill="FFFFFF"/>
            <w:vAlign w:val="center"/>
          </w:tcPr>
          <w:p w14:paraId="42DBBF7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73275</w:t>
            </w:r>
          </w:p>
        </w:tc>
        <w:tc>
          <w:tcPr>
            <w:tcW w:w="2126" w:type="dxa"/>
            <w:tcBorders>
              <w:top w:val="single" w:sz="4" w:space="0" w:color="auto"/>
              <w:left w:val="single" w:sz="4" w:space="0" w:color="auto"/>
              <w:bottom w:val="nil"/>
              <w:right w:val="nil"/>
            </w:tcBorders>
            <w:shd w:val="clear" w:color="auto" w:fill="FFFFFF"/>
            <w:vAlign w:val="center"/>
          </w:tcPr>
          <w:p w14:paraId="034C39E8"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78620</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1E562352"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5345</w:t>
            </w:r>
          </w:p>
        </w:tc>
      </w:tr>
      <w:tr w:rsidR="007F33BA" w:rsidRPr="007F33BA" w14:paraId="5E10BA02" w14:textId="77777777">
        <w:trPr>
          <w:trHeight w:hRule="exact" w:val="562"/>
        </w:trPr>
        <w:tc>
          <w:tcPr>
            <w:tcW w:w="2981" w:type="dxa"/>
            <w:tcBorders>
              <w:top w:val="single" w:sz="4" w:space="0" w:color="auto"/>
              <w:left w:val="single" w:sz="4" w:space="0" w:color="auto"/>
              <w:bottom w:val="nil"/>
              <w:right w:val="nil"/>
            </w:tcBorders>
            <w:shd w:val="clear" w:color="auto" w:fill="FFFFFF"/>
            <w:vAlign w:val="bottom"/>
          </w:tcPr>
          <w:p w14:paraId="2E9EE3FA"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Себестоимость продаж, тыс.руб.</w:t>
            </w:r>
          </w:p>
        </w:tc>
        <w:tc>
          <w:tcPr>
            <w:tcW w:w="2126" w:type="dxa"/>
            <w:tcBorders>
              <w:top w:val="single" w:sz="4" w:space="0" w:color="auto"/>
              <w:left w:val="single" w:sz="4" w:space="0" w:color="auto"/>
              <w:bottom w:val="nil"/>
              <w:right w:val="nil"/>
            </w:tcBorders>
            <w:shd w:val="clear" w:color="auto" w:fill="FFFFFF"/>
            <w:vAlign w:val="center"/>
          </w:tcPr>
          <w:p w14:paraId="209CAA24"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62400</w:t>
            </w:r>
          </w:p>
        </w:tc>
        <w:tc>
          <w:tcPr>
            <w:tcW w:w="2126" w:type="dxa"/>
            <w:tcBorders>
              <w:top w:val="single" w:sz="4" w:space="0" w:color="auto"/>
              <w:left w:val="single" w:sz="4" w:space="0" w:color="auto"/>
              <w:bottom w:val="nil"/>
              <w:right w:val="nil"/>
            </w:tcBorders>
            <w:shd w:val="clear" w:color="auto" w:fill="FFFFFF"/>
            <w:vAlign w:val="center"/>
          </w:tcPr>
          <w:p w14:paraId="3537E306"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68497</w:t>
            </w:r>
          </w:p>
        </w:tc>
        <w:tc>
          <w:tcPr>
            <w:tcW w:w="2136" w:type="dxa"/>
            <w:tcBorders>
              <w:top w:val="single" w:sz="4" w:space="0" w:color="auto"/>
              <w:left w:val="single" w:sz="4" w:space="0" w:color="auto"/>
              <w:bottom w:val="nil"/>
              <w:right w:val="single" w:sz="4" w:space="0" w:color="auto"/>
            </w:tcBorders>
            <w:shd w:val="clear" w:color="auto" w:fill="FFFFFF"/>
          </w:tcPr>
          <w:p w14:paraId="3C0D1CA5"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6097</w:t>
            </w:r>
          </w:p>
        </w:tc>
      </w:tr>
      <w:tr w:rsidR="007F33BA" w:rsidRPr="007F33BA" w14:paraId="1AE2415E" w14:textId="77777777">
        <w:trPr>
          <w:trHeight w:hRule="exact" w:val="466"/>
        </w:trPr>
        <w:tc>
          <w:tcPr>
            <w:tcW w:w="2981" w:type="dxa"/>
            <w:tcBorders>
              <w:top w:val="single" w:sz="4" w:space="0" w:color="auto"/>
              <w:left w:val="single" w:sz="4" w:space="0" w:color="auto"/>
              <w:bottom w:val="nil"/>
              <w:right w:val="nil"/>
            </w:tcBorders>
            <w:shd w:val="clear" w:color="auto" w:fill="FFFFFF"/>
            <w:vAlign w:val="center"/>
          </w:tcPr>
          <w:p w14:paraId="42BCD74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Валовая прибыль, тыс.руб.</w:t>
            </w:r>
          </w:p>
        </w:tc>
        <w:tc>
          <w:tcPr>
            <w:tcW w:w="2126" w:type="dxa"/>
            <w:tcBorders>
              <w:top w:val="single" w:sz="4" w:space="0" w:color="auto"/>
              <w:left w:val="single" w:sz="4" w:space="0" w:color="auto"/>
              <w:bottom w:val="nil"/>
              <w:right w:val="nil"/>
            </w:tcBorders>
            <w:shd w:val="clear" w:color="auto" w:fill="FFFFFF"/>
            <w:vAlign w:val="center"/>
          </w:tcPr>
          <w:p w14:paraId="619BEF53"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10875</w:t>
            </w:r>
          </w:p>
        </w:tc>
        <w:tc>
          <w:tcPr>
            <w:tcW w:w="2126" w:type="dxa"/>
            <w:tcBorders>
              <w:top w:val="single" w:sz="4" w:space="0" w:color="auto"/>
              <w:left w:val="single" w:sz="4" w:space="0" w:color="auto"/>
              <w:bottom w:val="nil"/>
              <w:right w:val="nil"/>
            </w:tcBorders>
            <w:shd w:val="clear" w:color="auto" w:fill="FFFFFF"/>
            <w:vAlign w:val="center"/>
          </w:tcPr>
          <w:p w14:paraId="36391AE5"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10123</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47C9919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-752</w:t>
            </w:r>
          </w:p>
        </w:tc>
      </w:tr>
      <w:tr w:rsidR="007F33BA" w:rsidRPr="007F33BA" w14:paraId="52217049" w14:textId="77777777">
        <w:trPr>
          <w:trHeight w:hRule="exact" w:val="562"/>
        </w:trPr>
        <w:tc>
          <w:tcPr>
            <w:tcW w:w="2981" w:type="dxa"/>
            <w:tcBorders>
              <w:top w:val="single" w:sz="4" w:space="0" w:color="auto"/>
              <w:left w:val="single" w:sz="4" w:space="0" w:color="auto"/>
              <w:bottom w:val="nil"/>
              <w:right w:val="nil"/>
            </w:tcBorders>
            <w:shd w:val="clear" w:color="auto" w:fill="FFFFFF"/>
            <w:vAlign w:val="bottom"/>
          </w:tcPr>
          <w:p w14:paraId="74F276E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Прибыль от продаж, тыс.руб.</w:t>
            </w:r>
          </w:p>
        </w:tc>
        <w:tc>
          <w:tcPr>
            <w:tcW w:w="2126" w:type="dxa"/>
            <w:tcBorders>
              <w:top w:val="single" w:sz="4" w:space="0" w:color="auto"/>
              <w:left w:val="single" w:sz="4" w:space="0" w:color="auto"/>
              <w:bottom w:val="nil"/>
              <w:right w:val="nil"/>
            </w:tcBorders>
            <w:shd w:val="clear" w:color="auto" w:fill="FFFFFF"/>
            <w:vAlign w:val="center"/>
          </w:tcPr>
          <w:p w14:paraId="14C79DBC"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6965</w:t>
            </w:r>
          </w:p>
        </w:tc>
        <w:tc>
          <w:tcPr>
            <w:tcW w:w="2126" w:type="dxa"/>
            <w:tcBorders>
              <w:top w:val="single" w:sz="4" w:space="0" w:color="auto"/>
              <w:left w:val="single" w:sz="4" w:space="0" w:color="auto"/>
              <w:bottom w:val="nil"/>
              <w:right w:val="nil"/>
            </w:tcBorders>
            <w:shd w:val="clear" w:color="auto" w:fill="FFFFFF"/>
            <w:vAlign w:val="center"/>
          </w:tcPr>
          <w:p w14:paraId="48FB02D9"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6893</w:t>
            </w:r>
          </w:p>
        </w:tc>
        <w:tc>
          <w:tcPr>
            <w:tcW w:w="2136" w:type="dxa"/>
            <w:tcBorders>
              <w:top w:val="single" w:sz="4" w:space="0" w:color="auto"/>
              <w:left w:val="single" w:sz="4" w:space="0" w:color="auto"/>
              <w:bottom w:val="nil"/>
              <w:right w:val="single" w:sz="4" w:space="0" w:color="auto"/>
            </w:tcBorders>
            <w:shd w:val="clear" w:color="auto" w:fill="FFFFFF"/>
          </w:tcPr>
          <w:p w14:paraId="60A91898"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-72</w:t>
            </w:r>
          </w:p>
        </w:tc>
      </w:tr>
      <w:tr w:rsidR="007F33BA" w:rsidRPr="007F33BA" w14:paraId="66A970E3" w14:textId="77777777">
        <w:trPr>
          <w:trHeight w:hRule="exact" w:val="466"/>
        </w:trPr>
        <w:tc>
          <w:tcPr>
            <w:tcW w:w="2981" w:type="dxa"/>
            <w:tcBorders>
              <w:top w:val="single" w:sz="4" w:space="0" w:color="auto"/>
              <w:left w:val="single" w:sz="4" w:space="0" w:color="auto"/>
              <w:bottom w:val="nil"/>
              <w:right w:val="nil"/>
            </w:tcBorders>
            <w:shd w:val="clear" w:color="auto" w:fill="FFFFFF"/>
            <w:vAlign w:val="center"/>
          </w:tcPr>
          <w:p w14:paraId="67DD7E07"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Чистая прибыль, тыс. руб.</w:t>
            </w:r>
          </w:p>
        </w:tc>
        <w:tc>
          <w:tcPr>
            <w:tcW w:w="2126" w:type="dxa"/>
            <w:tcBorders>
              <w:top w:val="single" w:sz="4" w:space="0" w:color="auto"/>
              <w:left w:val="single" w:sz="4" w:space="0" w:color="auto"/>
              <w:bottom w:val="nil"/>
              <w:right w:val="nil"/>
            </w:tcBorders>
            <w:shd w:val="clear" w:color="auto" w:fill="FFFFFF"/>
            <w:vAlign w:val="center"/>
          </w:tcPr>
          <w:p w14:paraId="3738C6C2"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1510</w:t>
            </w:r>
          </w:p>
        </w:tc>
        <w:tc>
          <w:tcPr>
            <w:tcW w:w="2126" w:type="dxa"/>
            <w:tcBorders>
              <w:top w:val="single" w:sz="4" w:space="0" w:color="auto"/>
              <w:left w:val="single" w:sz="4" w:space="0" w:color="auto"/>
              <w:bottom w:val="nil"/>
              <w:right w:val="nil"/>
            </w:tcBorders>
            <w:shd w:val="clear" w:color="auto" w:fill="FFFFFF"/>
            <w:vAlign w:val="center"/>
          </w:tcPr>
          <w:p w14:paraId="182DCFC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1480</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3087D955"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-30</w:t>
            </w:r>
          </w:p>
        </w:tc>
      </w:tr>
      <w:tr w:rsidR="007F33BA" w:rsidRPr="007F33BA" w14:paraId="45EFD6E5" w14:textId="77777777">
        <w:trPr>
          <w:trHeight w:hRule="exact" w:val="562"/>
        </w:trPr>
        <w:tc>
          <w:tcPr>
            <w:tcW w:w="2981" w:type="dxa"/>
            <w:tcBorders>
              <w:top w:val="single" w:sz="4" w:space="0" w:color="auto"/>
              <w:left w:val="single" w:sz="4" w:space="0" w:color="auto"/>
              <w:bottom w:val="nil"/>
              <w:right w:val="nil"/>
            </w:tcBorders>
            <w:shd w:val="clear" w:color="auto" w:fill="FFFFFF"/>
            <w:vAlign w:val="bottom"/>
          </w:tcPr>
          <w:p w14:paraId="0D5C9A98"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Основные средства, тыс.руб.</w:t>
            </w:r>
          </w:p>
        </w:tc>
        <w:tc>
          <w:tcPr>
            <w:tcW w:w="2126" w:type="dxa"/>
            <w:tcBorders>
              <w:top w:val="single" w:sz="4" w:space="0" w:color="auto"/>
              <w:left w:val="single" w:sz="4" w:space="0" w:color="auto"/>
              <w:bottom w:val="nil"/>
              <w:right w:val="nil"/>
            </w:tcBorders>
            <w:shd w:val="clear" w:color="auto" w:fill="FFFFFF"/>
            <w:vAlign w:val="center"/>
          </w:tcPr>
          <w:p w14:paraId="34A382CD"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14200</w:t>
            </w:r>
          </w:p>
        </w:tc>
        <w:tc>
          <w:tcPr>
            <w:tcW w:w="2126" w:type="dxa"/>
            <w:tcBorders>
              <w:top w:val="single" w:sz="4" w:space="0" w:color="auto"/>
              <w:left w:val="single" w:sz="4" w:space="0" w:color="auto"/>
              <w:bottom w:val="nil"/>
              <w:right w:val="nil"/>
            </w:tcBorders>
            <w:shd w:val="clear" w:color="auto" w:fill="FFFFFF"/>
            <w:vAlign w:val="center"/>
          </w:tcPr>
          <w:p w14:paraId="7FDDB42E"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16800</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77565460"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2600</w:t>
            </w:r>
          </w:p>
        </w:tc>
      </w:tr>
      <w:tr w:rsidR="007F33BA" w:rsidRPr="007F33BA" w14:paraId="5E17F619" w14:textId="77777777">
        <w:trPr>
          <w:trHeight w:hRule="exact" w:val="466"/>
        </w:trPr>
        <w:tc>
          <w:tcPr>
            <w:tcW w:w="2981" w:type="dxa"/>
            <w:tcBorders>
              <w:top w:val="single" w:sz="4" w:space="0" w:color="auto"/>
              <w:left w:val="single" w:sz="4" w:space="0" w:color="auto"/>
              <w:bottom w:val="nil"/>
              <w:right w:val="nil"/>
            </w:tcBorders>
            <w:shd w:val="clear" w:color="auto" w:fill="FFFFFF"/>
            <w:vAlign w:val="center"/>
          </w:tcPr>
          <w:p w14:paraId="1D13D7F3"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Фондоотдача</w:t>
            </w:r>
          </w:p>
        </w:tc>
        <w:tc>
          <w:tcPr>
            <w:tcW w:w="2126" w:type="dxa"/>
            <w:tcBorders>
              <w:top w:val="single" w:sz="4" w:space="0" w:color="auto"/>
              <w:left w:val="single" w:sz="4" w:space="0" w:color="auto"/>
              <w:bottom w:val="nil"/>
              <w:right w:val="nil"/>
            </w:tcBorders>
            <w:shd w:val="clear" w:color="auto" w:fill="FFFFFF"/>
            <w:vAlign w:val="center"/>
          </w:tcPr>
          <w:p w14:paraId="1D50471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5,16</w:t>
            </w:r>
          </w:p>
        </w:tc>
        <w:tc>
          <w:tcPr>
            <w:tcW w:w="2126" w:type="dxa"/>
            <w:tcBorders>
              <w:top w:val="single" w:sz="4" w:space="0" w:color="auto"/>
              <w:left w:val="single" w:sz="4" w:space="0" w:color="auto"/>
              <w:bottom w:val="nil"/>
              <w:right w:val="nil"/>
            </w:tcBorders>
            <w:shd w:val="clear" w:color="auto" w:fill="FFFFFF"/>
            <w:vAlign w:val="center"/>
          </w:tcPr>
          <w:p w14:paraId="2BC31D16"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4,68</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773F9A86"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-0,48</w:t>
            </w:r>
          </w:p>
        </w:tc>
      </w:tr>
      <w:tr w:rsidR="007F33BA" w:rsidRPr="007F33BA" w14:paraId="5B6AAF8F" w14:textId="77777777">
        <w:trPr>
          <w:trHeight w:hRule="exact" w:val="466"/>
        </w:trPr>
        <w:tc>
          <w:tcPr>
            <w:tcW w:w="2981" w:type="dxa"/>
            <w:tcBorders>
              <w:top w:val="single" w:sz="4" w:space="0" w:color="auto"/>
              <w:left w:val="single" w:sz="4" w:space="0" w:color="auto"/>
              <w:bottom w:val="nil"/>
              <w:right w:val="nil"/>
            </w:tcBorders>
            <w:shd w:val="clear" w:color="auto" w:fill="FFFFFF"/>
            <w:vAlign w:val="center"/>
          </w:tcPr>
          <w:p w14:paraId="5848FAD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Фондоемкость</w:t>
            </w:r>
          </w:p>
        </w:tc>
        <w:tc>
          <w:tcPr>
            <w:tcW w:w="2126" w:type="dxa"/>
            <w:tcBorders>
              <w:top w:val="single" w:sz="4" w:space="0" w:color="auto"/>
              <w:left w:val="single" w:sz="4" w:space="0" w:color="auto"/>
              <w:bottom w:val="nil"/>
              <w:right w:val="nil"/>
            </w:tcBorders>
            <w:shd w:val="clear" w:color="auto" w:fill="FFFFFF"/>
            <w:vAlign w:val="center"/>
          </w:tcPr>
          <w:p w14:paraId="02CB06AF"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0,19</w:t>
            </w:r>
          </w:p>
        </w:tc>
        <w:tc>
          <w:tcPr>
            <w:tcW w:w="2126" w:type="dxa"/>
            <w:tcBorders>
              <w:top w:val="single" w:sz="4" w:space="0" w:color="auto"/>
              <w:left w:val="single" w:sz="4" w:space="0" w:color="auto"/>
              <w:bottom w:val="nil"/>
              <w:right w:val="nil"/>
            </w:tcBorders>
            <w:shd w:val="clear" w:color="auto" w:fill="FFFFFF"/>
            <w:vAlign w:val="bottom"/>
          </w:tcPr>
          <w:p w14:paraId="41CC2A7C"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0,21</w:t>
            </w:r>
          </w:p>
        </w:tc>
        <w:tc>
          <w:tcPr>
            <w:tcW w:w="2136" w:type="dxa"/>
            <w:tcBorders>
              <w:top w:val="single" w:sz="4" w:space="0" w:color="auto"/>
              <w:left w:val="single" w:sz="4" w:space="0" w:color="auto"/>
              <w:bottom w:val="nil"/>
              <w:right w:val="single" w:sz="4" w:space="0" w:color="auto"/>
            </w:tcBorders>
            <w:shd w:val="clear" w:color="auto" w:fill="FFFFFF"/>
            <w:vAlign w:val="center"/>
          </w:tcPr>
          <w:p w14:paraId="5086B8C1"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0,02</w:t>
            </w:r>
          </w:p>
        </w:tc>
      </w:tr>
      <w:tr w:rsidR="007F33BA" w:rsidRPr="007F33BA" w14:paraId="10C6CAE9" w14:textId="77777777">
        <w:trPr>
          <w:trHeight w:hRule="exact" w:val="475"/>
        </w:trPr>
        <w:tc>
          <w:tcPr>
            <w:tcW w:w="2981" w:type="dxa"/>
            <w:tcBorders>
              <w:top w:val="single" w:sz="4" w:space="0" w:color="auto"/>
              <w:left w:val="single" w:sz="4" w:space="0" w:color="auto"/>
              <w:bottom w:val="single" w:sz="4" w:space="0" w:color="auto"/>
              <w:right w:val="nil"/>
            </w:tcBorders>
            <w:shd w:val="clear" w:color="auto" w:fill="FFFFFF"/>
            <w:vAlign w:val="center"/>
          </w:tcPr>
          <w:p w14:paraId="26DDECEC"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Рентабельность продаж, %</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2AD6E9C2"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9,51</w:t>
            </w:r>
          </w:p>
        </w:tc>
        <w:tc>
          <w:tcPr>
            <w:tcW w:w="2126" w:type="dxa"/>
            <w:tcBorders>
              <w:top w:val="single" w:sz="4" w:space="0" w:color="auto"/>
              <w:left w:val="single" w:sz="4" w:space="0" w:color="auto"/>
              <w:bottom w:val="single" w:sz="4" w:space="0" w:color="auto"/>
              <w:right w:val="nil"/>
            </w:tcBorders>
            <w:shd w:val="clear" w:color="auto" w:fill="FFFFFF"/>
            <w:vAlign w:val="center"/>
          </w:tcPr>
          <w:p w14:paraId="11D29105"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8,77</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14:paraId="5612229D"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-0,74</w:t>
            </w:r>
          </w:p>
        </w:tc>
      </w:tr>
    </w:tbl>
    <w:p w14:paraId="3563195F" w14:textId="77777777"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По результатам анализа видно, что выручка увеличивается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на 5345 тыс. руб. Себестоимость продаж выросла на 6097 тыс. руб. Валовая прибыль и прибыль от продаж сократились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на 752 тыс. руб. и 72 тыс. руб. соответственно. Также наблюдается снижение чистой прибыли на 30 тыс. руб. Фондоотдача имеет тенденцию к сокращению на 0,48 пункта, а фондоемкость к росту на 0,02 пункта. Рентабельность продаж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незначительно сократилась на 0,74%, что является отрицательной динамикой.</w:t>
      </w:r>
    </w:p>
    <w:p w14:paraId="35D12B5A" w14:textId="77777777" w:rsidR="007F33BA" w:rsidRPr="005A4605" w:rsidRDefault="007F33BA" w:rsidP="005A4605">
      <w:pPr>
        <w:pStyle w:val="2"/>
        <w:jc w:val="center"/>
        <w:rPr>
          <w:rFonts w:ascii="Times New Roman" w:hAnsi="Times New Roman" w:cs="Times New Roman"/>
          <w:b/>
          <w:color w:val="auto"/>
          <w:sz w:val="28"/>
          <w:szCs w:val="28"/>
          <w:lang w:val="ru-RU"/>
        </w:rPr>
      </w:pPr>
      <w:bookmarkStart w:id="9" w:name="_Toc525307546"/>
      <w:r w:rsidRPr="005A4605">
        <w:rPr>
          <w:rFonts w:ascii="Times New Roman" w:hAnsi="Times New Roman" w:cs="Times New Roman"/>
          <w:b/>
          <w:color w:val="auto"/>
          <w:sz w:val="28"/>
          <w:szCs w:val="28"/>
          <w:lang w:val="ru-RU"/>
        </w:rPr>
        <w:lastRenderedPageBreak/>
        <w:t>2.2. Анализ состава и структуры трудовых ресурсов</w:t>
      </w:r>
      <w:bookmarkEnd w:id="9"/>
    </w:p>
    <w:p w14:paraId="3478ED5E" w14:textId="77777777" w:rsidR="00EF7B0C" w:rsidRP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От обеспеченности предприятия трудовыми ресурсами и эффективности их использования зависят объём и своевременность производства, эффективность использования оборудования, машин механизмов повышения производительности труда и других экономических показателей. Проведем анализ структуры персонала в ООО «ОЗОН» за 201</w:t>
      </w:r>
      <w:r>
        <w:rPr>
          <w:rFonts w:ascii="Times New Roman" w:hAnsi="Times New Roman" w:cs="Times New Roman"/>
          <w:sz w:val="28"/>
          <w:szCs w:val="28"/>
          <w:lang w:val="ru-RU"/>
        </w:rPr>
        <w:t>5-</w:t>
      </w:r>
      <w:r w:rsidRPr="00EF7B0C">
        <w:rPr>
          <w:rFonts w:ascii="Times New Roman" w:hAnsi="Times New Roman" w:cs="Times New Roman"/>
          <w:sz w:val="28"/>
          <w:szCs w:val="28"/>
          <w:lang w:val="ru-RU"/>
        </w:rPr>
        <w:t>201</w:t>
      </w:r>
      <w:r>
        <w:rPr>
          <w:rFonts w:ascii="Times New Roman" w:hAnsi="Times New Roman" w:cs="Times New Roman"/>
          <w:sz w:val="28"/>
          <w:szCs w:val="28"/>
          <w:lang w:val="ru-RU"/>
        </w:rPr>
        <w:t>7</w:t>
      </w:r>
      <w:r w:rsidRPr="00EF7B0C">
        <w:rPr>
          <w:rFonts w:ascii="Times New Roman" w:hAnsi="Times New Roman" w:cs="Times New Roman"/>
          <w:sz w:val="28"/>
          <w:szCs w:val="28"/>
          <w:lang w:val="ru-RU"/>
        </w:rPr>
        <w:t xml:space="preserve"> гг. в таблице 2.</w:t>
      </w:r>
    </w:p>
    <w:p w14:paraId="1E37088A" w14:textId="77777777" w:rsidR="00EF7B0C" w:rsidRPr="00EF7B0C" w:rsidRDefault="00EF7B0C" w:rsidP="00EF7B0C">
      <w:pPr>
        <w:jc w:val="both"/>
        <w:rPr>
          <w:rFonts w:ascii="Times New Roman" w:hAnsi="Times New Roman" w:cs="Times New Roman"/>
          <w:sz w:val="28"/>
          <w:szCs w:val="28"/>
          <w:lang w:val="ru-RU"/>
        </w:rPr>
      </w:pPr>
    </w:p>
    <w:p w14:paraId="404F645C" w14:textId="77777777" w:rsidR="00EF7B0C" w:rsidRP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Таблица 2</w:t>
      </w:r>
    </w:p>
    <w:p w14:paraId="40C9E92D" w14:textId="77777777" w:rsid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Анализ структуры персонала в ООО «ОЗОН» за 201</w:t>
      </w:r>
      <w:r>
        <w:rPr>
          <w:rFonts w:ascii="Times New Roman" w:hAnsi="Times New Roman" w:cs="Times New Roman"/>
          <w:sz w:val="28"/>
          <w:szCs w:val="28"/>
          <w:lang w:val="ru-RU"/>
        </w:rPr>
        <w:t>5</w:t>
      </w:r>
      <w:r w:rsidRPr="00EF7B0C">
        <w:rPr>
          <w:rFonts w:ascii="Times New Roman" w:hAnsi="Times New Roman" w:cs="Times New Roman"/>
          <w:sz w:val="28"/>
          <w:szCs w:val="28"/>
          <w:lang w:val="ru-RU"/>
        </w:rPr>
        <w:t>-201</w:t>
      </w:r>
      <w:r>
        <w:rPr>
          <w:rFonts w:ascii="Times New Roman" w:hAnsi="Times New Roman" w:cs="Times New Roman"/>
          <w:sz w:val="28"/>
          <w:szCs w:val="28"/>
          <w:lang w:val="ru-RU"/>
        </w:rPr>
        <w:t>7</w:t>
      </w:r>
      <w:r w:rsidRPr="00EF7B0C">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firstRow="0" w:lastRow="0" w:firstColumn="0" w:lastColumn="0" w:noHBand="0" w:noVBand="0"/>
      </w:tblPr>
      <w:tblGrid>
        <w:gridCol w:w="542"/>
        <w:gridCol w:w="1858"/>
        <w:gridCol w:w="1190"/>
        <w:gridCol w:w="1195"/>
        <w:gridCol w:w="1200"/>
        <w:gridCol w:w="1195"/>
        <w:gridCol w:w="1195"/>
        <w:gridCol w:w="1210"/>
      </w:tblGrid>
      <w:tr w:rsidR="00EF7B0C" w:rsidRPr="00EF7B0C" w14:paraId="3ACC255C" w14:textId="77777777">
        <w:trPr>
          <w:trHeight w:hRule="exact" w:val="288"/>
        </w:trPr>
        <w:tc>
          <w:tcPr>
            <w:tcW w:w="542" w:type="dxa"/>
            <w:vMerge w:val="restart"/>
            <w:tcBorders>
              <w:top w:val="single" w:sz="4" w:space="0" w:color="auto"/>
              <w:left w:val="single" w:sz="4" w:space="0" w:color="auto"/>
              <w:bottom w:val="nil"/>
              <w:right w:val="nil"/>
            </w:tcBorders>
            <w:shd w:val="clear" w:color="auto" w:fill="FFFFFF"/>
          </w:tcPr>
          <w:p w14:paraId="1D032F5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w:t>
            </w:r>
          </w:p>
          <w:p w14:paraId="1E3B640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п/п</w:t>
            </w:r>
          </w:p>
        </w:tc>
        <w:tc>
          <w:tcPr>
            <w:tcW w:w="1858" w:type="dxa"/>
            <w:vMerge w:val="restart"/>
            <w:tcBorders>
              <w:top w:val="single" w:sz="4" w:space="0" w:color="auto"/>
              <w:left w:val="single" w:sz="4" w:space="0" w:color="auto"/>
              <w:bottom w:val="nil"/>
              <w:right w:val="nil"/>
            </w:tcBorders>
            <w:shd w:val="clear" w:color="auto" w:fill="FFFFFF"/>
          </w:tcPr>
          <w:p w14:paraId="677981C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Показатели</w:t>
            </w:r>
          </w:p>
        </w:tc>
        <w:tc>
          <w:tcPr>
            <w:tcW w:w="2385" w:type="dxa"/>
            <w:gridSpan w:val="2"/>
            <w:tcBorders>
              <w:top w:val="single" w:sz="4" w:space="0" w:color="auto"/>
              <w:left w:val="single" w:sz="4" w:space="0" w:color="auto"/>
              <w:bottom w:val="nil"/>
              <w:right w:val="nil"/>
            </w:tcBorders>
            <w:shd w:val="clear" w:color="auto" w:fill="FFFFFF"/>
            <w:vAlign w:val="bottom"/>
          </w:tcPr>
          <w:p w14:paraId="3B74F807"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5</w:t>
            </w:r>
            <w:r w:rsidRPr="00EF7B0C">
              <w:rPr>
                <w:rFonts w:ascii="Times New Roman" w:eastAsia="Times New Roman" w:hAnsi="Times New Roman" w:cs="Times New Roman"/>
                <w:color w:val="000000"/>
                <w:sz w:val="21"/>
                <w:szCs w:val="21"/>
                <w:lang w:val="ru-RU" w:eastAsia="ru-RU"/>
              </w:rPr>
              <w:t xml:space="preserve"> г.</w:t>
            </w:r>
          </w:p>
        </w:tc>
        <w:tc>
          <w:tcPr>
            <w:tcW w:w="2395" w:type="dxa"/>
            <w:gridSpan w:val="2"/>
            <w:tcBorders>
              <w:top w:val="single" w:sz="4" w:space="0" w:color="auto"/>
              <w:left w:val="single" w:sz="4" w:space="0" w:color="auto"/>
              <w:bottom w:val="nil"/>
              <w:right w:val="nil"/>
            </w:tcBorders>
            <w:shd w:val="clear" w:color="auto" w:fill="FFFFFF"/>
            <w:vAlign w:val="bottom"/>
          </w:tcPr>
          <w:p w14:paraId="115BEFA0"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6</w:t>
            </w:r>
            <w:r w:rsidRPr="00EF7B0C">
              <w:rPr>
                <w:rFonts w:ascii="Times New Roman" w:eastAsia="Times New Roman" w:hAnsi="Times New Roman" w:cs="Times New Roman"/>
                <w:color w:val="000000"/>
                <w:sz w:val="21"/>
                <w:szCs w:val="21"/>
                <w:lang w:val="ru-RU" w:eastAsia="ru-RU"/>
              </w:rPr>
              <w:t xml:space="preserve"> г.</w:t>
            </w:r>
          </w:p>
        </w:tc>
        <w:tc>
          <w:tcPr>
            <w:tcW w:w="2405" w:type="dxa"/>
            <w:gridSpan w:val="2"/>
            <w:tcBorders>
              <w:top w:val="single" w:sz="4" w:space="0" w:color="auto"/>
              <w:left w:val="single" w:sz="4" w:space="0" w:color="auto"/>
              <w:bottom w:val="nil"/>
              <w:right w:val="single" w:sz="4" w:space="0" w:color="auto"/>
            </w:tcBorders>
            <w:shd w:val="clear" w:color="auto" w:fill="FFFFFF"/>
            <w:vAlign w:val="bottom"/>
          </w:tcPr>
          <w:p w14:paraId="0F0480C1"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7</w:t>
            </w:r>
            <w:r w:rsidRPr="00EF7B0C">
              <w:rPr>
                <w:rFonts w:ascii="Times New Roman" w:eastAsia="Times New Roman" w:hAnsi="Times New Roman" w:cs="Times New Roman"/>
                <w:color w:val="000000"/>
                <w:sz w:val="21"/>
                <w:szCs w:val="21"/>
                <w:lang w:val="ru-RU" w:eastAsia="ru-RU"/>
              </w:rPr>
              <w:t xml:space="preserve"> г.</w:t>
            </w:r>
          </w:p>
        </w:tc>
      </w:tr>
      <w:tr w:rsidR="00EF7B0C" w:rsidRPr="00EF7B0C" w14:paraId="69F4B13B" w14:textId="77777777">
        <w:trPr>
          <w:trHeight w:hRule="exact" w:val="562"/>
        </w:trPr>
        <w:tc>
          <w:tcPr>
            <w:tcW w:w="542" w:type="dxa"/>
            <w:vMerge/>
            <w:tcBorders>
              <w:top w:val="nil"/>
              <w:left w:val="single" w:sz="4" w:space="0" w:color="auto"/>
              <w:bottom w:val="nil"/>
              <w:right w:val="nil"/>
            </w:tcBorders>
            <w:shd w:val="clear" w:color="auto" w:fill="FFFFFF"/>
          </w:tcPr>
          <w:p w14:paraId="44C20B92"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p>
        </w:tc>
        <w:tc>
          <w:tcPr>
            <w:tcW w:w="1858" w:type="dxa"/>
            <w:vMerge/>
            <w:tcBorders>
              <w:top w:val="nil"/>
              <w:left w:val="single" w:sz="4" w:space="0" w:color="auto"/>
              <w:bottom w:val="nil"/>
              <w:right w:val="nil"/>
            </w:tcBorders>
            <w:shd w:val="clear" w:color="auto" w:fill="FFFFFF"/>
          </w:tcPr>
          <w:p w14:paraId="6342AF03"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p>
        </w:tc>
        <w:tc>
          <w:tcPr>
            <w:tcW w:w="1190" w:type="dxa"/>
            <w:tcBorders>
              <w:top w:val="single" w:sz="4" w:space="0" w:color="auto"/>
              <w:left w:val="single" w:sz="4" w:space="0" w:color="auto"/>
              <w:bottom w:val="nil"/>
              <w:right w:val="nil"/>
            </w:tcBorders>
            <w:shd w:val="clear" w:color="auto" w:fill="FFFFFF"/>
          </w:tcPr>
          <w:p w14:paraId="1040F12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Чел.</w:t>
            </w:r>
          </w:p>
        </w:tc>
        <w:tc>
          <w:tcPr>
            <w:tcW w:w="1195" w:type="dxa"/>
            <w:tcBorders>
              <w:top w:val="single" w:sz="4" w:space="0" w:color="auto"/>
              <w:left w:val="single" w:sz="4" w:space="0" w:color="auto"/>
              <w:bottom w:val="nil"/>
              <w:right w:val="nil"/>
            </w:tcBorders>
            <w:shd w:val="clear" w:color="auto" w:fill="FFFFFF"/>
            <w:vAlign w:val="bottom"/>
          </w:tcPr>
          <w:p w14:paraId="2670A16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proofErr w:type="gramStart"/>
            <w:r w:rsidRPr="00EF7B0C">
              <w:rPr>
                <w:rFonts w:ascii="Times New Roman" w:eastAsia="Times New Roman" w:hAnsi="Times New Roman" w:cs="Times New Roman"/>
                <w:color w:val="000000"/>
                <w:sz w:val="21"/>
                <w:szCs w:val="21"/>
                <w:lang w:val="ru-RU" w:eastAsia="ru-RU"/>
              </w:rPr>
              <w:t>Уд.вес</w:t>
            </w:r>
            <w:proofErr w:type="gramEnd"/>
            <w:r w:rsidRPr="00EF7B0C">
              <w:rPr>
                <w:rFonts w:ascii="Times New Roman" w:eastAsia="Times New Roman" w:hAnsi="Times New Roman" w:cs="Times New Roman"/>
                <w:color w:val="000000"/>
                <w:sz w:val="21"/>
                <w:szCs w:val="21"/>
                <w:lang w:val="ru-RU" w:eastAsia="ru-RU"/>
              </w:rPr>
              <w:t>,</w:t>
            </w:r>
          </w:p>
          <w:p w14:paraId="49EC3798"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w:t>
            </w:r>
          </w:p>
        </w:tc>
        <w:tc>
          <w:tcPr>
            <w:tcW w:w="1200" w:type="dxa"/>
            <w:tcBorders>
              <w:top w:val="single" w:sz="4" w:space="0" w:color="auto"/>
              <w:left w:val="single" w:sz="4" w:space="0" w:color="auto"/>
              <w:bottom w:val="nil"/>
              <w:right w:val="nil"/>
            </w:tcBorders>
            <w:shd w:val="clear" w:color="auto" w:fill="FFFFFF"/>
          </w:tcPr>
          <w:p w14:paraId="061D99E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Чел.</w:t>
            </w:r>
          </w:p>
        </w:tc>
        <w:tc>
          <w:tcPr>
            <w:tcW w:w="1195" w:type="dxa"/>
            <w:tcBorders>
              <w:top w:val="single" w:sz="4" w:space="0" w:color="auto"/>
              <w:left w:val="single" w:sz="4" w:space="0" w:color="auto"/>
              <w:bottom w:val="nil"/>
              <w:right w:val="nil"/>
            </w:tcBorders>
            <w:shd w:val="clear" w:color="auto" w:fill="FFFFFF"/>
            <w:vAlign w:val="bottom"/>
          </w:tcPr>
          <w:p w14:paraId="38A560D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proofErr w:type="gramStart"/>
            <w:r w:rsidRPr="00EF7B0C">
              <w:rPr>
                <w:rFonts w:ascii="Times New Roman" w:eastAsia="Times New Roman" w:hAnsi="Times New Roman" w:cs="Times New Roman"/>
                <w:color w:val="000000"/>
                <w:sz w:val="21"/>
                <w:szCs w:val="21"/>
                <w:lang w:val="ru-RU" w:eastAsia="ru-RU"/>
              </w:rPr>
              <w:t>Уд.вес</w:t>
            </w:r>
            <w:proofErr w:type="gramEnd"/>
            <w:r w:rsidRPr="00EF7B0C">
              <w:rPr>
                <w:rFonts w:ascii="Times New Roman" w:eastAsia="Times New Roman" w:hAnsi="Times New Roman" w:cs="Times New Roman"/>
                <w:color w:val="000000"/>
                <w:sz w:val="21"/>
                <w:szCs w:val="21"/>
                <w:lang w:val="ru-RU" w:eastAsia="ru-RU"/>
              </w:rPr>
              <w:t>,</w:t>
            </w:r>
          </w:p>
          <w:p w14:paraId="3B8228D3"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w:t>
            </w:r>
          </w:p>
        </w:tc>
        <w:tc>
          <w:tcPr>
            <w:tcW w:w="1195" w:type="dxa"/>
            <w:tcBorders>
              <w:top w:val="single" w:sz="4" w:space="0" w:color="auto"/>
              <w:left w:val="single" w:sz="4" w:space="0" w:color="auto"/>
              <w:bottom w:val="nil"/>
              <w:right w:val="nil"/>
            </w:tcBorders>
            <w:shd w:val="clear" w:color="auto" w:fill="FFFFFF"/>
          </w:tcPr>
          <w:p w14:paraId="0B64EA0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Чел.</w:t>
            </w:r>
          </w:p>
        </w:tc>
        <w:tc>
          <w:tcPr>
            <w:tcW w:w="1210" w:type="dxa"/>
            <w:tcBorders>
              <w:top w:val="single" w:sz="4" w:space="0" w:color="auto"/>
              <w:left w:val="single" w:sz="4" w:space="0" w:color="auto"/>
              <w:bottom w:val="nil"/>
              <w:right w:val="single" w:sz="4" w:space="0" w:color="auto"/>
            </w:tcBorders>
            <w:shd w:val="clear" w:color="auto" w:fill="FFFFFF"/>
            <w:vAlign w:val="bottom"/>
          </w:tcPr>
          <w:p w14:paraId="39725A3E"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proofErr w:type="gramStart"/>
            <w:r w:rsidRPr="00EF7B0C">
              <w:rPr>
                <w:rFonts w:ascii="Times New Roman" w:eastAsia="Times New Roman" w:hAnsi="Times New Roman" w:cs="Times New Roman"/>
                <w:color w:val="000000"/>
                <w:sz w:val="21"/>
                <w:szCs w:val="21"/>
                <w:lang w:val="ru-RU" w:eastAsia="ru-RU"/>
              </w:rPr>
              <w:t>Уд.вес</w:t>
            </w:r>
            <w:proofErr w:type="gramEnd"/>
            <w:r w:rsidRPr="00EF7B0C">
              <w:rPr>
                <w:rFonts w:ascii="Times New Roman" w:eastAsia="Times New Roman" w:hAnsi="Times New Roman" w:cs="Times New Roman"/>
                <w:color w:val="000000"/>
                <w:sz w:val="21"/>
                <w:szCs w:val="21"/>
                <w:lang w:val="ru-RU" w:eastAsia="ru-RU"/>
              </w:rPr>
              <w:t>,</w:t>
            </w:r>
          </w:p>
          <w:p w14:paraId="72FCDE9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w:t>
            </w:r>
          </w:p>
        </w:tc>
      </w:tr>
      <w:tr w:rsidR="00EF7B0C" w:rsidRPr="00EF7B0C" w14:paraId="198F8D2C" w14:textId="77777777">
        <w:trPr>
          <w:trHeight w:hRule="exact" w:val="288"/>
        </w:trPr>
        <w:tc>
          <w:tcPr>
            <w:tcW w:w="542" w:type="dxa"/>
            <w:tcBorders>
              <w:top w:val="single" w:sz="4" w:space="0" w:color="auto"/>
              <w:left w:val="single" w:sz="4" w:space="0" w:color="auto"/>
              <w:bottom w:val="nil"/>
              <w:right w:val="nil"/>
            </w:tcBorders>
            <w:shd w:val="clear" w:color="auto" w:fill="FFFFFF"/>
            <w:vAlign w:val="bottom"/>
          </w:tcPr>
          <w:p w14:paraId="6B4004DD"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w:t>
            </w:r>
          </w:p>
        </w:tc>
        <w:tc>
          <w:tcPr>
            <w:tcW w:w="1858" w:type="dxa"/>
            <w:tcBorders>
              <w:top w:val="single" w:sz="4" w:space="0" w:color="auto"/>
              <w:left w:val="single" w:sz="4" w:space="0" w:color="auto"/>
              <w:bottom w:val="nil"/>
              <w:right w:val="nil"/>
            </w:tcBorders>
            <w:shd w:val="clear" w:color="auto" w:fill="FFFFFF"/>
            <w:vAlign w:val="bottom"/>
          </w:tcPr>
          <w:p w14:paraId="120789B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w:t>
            </w:r>
          </w:p>
        </w:tc>
        <w:tc>
          <w:tcPr>
            <w:tcW w:w="1190" w:type="dxa"/>
            <w:tcBorders>
              <w:top w:val="single" w:sz="4" w:space="0" w:color="auto"/>
              <w:left w:val="single" w:sz="4" w:space="0" w:color="auto"/>
              <w:bottom w:val="nil"/>
              <w:right w:val="nil"/>
            </w:tcBorders>
            <w:shd w:val="clear" w:color="auto" w:fill="FFFFFF"/>
            <w:vAlign w:val="center"/>
          </w:tcPr>
          <w:p w14:paraId="463B465D"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w:t>
            </w:r>
          </w:p>
        </w:tc>
        <w:tc>
          <w:tcPr>
            <w:tcW w:w="1195" w:type="dxa"/>
            <w:tcBorders>
              <w:top w:val="single" w:sz="4" w:space="0" w:color="auto"/>
              <w:left w:val="single" w:sz="4" w:space="0" w:color="auto"/>
              <w:bottom w:val="nil"/>
              <w:right w:val="nil"/>
            </w:tcBorders>
            <w:shd w:val="clear" w:color="auto" w:fill="FFFFFF"/>
            <w:vAlign w:val="center"/>
          </w:tcPr>
          <w:p w14:paraId="6B07348D"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4</w:t>
            </w:r>
          </w:p>
        </w:tc>
        <w:tc>
          <w:tcPr>
            <w:tcW w:w="1200" w:type="dxa"/>
            <w:tcBorders>
              <w:top w:val="single" w:sz="4" w:space="0" w:color="auto"/>
              <w:left w:val="single" w:sz="4" w:space="0" w:color="auto"/>
              <w:bottom w:val="nil"/>
              <w:right w:val="nil"/>
            </w:tcBorders>
            <w:shd w:val="clear" w:color="auto" w:fill="FFFFFF"/>
            <w:vAlign w:val="center"/>
          </w:tcPr>
          <w:p w14:paraId="0E77EC1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5</w:t>
            </w:r>
          </w:p>
        </w:tc>
        <w:tc>
          <w:tcPr>
            <w:tcW w:w="1195" w:type="dxa"/>
            <w:tcBorders>
              <w:top w:val="single" w:sz="4" w:space="0" w:color="auto"/>
              <w:left w:val="single" w:sz="4" w:space="0" w:color="auto"/>
              <w:bottom w:val="nil"/>
              <w:right w:val="nil"/>
            </w:tcBorders>
            <w:shd w:val="clear" w:color="auto" w:fill="FFFFFF"/>
            <w:vAlign w:val="bottom"/>
          </w:tcPr>
          <w:p w14:paraId="29A9640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6</w:t>
            </w:r>
          </w:p>
        </w:tc>
        <w:tc>
          <w:tcPr>
            <w:tcW w:w="1195" w:type="dxa"/>
            <w:tcBorders>
              <w:top w:val="single" w:sz="4" w:space="0" w:color="auto"/>
              <w:left w:val="single" w:sz="4" w:space="0" w:color="auto"/>
              <w:bottom w:val="nil"/>
              <w:right w:val="nil"/>
            </w:tcBorders>
            <w:shd w:val="clear" w:color="auto" w:fill="FFFFFF"/>
            <w:vAlign w:val="center"/>
          </w:tcPr>
          <w:p w14:paraId="62705948"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7</w:t>
            </w:r>
          </w:p>
        </w:tc>
        <w:tc>
          <w:tcPr>
            <w:tcW w:w="1210" w:type="dxa"/>
            <w:tcBorders>
              <w:top w:val="single" w:sz="4" w:space="0" w:color="auto"/>
              <w:left w:val="single" w:sz="4" w:space="0" w:color="auto"/>
              <w:bottom w:val="nil"/>
              <w:right w:val="single" w:sz="4" w:space="0" w:color="auto"/>
            </w:tcBorders>
            <w:shd w:val="clear" w:color="auto" w:fill="FFFFFF"/>
            <w:vAlign w:val="bottom"/>
          </w:tcPr>
          <w:p w14:paraId="0B1E0417"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8</w:t>
            </w:r>
          </w:p>
        </w:tc>
      </w:tr>
      <w:tr w:rsidR="00EF7B0C" w:rsidRPr="00EF7B0C" w14:paraId="67D0E9C4" w14:textId="77777777">
        <w:trPr>
          <w:trHeight w:hRule="exact" w:val="835"/>
        </w:trPr>
        <w:tc>
          <w:tcPr>
            <w:tcW w:w="542" w:type="dxa"/>
            <w:tcBorders>
              <w:top w:val="single" w:sz="4" w:space="0" w:color="auto"/>
              <w:left w:val="single" w:sz="4" w:space="0" w:color="auto"/>
              <w:bottom w:val="nil"/>
              <w:right w:val="nil"/>
            </w:tcBorders>
            <w:shd w:val="clear" w:color="auto" w:fill="FFFFFF"/>
          </w:tcPr>
          <w:p w14:paraId="332787E8"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w:t>
            </w:r>
          </w:p>
        </w:tc>
        <w:tc>
          <w:tcPr>
            <w:tcW w:w="1858" w:type="dxa"/>
            <w:tcBorders>
              <w:top w:val="single" w:sz="4" w:space="0" w:color="auto"/>
              <w:left w:val="single" w:sz="4" w:space="0" w:color="auto"/>
              <w:bottom w:val="nil"/>
              <w:right w:val="nil"/>
            </w:tcBorders>
            <w:shd w:val="clear" w:color="auto" w:fill="FFFFFF"/>
            <w:vAlign w:val="bottom"/>
          </w:tcPr>
          <w:p w14:paraId="0E95AE98" w14:textId="77777777" w:rsidR="00EF7B0C" w:rsidRPr="00EF7B0C" w:rsidRDefault="00EF7B0C" w:rsidP="00EF7B0C">
            <w:pPr>
              <w:spacing w:line="240" w:lineRule="auto"/>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Всего персонал предприятия, в т.ч.</w:t>
            </w:r>
          </w:p>
        </w:tc>
        <w:tc>
          <w:tcPr>
            <w:tcW w:w="1190" w:type="dxa"/>
            <w:tcBorders>
              <w:top w:val="single" w:sz="4" w:space="0" w:color="auto"/>
              <w:left w:val="single" w:sz="4" w:space="0" w:color="auto"/>
              <w:bottom w:val="nil"/>
              <w:right w:val="nil"/>
            </w:tcBorders>
            <w:shd w:val="clear" w:color="auto" w:fill="FFFFFF"/>
          </w:tcPr>
          <w:p w14:paraId="1F57B27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382</w:t>
            </w:r>
          </w:p>
        </w:tc>
        <w:tc>
          <w:tcPr>
            <w:tcW w:w="1195" w:type="dxa"/>
            <w:tcBorders>
              <w:top w:val="single" w:sz="4" w:space="0" w:color="auto"/>
              <w:left w:val="single" w:sz="4" w:space="0" w:color="auto"/>
              <w:bottom w:val="nil"/>
              <w:right w:val="nil"/>
            </w:tcBorders>
            <w:shd w:val="clear" w:color="auto" w:fill="FFFFFF"/>
          </w:tcPr>
          <w:p w14:paraId="02676B3C"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100</w:t>
            </w:r>
          </w:p>
        </w:tc>
        <w:tc>
          <w:tcPr>
            <w:tcW w:w="1200" w:type="dxa"/>
            <w:tcBorders>
              <w:top w:val="single" w:sz="4" w:space="0" w:color="auto"/>
              <w:left w:val="single" w:sz="4" w:space="0" w:color="auto"/>
              <w:bottom w:val="nil"/>
              <w:right w:val="nil"/>
            </w:tcBorders>
            <w:shd w:val="clear" w:color="auto" w:fill="FFFFFF"/>
          </w:tcPr>
          <w:p w14:paraId="5489A002"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381</w:t>
            </w:r>
          </w:p>
        </w:tc>
        <w:tc>
          <w:tcPr>
            <w:tcW w:w="1195" w:type="dxa"/>
            <w:tcBorders>
              <w:top w:val="single" w:sz="4" w:space="0" w:color="auto"/>
              <w:left w:val="single" w:sz="4" w:space="0" w:color="auto"/>
              <w:bottom w:val="nil"/>
              <w:right w:val="nil"/>
            </w:tcBorders>
            <w:shd w:val="clear" w:color="auto" w:fill="FFFFFF"/>
          </w:tcPr>
          <w:p w14:paraId="3ECC43F2"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100</w:t>
            </w:r>
          </w:p>
        </w:tc>
        <w:tc>
          <w:tcPr>
            <w:tcW w:w="1195" w:type="dxa"/>
            <w:tcBorders>
              <w:top w:val="single" w:sz="4" w:space="0" w:color="auto"/>
              <w:left w:val="single" w:sz="4" w:space="0" w:color="auto"/>
              <w:bottom w:val="nil"/>
              <w:right w:val="nil"/>
            </w:tcBorders>
            <w:shd w:val="clear" w:color="auto" w:fill="FFFFFF"/>
          </w:tcPr>
          <w:p w14:paraId="3D5775E1"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375</w:t>
            </w:r>
          </w:p>
        </w:tc>
        <w:tc>
          <w:tcPr>
            <w:tcW w:w="1210" w:type="dxa"/>
            <w:tcBorders>
              <w:top w:val="single" w:sz="4" w:space="0" w:color="auto"/>
              <w:left w:val="single" w:sz="4" w:space="0" w:color="auto"/>
              <w:bottom w:val="nil"/>
              <w:right w:val="single" w:sz="4" w:space="0" w:color="auto"/>
            </w:tcBorders>
            <w:shd w:val="clear" w:color="auto" w:fill="FFFFFF"/>
          </w:tcPr>
          <w:p w14:paraId="5F51FFD8"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100</w:t>
            </w:r>
          </w:p>
        </w:tc>
      </w:tr>
      <w:tr w:rsidR="00EF7B0C" w:rsidRPr="00EF7B0C" w14:paraId="68AA7A01" w14:textId="77777777">
        <w:trPr>
          <w:trHeight w:hRule="exact" w:val="288"/>
        </w:trPr>
        <w:tc>
          <w:tcPr>
            <w:tcW w:w="542" w:type="dxa"/>
            <w:tcBorders>
              <w:top w:val="single" w:sz="4" w:space="0" w:color="auto"/>
              <w:left w:val="single" w:sz="4" w:space="0" w:color="auto"/>
              <w:bottom w:val="nil"/>
              <w:right w:val="nil"/>
            </w:tcBorders>
            <w:shd w:val="clear" w:color="auto" w:fill="FFFFFF"/>
            <w:vAlign w:val="bottom"/>
          </w:tcPr>
          <w:p w14:paraId="54A4FE6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w:t>
            </w:r>
          </w:p>
        </w:tc>
        <w:tc>
          <w:tcPr>
            <w:tcW w:w="1858" w:type="dxa"/>
            <w:tcBorders>
              <w:top w:val="single" w:sz="4" w:space="0" w:color="auto"/>
              <w:left w:val="single" w:sz="4" w:space="0" w:color="auto"/>
              <w:bottom w:val="nil"/>
              <w:right w:val="nil"/>
            </w:tcBorders>
            <w:shd w:val="clear" w:color="auto" w:fill="FFFFFF"/>
            <w:vAlign w:val="bottom"/>
          </w:tcPr>
          <w:p w14:paraId="58C0E5CC"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Рабочие</w:t>
            </w:r>
          </w:p>
        </w:tc>
        <w:tc>
          <w:tcPr>
            <w:tcW w:w="1190" w:type="dxa"/>
            <w:tcBorders>
              <w:top w:val="single" w:sz="4" w:space="0" w:color="auto"/>
              <w:left w:val="single" w:sz="4" w:space="0" w:color="auto"/>
              <w:bottom w:val="nil"/>
              <w:right w:val="nil"/>
            </w:tcBorders>
            <w:shd w:val="clear" w:color="auto" w:fill="FFFFFF"/>
            <w:vAlign w:val="bottom"/>
          </w:tcPr>
          <w:p w14:paraId="7B3CB346"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339</w:t>
            </w:r>
          </w:p>
        </w:tc>
        <w:tc>
          <w:tcPr>
            <w:tcW w:w="1195" w:type="dxa"/>
            <w:tcBorders>
              <w:top w:val="single" w:sz="4" w:space="0" w:color="auto"/>
              <w:left w:val="single" w:sz="4" w:space="0" w:color="auto"/>
              <w:bottom w:val="nil"/>
              <w:right w:val="nil"/>
            </w:tcBorders>
            <w:shd w:val="clear" w:color="auto" w:fill="FFFFFF"/>
            <w:vAlign w:val="bottom"/>
          </w:tcPr>
          <w:p w14:paraId="62B6816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88,75</w:t>
            </w:r>
          </w:p>
        </w:tc>
        <w:tc>
          <w:tcPr>
            <w:tcW w:w="1200" w:type="dxa"/>
            <w:tcBorders>
              <w:top w:val="single" w:sz="4" w:space="0" w:color="auto"/>
              <w:left w:val="single" w:sz="4" w:space="0" w:color="auto"/>
              <w:bottom w:val="nil"/>
              <w:right w:val="nil"/>
            </w:tcBorders>
            <w:shd w:val="clear" w:color="auto" w:fill="FFFFFF"/>
            <w:vAlign w:val="bottom"/>
          </w:tcPr>
          <w:p w14:paraId="0E8F7216"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338</w:t>
            </w:r>
          </w:p>
        </w:tc>
        <w:tc>
          <w:tcPr>
            <w:tcW w:w="1195" w:type="dxa"/>
            <w:tcBorders>
              <w:top w:val="single" w:sz="4" w:space="0" w:color="auto"/>
              <w:left w:val="single" w:sz="4" w:space="0" w:color="auto"/>
              <w:bottom w:val="nil"/>
              <w:right w:val="nil"/>
            </w:tcBorders>
            <w:shd w:val="clear" w:color="auto" w:fill="FFFFFF"/>
            <w:vAlign w:val="bottom"/>
          </w:tcPr>
          <w:p w14:paraId="301880C6"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88,72</w:t>
            </w:r>
          </w:p>
        </w:tc>
        <w:tc>
          <w:tcPr>
            <w:tcW w:w="1195" w:type="dxa"/>
            <w:tcBorders>
              <w:top w:val="single" w:sz="4" w:space="0" w:color="auto"/>
              <w:left w:val="single" w:sz="4" w:space="0" w:color="auto"/>
              <w:bottom w:val="nil"/>
              <w:right w:val="nil"/>
            </w:tcBorders>
            <w:shd w:val="clear" w:color="auto" w:fill="FFFFFF"/>
            <w:vAlign w:val="bottom"/>
          </w:tcPr>
          <w:p w14:paraId="3710EA0C"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333</w:t>
            </w:r>
          </w:p>
        </w:tc>
        <w:tc>
          <w:tcPr>
            <w:tcW w:w="1210" w:type="dxa"/>
            <w:tcBorders>
              <w:top w:val="single" w:sz="4" w:space="0" w:color="auto"/>
              <w:left w:val="single" w:sz="4" w:space="0" w:color="auto"/>
              <w:bottom w:val="nil"/>
              <w:right w:val="single" w:sz="4" w:space="0" w:color="auto"/>
            </w:tcBorders>
            <w:shd w:val="clear" w:color="auto" w:fill="FFFFFF"/>
            <w:vAlign w:val="bottom"/>
          </w:tcPr>
          <w:p w14:paraId="1EEF9817"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88,80</w:t>
            </w:r>
          </w:p>
        </w:tc>
      </w:tr>
      <w:tr w:rsidR="00EF7B0C" w:rsidRPr="00EF7B0C" w14:paraId="366250B9" w14:textId="77777777">
        <w:trPr>
          <w:trHeight w:hRule="exact" w:val="288"/>
        </w:trPr>
        <w:tc>
          <w:tcPr>
            <w:tcW w:w="542" w:type="dxa"/>
            <w:tcBorders>
              <w:top w:val="single" w:sz="4" w:space="0" w:color="auto"/>
              <w:left w:val="single" w:sz="4" w:space="0" w:color="auto"/>
              <w:bottom w:val="nil"/>
              <w:right w:val="nil"/>
            </w:tcBorders>
            <w:shd w:val="clear" w:color="auto" w:fill="FFFFFF"/>
            <w:vAlign w:val="bottom"/>
          </w:tcPr>
          <w:p w14:paraId="6F17556C"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w:t>
            </w:r>
          </w:p>
        </w:tc>
        <w:tc>
          <w:tcPr>
            <w:tcW w:w="1858" w:type="dxa"/>
            <w:tcBorders>
              <w:top w:val="single" w:sz="4" w:space="0" w:color="auto"/>
              <w:left w:val="single" w:sz="4" w:space="0" w:color="auto"/>
              <w:bottom w:val="nil"/>
              <w:right w:val="nil"/>
            </w:tcBorders>
            <w:shd w:val="clear" w:color="auto" w:fill="FFFFFF"/>
            <w:vAlign w:val="bottom"/>
          </w:tcPr>
          <w:p w14:paraId="6D350100"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Руководители</w:t>
            </w:r>
          </w:p>
        </w:tc>
        <w:tc>
          <w:tcPr>
            <w:tcW w:w="1190" w:type="dxa"/>
            <w:tcBorders>
              <w:top w:val="single" w:sz="4" w:space="0" w:color="auto"/>
              <w:left w:val="single" w:sz="4" w:space="0" w:color="auto"/>
              <w:bottom w:val="nil"/>
              <w:right w:val="nil"/>
            </w:tcBorders>
            <w:shd w:val="clear" w:color="auto" w:fill="FFFFFF"/>
            <w:vAlign w:val="bottom"/>
          </w:tcPr>
          <w:p w14:paraId="2574451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29</w:t>
            </w:r>
          </w:p>
        </w:tc>
        <w:tc>
          <w:tcPr>
            <w:tcW w:w="1195" w:type="dxa"/>
            <w:tcBorders>
              <w:top w:val="single" w:sz="4" w:space="0" w:color="auto"/>
              <w:left w:val="single" w:sz="4" w:space="0" w:color="auto"/>
              <w:bottom w:val="nil"/>
              <w:right w:val="nil"/>
            </w:tcBorders>
            <w:shd w:val="clear" w:color="auto" w:fill="FFFFFF"/>
            <w:vAlign w:val="bottom"/>
          </w:tcPr>
          <w:p w14:paraId="788ACF47"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7,58</w:t>
            </w:r>
          </w:p>
        </w:tc>
        <w:tc>
          <w:tcPr>
            <w:tcW w:w="1200" w:type="dxa"/>
            <w:tcBorders>
              <w:top w:val="single" w:sz="4" w:space="0" w:color="auto"/>
              <w:left w:val="single" w:sz="4" w:space="0" w:color="auto"/>
              <w:bottom w:val="nil"/>
              <w:right w:val="nil"/>
            </w:tcBorders>
            <w:shd w:val="clear" w:color="auto" w:fill="FFFFFF"/>
            <w:vAlign w:val="bottom"/>
          </w:tcPr>
          <w:p w14:paraId="003ECDC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29</w:t>
            </w:r>
          </w:p>
        </w:tc>
        <w:tc>
          <w:tcPr>
            <w:tcW w:w="1195" w:type="dxa"/>
            <w:tcBorders>
              <w:top w:val="single" w:sz="4" w:space="0" w:color="auto"/>
              <w:left w:val="single" w:sz="4" w:space="0" w:color="auto"/>
              <w:bottom w:val="nil"/>
              <w:right w:val="nil"/>
            </w:tcBorders>
            <w:shd w:val="clear" w:color="auto" w:fill="FFFFFF"/>
            <w:vAlign w:val="bottom"/>
          </w:tcPr>
          <w:p w14:paraId="04693638"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7,61</w:t>
            </w:r>
          </w:p>
        </w:tc>
        <w:tc>
          <w:tcPr>
            <w:tcW w:w="1195" w:type="dxa"/>
            <w:tcBorders>
              <w:top w:val="single" w:sz="4" w:space="0" w:color="auto"/>
              <w:left w:val="single" w:sz="4" w:space="0" w:color="auto"/>
              <w:bottom w:val="nil"/>
              <w:right w:val="nil"/>
            </w:tcBorders>
            <w:shd w:val="clear" w:color="auto" w:fill="FFFFFF"/>
            <w:vAlign w:val="bottom"/>
          </w:tcPr>
          <w:p w14:paraId="5351BD8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29</w:t>
            </w:r>
          </w:p>
        </w:tc>
        <w:tc>
          <w:tcPr>
            <w:tcW w:w="1210" w:type="dxa"/>
            <w:tcBorders>
              <w:top w:val="single" w:sz="4" w:space="0" w:color="auto"/>
              <w:left w:val="single" w:sz="4" w:space="0" w:color="auto"/>
              <w:bottom w:val="nil"/>
              <w:right w:val="single" w:sz="4" w:space="0" w:color="auto"/>
            </w:tcBorders>
            <w:shd w:val="clear" w:color="auto" w:fill="FFFFFF"/>
            <w:vAlign w:val="bottom"/>
          </w:tcPr>
          <w:p w14:paraId="01E12C04"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7,73</w:t>
            </w:r>
          </w:p>
        </w:tc>
      </w:tr>
      <w:tr w:rsidR="00EF7B0C" w:rsidRPr="00EF7B0C" w14:paraId="47A0F4A1" w14:textId="77777777">
        <w:trPr>
          <w:trHeight w:hRule="exact" w:val="283"/>
        </w:trPr>
        <w:tc>
          <w:tcPr>
            <w:tcW w:w="542" w:type="dxa"/>
            <w:tcBorders>
              <w:top w:val="single" w:sz="4" w:space="0" w:color="auto"/>
              <w:left w:val="single" w:sz="4" w:space="0" w:color="auto"/>
              <w:bottom w:val="nil"/>
              <w:right w:val="nil"/>
            </w:tcBorders>
            <w:shd w:val="clear" w:color="auto" w:fill="FFFFFF"/>
            <w:vAlign w:val="bottom"/>
          </w:tcPr>
          <w:p w14:paraId="74BF96A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4.</w:t>
            </w:r>
          </w:p>
        </w:tc>
        <w:tc>
          <w:tcPr>
            <w:tcW w:w="1858" w:type="dxa"/>
            <w:tcBorders>
              <w:top w:val="single" w:sz="4" w:space="0" w:color="auto"/>
              <w:left w:val="single" w:sz="4" w:space="0" w:color="auto"/>
              <w:bottom w:val="nil"/>
              <w:right w:val="nil"/>
            </w:tcBorders>
            <w:shd w:val="clear" w:color="auto" w:fill="FFFFFF"/>
            <w:vAlign w:val="bottom"/>
          </w:tcPr>
          <w:p w14:paraId="7504A15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Специалисты</w:t>
            </w:r>
          </w:p>
        </w:tc>
        <w:tc>
          <w:tcPr>
            <w:tcW w:w="1190" w:type="dxa"/>
            <w:tcBorders>
              <w:top w:val="single" w:sz="4" w:space="0" w:color="auto"/>
              <w:left w:val="single" w:sz="4" w:space="0" w:color="auto"/>
              <w:bottom w:val="nil"/>
              <w:right w:val="nil"/>
            </w:tcBorders>
            <w:shd w:val="clear" w:color="auto" w:fill="FFFFFF"/>
            <w:vAlign w:val="bottom"/>
          </w:tcPr>
          <w:p w14:paraId="4DAFA5A2"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13</w:t>
            </w:r>
          </w:p>
        </w:tc>
        <w:tc>
          <w:tcPr>
            <w:tcW w:w="1195" w:type="dxa"/>
            <w:tcBorders>
              <w:top w:val="single" w:sz="4" w:space="0" w:color="auto"/>
              <w:left w:val="single" w:sz="4" w:space="0" w:color="auto"/>
              <w:bottom w:val="nil"/>
              <w:right w:val="nil"/>
            </w:tcBorders>
            <w:shd w:val="clear" w:color="auto" w:fill="FFFFFF"/>
            <w:vAlign w:val="bottom"/>
          </w:tcPr>
          <w:p w14:paraId="667215E2"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3,41</w:t>
            </w:r>
          </w:p>
        </w:tc>
        <w:tc>
          <w:tcPr>
            <w:tcW w:w="1200" w:type="dxa"/>
            <w:tcBorders>
              <w:top w:val="single" w:sz="4" w:space="0" w:color="auto"/>
              <w:left w:val="single" w:sz="4" w:space="0" w:color="auto"/>
              <w:bottom w:val="nil"/>
              <w:right w:val="nil"/>
            </w:tcBorders>
            <w:shd w:val="clear" w:color="auto" w:fill="FFFFFF"/>
            <w:vAlign w:val="bottom"/>
          </w:tcPr>
          <w:p w14:paraId="41BE7DBB"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13</w:t>
            </w:r>
          </w:p>
        </w:tc>
        <w:tc>
          <w:tcPr>
            <w:tcW w:w="1195" w:type="dxa"/>
            <w:tcBorders>
              <w:top w:val="single" w:sz="4" w:space="0" w:color="auto"/>
              <w:left w:val="single" w:sz="4" w:space="0" w:color="auto"/>
              <w:bottom w:val="nil"/>
              <w:right w:val="nil"/>
            </w:tcBorders>
            <w:shd w:val="clear" w:color="auto" w:fill="FFFFFF"/>
            <w:vAlign w:val="bottom"/>
          </w:tcPr>
          <w:p w14:paraId="43EA47B9"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3,41</w:t>
            </w:r>
          </w:p>
        </w:tc>
        <w:tc>
          <w:tcPr>
            <w:tcW w:w="1195" w:type="dxa"/>
            <w:tcBorders>
              <w:top w:val="single" w:sz="4" w:space="0" w:color="auto"/>
              <w:left w:val="single" w:sz="4" w:space="0" w:color="auto"/>
              <w:bottom w:val="nil"/>
              <w:right w:val="nil"/>
            </w:tcBorders>
            <w:shd w:val="clear" w:color="auto" w:fill="FFFFFF"/>
            <w:vAlign w:val="bottom"/>
          </w:tcPr>
          <w:p w14:paraId="0DCE676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12</w:t>
            </w:r>
          </w:p>
        </w:tc>
        <w:tc>
          <w:tcPr>
            <w:tcW w:w="1210" w:type="dxa"/>
            <w:tcBorders>
              <w:top w:val="single" w:sz="4" w:space="0" w:color="auto"/>
              <w:left w:val="single" w:sz="4" w:space="0" w:color="auto"/>
              <w:bottom w:val="nil"/>
              <w:right w:val="single" w:sz="4" w:space="0" w:color="auto"/>
            </w:tcBorders>
            <w:shd w:val="clear" w:color="auto" w:fill="FFFFFF"/>
            <w:vAlign w:val="bottom"/>
          </w:tcPr>
          <w:p w14:paraId="426213DE"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3,20</w:t>
            </w:r>
          </w:p>
        </w:tc>
      </w:tr>
      <w:tr w:rsidR="00EF7B0C" w:rsidRPr="00EF7B0C" w14:paraId="6DF083BE" w14:textId="77777777">
        <w:trPr>
          <w:trHeight w:hRule="exact" w:val="298"/>
        </w:trPr>
        <w:tc>
          <w:tcPr>
            <w:tcW w:w="542" w:type="dxa"/>
            <w:tcBorders>
              <w:top w:val="single" w:sz="4" w:space="0" w:color="auto"/>
              <w:left w:val="single" w:sz="4" w:space="0" w:color="auto"/>
              <w:bottom w:val="single" w:sz="4" w:space="0" w:color="auto"/>
              <w:right w:val="nil"/>
            </w:tcBorders>
            <w:shd w:val="clear" w:color="auto" w:fill="FFFFFF"/>
            <w:vAlign w:val="center"/>
          </w:tcPr>
          <w:p w14:paraId="04D59B2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5.</w:t>
            </w:r>
          </w:p>
        </w:tc>
        <w:tc>
          <w:tcPr>
            <w:tcW w:w="1858" w:type="dxa"/>
            <w:tcBorders>
              <w:top w:val="single" w:sz="4" w:space="0" w:color="auto"/>
              <w:left w:val="single" w:sz="4" w:space="0" w:color="auto"/>
              <w:bottom w:val="single" w:sz="4" w:space="0" w:color="auto"/>
              <w:right w:val="nil"/>
            </w:tcBorders>
            <w:shd w:val="clear" w:color="auto" w:fill="FFFFFF"/>
            <w:vAlign w:val="center"/>
          </w:tcPr>
          <w:p w14:paraId="11AF139F"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Служащие</w:t>
            </w:r>
          </w:p>
        </w:tc>
        <w:tc>
          <w:tcPr>
            <w:tcW w:w="1190" w:type="dxa"/>
            <w:tcBorders>
              <w:top w:val="single" w:sz="4" w:space="0" w:color="auto"/>
              <w:left w:val="single" w:sz="4" w:space="0" w:color="auto"/>
              <w:bottom w:val="single" w:sz="4" w:space="0" w:color="auto"/>
              <w:right w:val="nil"/>
            </w:tcBorders>
            <w:shd w:val="clear" w:color="auto" w:fill="FFFFFF"/>
            <w:vAlign w:val="bottom"/>
          </w:tcPr>
          <w:p w14:paraId="0490816C"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w:t>
            </w:r>
          </w:p>
        </w:tc>
        <w:tc>
          <w:tcPr>
            <w:tcW w:w="1195" w:type="dxa"/>
            <w:tcBorders>
              <w:top w:val="single" w:sz="4" w:space="0" w:color="auto"/>
              <w:left w:val="single" w:sz="4" w:space="0" w:color="auto"/>
              <w:bottom w:val="single" w:sz="4" w:space="0" w:color="auto"/>
              <w:right w:val="nil"/>
            </w:tcBorders>
            <w:shd w:val="clear" w:color="auto" w:fill="FFFFFF"/>
            <w:vAlign w:val="bottom"/>
          </w:tcPr>
          <w:p w14:paraId="36C1CABA"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0,26</w:t>
            </w:r>
          </w:p>
        </w:tc>
        <w:tc>
          <w:tcPr>
            <w:tcW w:w="1200" w:type="dxa"/>
            <w:tcBorders>
              <w:top w:val="single" w:sz="4" w:space="0" w:color="auto"/>
              <w:left w:val="single" w:sz="4" w:space="0" w:color="auto"/>
              <w:bottom w:val="single" w:sz="4" w:space="0" w:color="auto"/>
              <w:right w:val="nil"/>
            </w:tcBorders>
            <w:shd w:val="clear" w:color="auto" w:fill="FFFFFF"/>
            <w:vAlign w:val="bottom"/>
          </w:tcPr>
          <w:p w14:paraId="438B07C7"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w:t>
            </w:r>
          </w:p>
        </w:tc>
        <w:tc>
          <w:tcPr>
            <w:tcW w:w="1195" w:type="dxa"/>
            <w:tcBorders>
              <w:top w:val="single" w:sz="4" w:space="0" w:color="auto"/>
              <w:left w:val="single" w:sz="4" w:space="0" w:color="auto"/>
              <w:bottom w:val="single" w:sz="4" w:space="0" w:color="auto"/>
              <w:right w:val="nil"/>
            </w:tcBorders>
            <w:shd w:val="clear" w:color="auto" w:fill="FFFFFF"/>
            <w:vAlign w:val="bottom"/>
          </w:tcPr>
          <w:p w14:paraId="47B63EB3"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0,26</w:t>
            </w:r>
          </w:p>
        </w:tc>
        <w:tc>
          <w:tcPr>
            <w:tcW w:w="1195" w:type="dxa"/>
            <w:tcBorders>
              <w:top w:val="single" w:sz="4" w:space="0" w:color="auto"/>
              <w:left w:val="single" w:sz="4" w:space="0" w:color="auto"/>
              <w:bottom w:val="single" w:sz="4" w:space="0" w:color="auto"/>
              <w:right w:val="nil"/>
            </w:tcBorders>
            <w:shd w:val="clear" w:color="auto" w:fill="FFFFFF"/>
            <w:vAlign w:val="bottom"/>
          </w:tcPr>
          <w:p w14:paraId="359037F6"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78BFB786" w14:textId="77777777" w:rsidR="00EF7B0C" w:rsidRPr="00EF7B0C" w:rsidRDefault="00EF7B0C" w:rsidP="00EF7B0C">
            <w:pPr>
              <w:spacing w:line="210" w:lineRule="exact"/>
              <w:ind w:firstLine="0"/>
              <w:rPr>
                <w:rFonts w:ascii="Times New Roman" w:eastAsia="Times New Roman" w:hAnsi="Times New Roman" w:cs="Times New Roman"/>
                <w:sz w:val="24"/>
                <w:szCs w:val="24"/>
                <w:lang w:val="ru-RU" w:eastAsia="ru-UA"/>
              </w:rPr>
            </w:pPr>
            <w:r w:rsidRPr="00EF7B0C">
              <w:rPr>
                <w:rFonts w:ascii="Times New Roman" w:eastAsia="Times New Roman" w:hAnsi="Times New Roman" w:cs="Times New Roman"/>
                <w:color w:val="000000"/>
                <w:sz w:val="21"/>
                <w:szCs w:val="21"/>
                <w:lang w:val="ru-RU" w:eastAsia="ru-RU"/>
              </w:rPr>
              <w:t>0,27</w:t>
            </w:r>
          </w:p>
        </w:tc>
      </w:tr>
    </w:tbl>
    <w:p w14:paraId="3EFAF7CD"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Структура персонала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 практически не изменялась. Необходимо отметить, что в 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215E8E">
        <w:rPr>
          <w:rFonts w:ascii="Times New Roman" w:hAnsi="Times New Roman" w:cs="Times New Roman"/>
          <w:sz w:val="28"/>
          <w:szCs w:val="28"/>
          <w:lang w:val="ru-RU"/>
        </w:rPr>
        <w:t xml:space="preserve"> г. среднесписочная численность персонала сократилась на 6 чел.</w:t>
      </w:r>
      <w:r w:rsidR="003D0A08">
        <w:rPr>
          <w:rStyle w:val="a5"/>
          <w:rFonts w:ascii="Times New Roman" w:hAnsi="Times New Roman" w:cs="Times New Roman"/>
          <w:sz w:val="28"/>
          <w:szCs w:val="28"/>
          <w:lang w:val="ru-RU"/>
        </w:rPr>
        <w:footnoteReference w:id="9"/>
      </w:r>
    </w:p>
    <w:p w14:paraId="3D013CFA" w14:textId="77777777" w:rsidR="00EF7B0C"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Проведем анализ структуры персонала по половому составу в ООО «ОЗОН»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 в таблице 3.</w:t>
      </w:r>
    </w:p>
    <w:p w14:paraId="738D23ED" w14:textId="77777777" w:rsidR="00215E8E" w:rsidRDefault="00215E8E" w:rsidP="00215E8E">
      <w:pPr>
        <w:jc w:val="both"/>
        <w:rPr>
          <w:rFonts w:ascii="Times New Roman" w:hAnsi="Times New Roman" w:cs="Times New Roman"/>
          <w:sz w:val="28"/>
          <w:szCs w:val="28"/>
          <w:lang w:val="ru-RU"/>
        </w:rPr>
      </w:pPr>
    </w:p>
    <w:p w14:paraId="08A82487" w14:textId="77777777" w:rsidR="00215E8E" w:rsidRDefault="00215E8E" w:rsidP="00215E8E">
      <w:pPr>
        <w:jc w:val="both"/>
        <w:rPr>
          <w:rFonts w:ascii="Times New Roman" w:hAnsi="Times New Roman" w:cs="Times New Roman"/>
          <w:sz w:val="28"/>
          <w:szCs w:val="28"/>
          <w:lang w:val="ru-RU"/>
        </w:rPr>
      </w:pPr>
    </w:p>
    <w:p w14:paraId="358DF209" w14:textId="77777777" w:rsidR="00215E8E" w:rsidRDefault="00215E8E" w:rsidP="00215E8E">
      <w:pPr>
        <w:jc w:val="both"/>
        <w:rPr>
          <w:rFonts w:ascii="Times New Roman" w:hAnsi="Times New Roman" w:cs="Times New Roman"/>
          <w:sz w:val="28"/>
          <w:szCs w:val="28"/>
          <w:lang w:val="ru-RU"/>
        </w:rPr>
      </w:pPr>
    </w:p>
    <w:p w14:paraId="218B1671" w14:textId="77777777" w:rsidR="00215E8E" w:rsidRDefault="00215E8E" w:rsidP="00215E8E">
      <w:pPr>
        <w:jc w:val="both"/>
        <w:rPr>
          <w:rFonts w:ascii="Times New Roman" w:hAnsi="Times New Roman" w:cs="Times New Roman"/>
          <w:sz w:val="28"/>
          <w:szCs w:val="28"/>
          <w:lang w:val="ru-RU"/>
        </w:rPr>
      </w:pPr>
    </w:p>
    <w:p w14:paraId="6FE8B85A" w14:textId="77777777" w:rsidR="00215E8E" w:rsidRDefault="00215E8E" w:rsidP="00215E8E">
      <w:pPr>
        <w:jc w:val="both"/>
        <w:rPr>
          <w:rFonts w:ascii="Times New Roman" w:hAnsi="Times New Roman" w:cs="Times New Roman"/>
          <w:sz w:val="28"/>
          <w:szCs w:val="28"/>
          <w:lang w:val="ru-RU"/>
        </w:rPr>
      </w:pPr>
    </w:p>
    <w:p w14:paraId="4DF54397" w14:textId="77777777" w:rsidR="00215E8E" w:rsidRDefault="00215E8E" w:rsidP="00215E8E">
      <w:pPr>
        <w:jc w:val="both"/>
        <w:rPr>
          <w:rFonts w:ascii="Times New Roman" w:hAnsi="Times New Roman" w:cs="Times New Roman"/>
          <w:sz w:val="28"/>
          <w:szCs w:val="28"/>
          <w:lang w:val="ru-RU"/>
        </w:rPr>
      </w:pPr>
    </w:p>
    <w:p w14:paraId="552ECB1A" w14:textId="77777777" w:rsidR="00215E8E" w:rsidRDefault="00215E8E" w:rsidP="00215E8E">
      <w:pPr>
        <w:jc w:val="both"/>
        <w:rPr>
          <w:rFonts w:ascii="Times New Roman" w:hAnsi="Times New Roman" w:cs="Times New Roman"/>
          <w:sz w:val="28"/>
          <w:szCs w:val="28"/>
          <w:lang w:val="ru-RU"/>
        </w:rPr>
      </w:pPr>
    </w:p>
    <w:p w14:paraId="7F3276B7"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Структура персонала по половому составу в ООО «ОЗОН»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firstRow="0" w:lastRow="0" w:firstColumn="0" w:lastColumn="0" w:noHBand="0" w:noVBand="0"/>
      </w:tblPr>
      <w:tblGrid>
        <w:gridCol w:w="5107"/>
        <w:gridCol w:w="1416"/>
        <w:gridCol w:w="1421"/>
        <w:gridCol w:w="1565"/>
      </w:tblGrid>
      <w:tr w:rsidR="00215E8E" w:rsidRPr="00215E8E" w14:paraId="056A6551" w14:textId="77777777">
        <w:trPr>
          <w:trHeight w:hRule="exact" w:val="490"/>
        </w:trPr>
        <w:tc>
          <w:tcPr>
            <w:tcW w:w="5107" w:type="dxa"/>
            <w:tcBorders>
              <w:top w:val="single" w:sz="4" w:space="0" w:color="auto"/>
              <w:left w:val="single" w:sz="4" w:space="0" w:color="auto"/>
              <w:bottom w:val="nil"/>
              <w:right w:val="nil"/>
            </w:tcBorders>
            <w:shd w:val="clear" w:color="auto" w:fill="FFFFFF"/>
          </w:tcPr>
          <w:p w14:paraId="4E013541"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Половой состав персонала</w:t>
            </w:r>
          </w:p>
        </w:tc>
        <w:tc>
          <w:tcPr>
            <w:tcW w:w="1416" w:type="dxa"/>
            <w:tcBorders>
              <w:top w:val="single" w:sz="4" w:space="0" w:color="auto"/>
              <w:left w:val="single" w:sz="4" w:space="0" w:color="auto"/>
              <w:bottom w:val="nil"/>
              <w:right w:val="nil"/>
            </w:tcBorders>
            <w:shd w:val="clear" w:color="auto" w:fill="FFFFFF"/>
          </w:tcPr>
          <w:p w14:paraId="1F64D24F"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2015 г.</w:t>
            </w:r>
          </w:p>
        </w:tc>
        <w:tc>
          <w:tcPr>
            <w:tcW w:w="1421" w:type="dxa"/>
            <w:tcBorders>
              <w:top w:val="single" w:sz="4" w:space="0" w:color="auto"/>
              <w:left w:val="single" w:sz="4" w:space="0" w:color="auto"/>
              <w:bottom w:val="nil"/>
              <w:right w:val="nil"/>
            </w:tcBorders>
            <w:shd w:val="clear" w:color="auto" w:fill="FFFFFF"/>
          </w:tcPr>
          <w:p w14:paraId="79E4F66A"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2016г.</w:t>
            </w:r>
          </w:p>
        </w:tc>
        <w:tc>
          <w:tcPr>
            <w:tcW w:w="1565" w:type="dxa"/>
            <w:tcBorders>
              <w:top w:val="single" w:sz="4" w:space="0" w:color="auto"/>
              <w:left w:val="single" w:sz="4" w:space="0" w:color="auto"/>
              <w:bottom w:val="nil"/>
              <w:right w:val="single" w:sz="4" w:space="0" w:color="auto"/>
            </w:tcBorders>
            <w:shd w:val="clear" w:color="auto" w:fill="FFFFFF"/>
          </w:tcPr>
          <w:p w14:paraId="5FCE38EA"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2017 г.</w:t>
            </w:r>
          </w:p>
        </w:tc>
      </w:tr>
      <w:tr w:rsidR="00215E8E" w:rsidRPr="00215E8E" w14:paraId="0A116CDE" w14:textId="77777777">
        <w:trPr>
          <w:trHeight w:hRule="exact" w:val="490"/>
        </w:trPr>
        <w:tc>
          <w:tcPr>
            <w:tcW w:w="5107" w:type="dxa"/>
            <w:tcBorders>
              <w:top w:val="single" w:sz="4" w:space="0" w:color="auto"/>
              <w:left w:val="single" w:sz="4" w:space="0" w:color="auto"/>
              <w:bottom w:val="nil"/>
              <w:right w:val="nil"/>
            </w:tcBorders>
            <w:shd w:val="clear" w:color="auto" w:fill="FFFFFF"/>
            <w:vAlign w:val="center"/>
          </w:tcPr>
          <w:p w14:paraId="5DBD9503"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w:t>
            </w:r>
          </w:p>
        </w:tc>
        <w:tc>
          <w:tcPr>
            <w:tcW w:w="1416" w:type="dxa"/>
            <w:tcBorders>
              <w:top w:val="single" w:sz="4" w:space="0" w:color="auto"/>
              <w:left w:val="single" w:sz="4" w:space="0" w:color="auto"/>
              <w:bottom w:val="nil"/>
              <w:right w:val="nil"/>
            </w:tcBorders>
            <w:shd w:val="clear" w:color="auto" w:fill="FFFFFF"/>
            <w:vAlign w:val="center"/>
          </w:tcPr>
          <w:p w14:paraId="4D0A83F5"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w:t>
            </w:r>
          </w:p>
        </w:tc>
        <w:tc>
          <w:tcPr>
            <w:tcW w:w="1421" w:type="dxa"/>
            <w:tcBorders>
              <w:top w:val="single" w:sz="4" w:space="0" w:color="auto"/>
              <w:left w:val="single" w:sz="4" w:space="0" w:color="auto"/>
              <w:bottom w:val="nil"/>
              <w:right w:val="nil"/>
            </w:tcBorders>
            <w:shd w:val="clear" w:color="auto" w:fill="FFFFFF"/>
          </w:tcPr>
          <w:p w14:paraId="27752F1D"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w:t>
            </w:r>
          </w:p>
        </w:tc>
        <w:tc>
          <w:tcPr>
            <w:tcW w:w="1565" w:type="dxa"/>
            <w:tcBorders>
              <w:top w:val="single" w:sz="4" w:space="0" w:color="auto"/>
              <w:left w:val="single" w:sz="4" w:space="0" w:color="auto"/>
              <w:bottom w:val="nil"/>
              <w:right w:val="single" w:sz="4" w:space="0" w:color="auto"/>
            </w:tcBorders>
            <w:shd w:val="clear" w:color="auto" w:fill="FFFFFF"/>
          </w:tcPr>
          <w:p w14:paraId="559D2E98"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4</w:t>
            </w:r>
          </w:p>
        </w:tc>
      </w:tr>
      <w:tr w:rsidR="00215E8E" w:rsidRPr="00215E8E" w14:paraId="32C89FAB" w14:textId="77777777">
        <w:trPr>
          <w:trHeight w:hRule="exact" w:val="485"/>
        </w:trPr>
        <w:tc>
          <w:tcPr>
            <w:tcW w:w="5107" w:type="dxa"/>
            <w:tcBorders>
              <w:top w:val="single" w:sz="4" w:space="0" w:color="auto"/>
              <w:left w:val="single" w:sz="4" w:space="0" w:color="auto"/>
              <w:bottom w:val="nil"/>
              <w:right w:val="nil"/>
            </w:tcBorders>
            <w:shd w:val="clear" w:color="auto" w:fill="FFFFFF"/>
          </w:tcPr>
          <w:p w14:paraId="598A267C"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Всего персонал предприятия, чел.</w:t>
            </w:r>
          </w:p>
        </w:tc>
        <w:tc>
          <w:tcPr>
            <w:tcW w:w="1416" w:type="dxa"/>
            <w:tcBorders>
              <w:top w:val="single" w:sz="4" w:space="0" w:color="auto"/>
              <w:left w:val="single" w:sz="4" w:space="0" w:color="auto"/>
              <w:bottom w:val="nil"/>
              <w:right w:val="nil"/>
            </w:tcBorders>
            <w:shd w:val="clear" w:color="auto" w:fill="FFFFFF"/>
          </w:tcPr>
          <w:p w14:paraId="23F358D6"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382</w:t>
            </w:r>
          </w:p>
        </w:tc>
        <w:tc>
          <w:tcPr>
            <w:tcW w:w="1421" w:type="dxa"/>
            <w:tcBorders>
              <w:top w:val="single" w:sz="4" w:space="0" w:color="auto"/>
              <w:left w:val="single" w:sz="4" w:space="0" w:color="auto"/>
              <w:bottom w:val="nil"/>
              <w:right w:val="nil"/>
            </w:tcBorders>
            <w:shd w:val="clear" w:color="auto" w:fill="FFFFFF"/>
          </w:tcPr>
          <w:p w14:paraId="49A3D1E6"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381</w:t>
            </w:r>
          </w:p>
        </w:tc>
        <w:tc>
          <w:tcPr>
            <w:tcW w:w="1565" w:type="dxa"/>
            <w:tcBorders>
              <w:top w:val="single" w:sz="4" w:space="0" w:color="auto"/>
              <w:left w:val="single" w:sz="4" w:space="0" w:color="auto"/>
              <w:bottom w:val="nil"/>
              <w:right w:val="single" w:sz="4" w:space="0" w:color="auto"/>
            </w:tcBorders>
            <w:shd w:val="clear" w:color="auto" w:fill="FFFFFF"/>
          </w:tcPr>
          <w:p w14:paraId="2CB83B53"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375</w:t>
            </w:r>
          </w:p>
        </w:tc>
      </w:tr>
      <w:tr w:rsidR="00215E8E" w:rsidRPr="00215E8E" w14:paraId="6CA969C6" w14:textId="77777777">
        <w:trPr>
          <w:trHeight w:hRule="exact" w:val="485"/>
        </w:trPr>
        <w:tc>
          <w:tcPr>
            <w:tcW w:w="5107" w:type="dxa"/>
            <w:tcBorders>
              <w:top w:val="single" w:sz="4" w:space="0" w:color="auto"/>
              <w:left w:val="single" w:sz="4" w:space="0" w:color="auto"/>
              <w:bottom w:val="nil"/>
              <w:right w:val="nil"/>
            </w:tcBorders>
            <w:shd w:val="clear" w:color="auto" w:fill="FFFFFF"/>
          </w:tcPr>
          <w:p w14:paraId="55A225A8"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Мужчины, чел.</w:t>
            </w:r>
          </w:p>
        </w:tc>
        <w:tc>
          <w:tcPr>
            <w:tcW w:w="1416" w:type="dxa"/>
            <w:tcBorders>
              <w:top w:val="single" w:sz="4" w:space="0" w:color="auto"/>
              <w:left w:val="single" w:sz="4" w:space="0" w:color="auto"/>
              <w:bottom w:val="nil"/>
              <w:right w:val="nil"/>
            </w:tcBorders>
            <w:shd w:val="clear" w:color="auto" w:fill="FFFFFF"/>
          </w:tcPr>
          <w:p w14:paraId="488B8342"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245</w:t>
            </w:r>
          </w:p>
        </w:tc>
        <w:tc>
          <w:tcPr>
            <w:tcW w:w="1421" w:type="dxa"/>
            <w:tcBorders>
              <w:top w:val="single" w:sz="4" w:space="0" w:color="auto"/>
              <w:left w:val="single" w:sz="4" w:space="0" w:color="auto"/>
              <w:bottom w:val="nil"/>
              <w:right w:val="nil"/>
            </w:tcBorders>
            <w:shd w:val="clear" w:color="auto" w:fill="FFFFFF"/>
          </w:tcPr>
          <w:p w14:paraId="2B376407"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245</w:t>
            </w:r>
          </w:p>
        </w:tc>
        <w:tc>
          <w:tcPr>
            <w:tcW w:w="1565" w:type="dxa"/>
            <w:tcBorders>
              <w:top w:val="single" w:sz="4" w:space="0" w:color="auto"/>
              <w:left w:val="single" w:sz="4" w:space="0" w:color="auto"/>
              <w:bottom w:val="nil"/>
              <w:right w:val="single" w:sz="4" w:space="0" w:color="auto"/>
            </w:tcBorders>
            <w:shd w:val="clear" w:color="auto" w:fill="FFFFFF"/>
          </w:tcPr>
          <w:p w14:paraId="07052D59"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241</w:t>
            </w:r>
          </w:p>
        </w:tc>
      </w:tr>
      <w:tr w:rsidR="00215E8E" w:rsidRPr="00215E8E" w14:paraId="62E11124" w14:textId="77777777">
        <w:trPr>
          <w:trHeight w:hRule="exact" w:val="485"/>
        </w:trPr>
        <w:tc>
          <w:tcPr>
            <w:tcW w:w="5107" w:type="dxa"/>
            <w:tcBorders>
              <w:top w:val="single" w:sz="4" w:space="0" w:color="auto"/>
              <w:left w:val="single" w:sz="4" w:space="0" w:color="auto"/>
              <w:bottom w:val="nil"/>
              <w:right w:val="nil"/>
            </w:tcBorders>
            <w:shd w:val="clear" w:color="auto" w:fill="FFFFFF"/>
          </w:tcPr>
          <w:p w14:paraId="3A4BC4D8"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Удельный вес мужчин в структуре штата, %</w:t>
            </w:r>
          </w:p>
        </w:tc>
        <w:tc>
          <w:tcPr>
            <w:tcW w:w="1416" w:type="dxa"/>
            <w:tcBorders>
              <w:top w:val="single" w:sz="4" w:space="0" w:color="auto"/>
              <w:left w:val="single" w:sz="4" w:space="0" w:color="auto"/>
              <w:bottom w:val="nil"/>
              <w:right w:val="nil"/>
            </w:tcBorders>
            <w:shd w:val="clear" w:color="auto" w:fill="FFFFFF"/>
          </w:tcPr>
          <w:p w14:paraId="07CB6C50"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64,13</w:t>
            </w:r>
          </w:p>
        </w:tc>
        <w:tc>
          <w:tcPr>
            <w:tcW w:w="1421" w:type="dxa"/>
            <w:tcBorders>
              <w:top w:val="single" w:sz="4" w:space="0" w:color="auto"/>
              <w:left w:val="single" w:sz="4" w:space="0" w:color="auto"/>
              <w:bottom w:val="nil"/>
              <w:right w:val="nil"/>
            </w:tcBorders>
            <w:shd w:val="clear" w:color="auto" w:fill="FFFFFF"/>
          </w:tcPr>
          <w:p w14:paraId="2206E460"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64,30</w:t>
            </w:r>
          </w:p>
        </w:tc>
        <w:tc>
          <w:tcPr>
            <w:tcW w:w="1565" w:type="dxa"/>
            <w:tcBorders>
              <w:top w:val="single" w:sz="4" w:space="0" w:color="auto"/>
              <w:left w:val="single" w:sz="4" w:space="0" w:color="auto"/>
              <w:bottom w:val="nil"/>
              <w:right w:val="single" w:sz="4" w:space="0" w:color="auto"/>
            </w:tcBorders>
            <w:shd w:val="clear" w:color="auto" w:fill="FFFFFF"/>
          </w:tcPr>
          <w:p w14:paraId="7D73E9E6"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64,27</w:t>
            </w:r>
          </w:p>
        </w:tc>
      </w:tr>
      <w:tr w:rsidR="00215E8E" w:rsidRPr="00215E8E" w14:paraId="0D605E0B" w14:textId="77777777">
        <w:trPr>
          <w:trHeight w:hRule="exact" w:val="490"/>
        </w:trPr>
        <w:tc>
          <w:tcPr>
            <w:tcW w:w="5107" w:type="dxa"/>
            <w:tcBorders>
              <w:top w:val="single" w:sz="4" w:space="0" w:color="auto"/>
              <w:left w:val="single" w:sz="4" w:space="0" w:color="auto"/>
              <w:bottom w:val="nil"/>
              <w:right w:val="nil"/>
            </w:tcBorders>
            <w:shd w:val="clear" w:color="auto" w:fill="FFFFFF"/>
          </w:tcPr>
          <w:p w14:paraId="6F5B8431"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Женщины, чел.</w:t>
            </w:r>
          </w:p>
        </w:tc>
        <w:tc>
          <w:tcPr>
            <w:tcW w:w="1416" w:type="dxa"/>
            <w:tcBorders>
              <w:top w:val="single" w:sz="4" w:space="0" w:color="auto"/>
              <w:left w:val="single" w:sz="4" w:space="0" w:color="auto"/>
              <w:bottom w:val="nil"/>
              <w:right w:val="nil"/>
            </w:tcBorders>
            <w:shd w:val="clear" w:color="auto" w:fill="FFFFFF"/>
          </w:tcPr>
          <w:p w14:paraId="24EB3E25"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137</w:t>
            </w:r>
          </w:p>
        </w:tc>
        <w:tc>
          <w:tcPr>
            <w:tcW w:w="1421" w:type="dxa"/>
            <w:tcBorders>
              <w:top w:val="single" w:sz="4" w:space="0" w:color="auto"/>
              <w:left w:val="single" w:sz="4" w:space="0" w:color="auto"/>
              <w:bottom w:val="nil"/>
              <w:right w:val="nil"/>
            </w:tcBorders>
            <w:shd w:val="clear" w:color="auto" w:fill="FFFFFF"/>
          </w:tcPr>
          <w:p w14:paraId="6FBBCC1C"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136</w:t>
            </w:r>
          </w:p>
        </w:tc>
        <w:tc>
          <w:tcPr>
            <w:tcW w:w="1565" w:type="dxa"/>
            <w:tcBorders>
              <w:top w:val="single" w:sz="4" w:space="0" w:color="auto"/>
              <w:left w:val="single" w:sz="4" w:space="0" w:color="auto"/>
              <w:bottom w:val="nil"/>
              <w:right w:val="single" w:sz="4" w:space="0" w:color="auto"/>
            </w:tcBorders>
            <w:shd w:val="clear" w:color="auto" w:fill="FFFFFF"/>
          </w:tcPr>
          <w:p w14:paraId="129230A1"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134</w:t>
            </w:r>
          </w:p>
        </w:tc>
      </w:tr>
      <w:tr w:rsidR="00215E8E" w:rsidRPr="00215E8E" w14:paraId="4549381D" w14:textId="77777777">
        <w:trPr>
          <w:trHeight w:hRule="exact" w:val="494"/>
        </w:trPr>
        <w:tc>
          <w:tcPr>
            <w:tcW w:w="5107" w:type="dxa"/>
            <w:tcBorders>
              <w:top w:val="single" w:sz="4" w:space="0" w:color="auto"/>
              <w:left w:val="single" w:sz="4" w:space="0" w:color="auto"/>
              <w:bottom w:val="single" w:sz="4" w:space="0" w:color="auto"/>
              <w:right w:val="nil"/>
            </w:tcBorders>
            <w:shd w:val="clear" w:color="auto" w:fill="FFFFFF"/>
          </w:tcPr>
          <w:p w14:paraId="45047F66"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Удельный вес женщин в структуре штата, %</w:t>
            </w:r>
          </w:p>
        </w:tc>
        <w:tc>
          <w:tcPr>
            <w:tcW w:w="1416" w:type="dxa"/>
            <w:tcBorders>
              <w:top w:val="single" w:sz="4" w:space="0" w:color="auto"/>
              <w:left w:val="single" w:sz="4" w:space="0" w:color="auto"/>
              <w:bottom w:val="single" w:sz="4" w:space="0" w:color="auto"/>
              <w:right w:val="nil"/>
            </w:tcBorders>
            <w:shd w:val="clear" w:color="auto" w:fill="FFFFFF"/>
          </w:tcPr>
          <w:p w14:paraId="589836C2"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35,87</w:t>
            </w:r>
          </w:p>
        </w:tc>
        <w:tc>
          <w:tcPr>
            <w:tcW w:w="1421" w:type="dxa"/>
            <w:tcBorders>
              <w:top w:val="single" w:sz="4" w:space="0" w:color="auto"/>
              <w:left w:val="single" w:sz="4" w:space="0" w:color="auto"/>
              <w:bottom w:val="single" w:sz="4" w:space="0" w:color="auto"/>
              <w:right w:val="nil"/>
            </w:tcBorders>
            <w:shd w:val="clear" w:color="auto" w:fill="FFFFFF"/>
          </w:tcPr>
          <w:p w14:paraId="62798DFC"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35,70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6C48F0C2" w14:textId="77777777"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35,73</w:t>
            </w:r>
          </w:p>
        </w:tc>
      </w:tr>
    </w:tbl>
    <w:p w14:paraId="24FA9145" w14:textId="77777777" w:rsidR="00215E8E" w:rsidRPr="00215E8E" w:rsidRDefault="00215E8E" w:rsidP="00215E8E">
      <w:pPr>
        <w:jc w:val="both"/>
        <w:rPr>
          <w:rFonts w:ascii="Times New Roman" w:eastAsia="Times New Roman" w:hAnsi="Times New Roman" w:cs="Times New Roman"/>
          <w:sz w:val="28"/>
          <w:szCs w:val="28"/>
          <w:lang w:val="ru-RU" w:eastAsia="ru-UA"/>
        </w:rPr>
      </w:pPr>
      <w:r w:rsidRPr="00215E8E">
        <w:rPr>
          <w:rFonts w:ascii="Times New Roman" w:eastAsia="Times New Roman" w:hAnsi="Times New Roman" w:cs="Times New Roman"/>
          <w:color w:val="000000"/>
          <w:sz w:val="28"/>
          <w:szCs w:val="28"/>
          <w:lang w:val="ru-RU" w:eastAsia="ru-RU"/>
        </w:rPr>
        <w:t>Проведем анализ состава персонала ООО «ОЗОН» за 201</w:t>
      </w:r>
      <w:r>
        <w:rPr>
          <w:rFonts w:ascii="Times New Roman" w:eastAsia="Times New Roman" w:hAnsi="Times New Roman" w:cs="Times New Roman"/>
          <w:color w:val="000000"/>
          <w:sz w:val="28"/>
          <w:szCs w:val="28"/>
          <w:lang w:val="ru-RU" w:eastAsia="ru-RU"/>
        </w:rPr>
        <w:t>5</w:t>
      </w:r>
      <w:r w:rsidRPr="00215E8E">
        <w:rPr>
          <w:rFonts w:ascii="Times New Roman" w:eastAsia="Times New Roman" w:hAnsi="Times New Roman" w:cs="Times New Roman"/>
          <w:color w:val="000000"/>
          <w:sz w:val="28"/>
          <w:szCs w:val="28"/>
          <w:lang w:val="ru-RU" w:eastAsia="ru-RU"/>
        </w:rPr>
        <w:t>-201</w:t>
      </w:r>
      <w:r>
        <w:rPr>
          <w:rFonts w:ascii="Times New Roman" w:eastAsia="Times New Roman" w:hAnsi="Times New Roman" w:cs="Times New Roman"/>
          <w:color w:val="000000"/>
          <w:sz w:val="28"/>
          <w:szCs w:val="28"/>
          <w:lang w:val="ru-RU" w:eastAsia="ru-RU"/>
        </w:rPr>
        <w:t>7</w:t>
      </w:r>
      <w:r w:rsidRPr="00215E8E">
        <w:rPr>
          <w:rFonts w:ascii="Times New Roman" w:eastAsia="Times New Roman" w:hAnsi="Times New Roman" w:cs="Times New Roman"/>
          <w:color w:val="000000"/>
          <w:sz w:val="28"/>
          <w:szCs w:val="28"/>
          <w:lang w:val="ru-RU" w:eastAsia="ru-RU"/>
        </w:rPr>
        <w:t xml:space="preserve"> гг. в таблице 4.</w:t>
      </w:r>
    </w:p>
    <w:p w14:paraId="3BA3CAA6" w14:textId="77777777" w:rsidR="00215E8E" w:rsidRPr="00215E8E" w:rsidRDefault="00215E8E" w:rsidP="00215E8E">
      <w:pPr>
        <w:jc w:val="both"/>
        <w:rPr>
          <w:rFonts w:ascii="Times New Roman" w:eastAsia="Times New Roman" w:hAnsi="Times New Roman" w:cs="Times New Roman"/>
          <w:sz w:val="28"/>
          <w:szCs w:val="28"/>
          <w:lang w:val="ru-RU" w:eastAsia="ru-UA"/>
        </w:rPr>
      </w:pPr>
      <w:r w:rsidRPr="00215E8E">
        <w:rPr>
          <w:rFonts w:ascii="Times New Roman" w:eastAsia="Times New Roman" w:hAnsi="Times New Roman" w:cs="Times New Roman"/>
          <w:color w:val="000000"/>
          <w:sz w:val="28"/>
          <w:szCs w:val="28"/>
          <w:lang w:val="ru-RU" w:eastAsia="ru-RU"/>
        </w:rPr>
        <w:t>Таблица 4</w:t>
      </w:r>
      <w:r>
        <w:rPr>
          <w:rFonts w:ascii="Times New Roman" w:eastAsia="Times New Roman" w:hAnsi="Times New Roman" w:cs="Times New Roman"/>
          <w:color w:val="000000"/>
          <w:sz w:val="28"/>
          <w:szCs w:val="28"/>
          <w:lang w:val="ru-RU" w:eastAsia="ru-RU"/>
        </w:rPr>
        <w:t xml:space="preserve">. </w:t>
      </w:r>
      <w:r w:rsidRPr="00215E8E">
        <w:rPr>
          <w:rFonts w:ascii="Times New Roman" w:eastAsia="Times New Roman" w:hAnsi="Times New Roman" w:cs="Times New Roman"/>
          <w:color w:val="000000"/>
          <w:sz w:val="28"/>
          <w:szCs w:val="28"/>
          <w:lang w:val="ru-RU" w:eastAsia="ru-RU"/>
        </w:rPr>
        <w:t>Анализ состава персонала</w:t>
      </w:r>
    </w:p>
    <w:tbl>
      <w:tblPr>
        <w:tblW w:w="0" w:type="auto"/>
        <w:tblInd w:w="-5" w:type="dxa"/>
        <w:tblLayout w:type="fixed"/>
        <w:tblCellMar>
          <w:left w:w="0" w:type="dxa"/>
          <w:right w:w="0" w:type="dxa"/>
        </w:tblCellMar>
        <w:tblLook w:val="0000" w:firstRow="0" w:lastRow="0" w:firstColumn="0" w:lastColumn="0" w:noHBand="0" w:noVBand="0"/>
      </w:tblPr>
      <w:tblGrid>
        <w:gridCol w:w="677"/>
        <w:gridCol w:w="3072"/>
        <w:gridCol w:w="1421"/>
        <w:gridCol w:w="1426"/>
        <w:gridCol w:w="1507"/>
        <w:gridCol w:w="1483"/>
      </w:tblGrid>
      <w:tr w:rsidR="00215E8E" w:rsidRPr="00215E8E" w14:paraId="351B1261" w14:textId="77777777">
        <w:trPr>
          <w:trHeight w:hRule="exact" w:val="845"/>
        </w:trPr>
        <w:tc>
          <w:tcPr>
            <w:tcW w:w="677" w:type="dxa"/>
            <w:tcBorders>
              <w:top w:val="single" w:sz="4" w:space="0" w:color="auto"/>
              <w:left w:val="single" w:sz="4" w:space="0" w:color="auto"/>
              <w:bottom w:val="nil"/>
              <w:right w:val="nil"/>
            </w:tcBorders>
            <w:shd w:val="clear" w:color="auto" w:fill="FFFFFF"/>
          </w:tcPr>
          <w:p w14:paraId="15A2203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w:t>
            </w:r>
          </w:p>
          <w:p w14:paraId="07B9C22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п/п</w:t>
            </w:r>
          </w:p>
        </w:tc>
        <w:tc>
          <w:tcPr>
            <w:tcW w:w="3072" w:type="dxa"/>
            <w:tcBorders>
              <w:top w:val="single" w:sz="4" w:space="0" w:color="auto"/>
              <w:left w:val="single" w:sz="4" w:space="0" w:color="auto"/>
              <w:bottom w:val="nil"/>
              <w:right w:val="nil"/>
            </w:tcBorders>
            <w:shd w:val="clear" w:color="auto" w:fill="FFFFFF"/>
          </w:tcPr>
          <w:p w14:paraId="7C594D0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Показатели</w:t>
            </w:r>
          </w:p>
        </w:tc>
        <w:tc>
          <w:tcPr>
            <w:tcW w:w="1421" w:type="dxa"/>
            <w:tcBorders>
              <w:top w:val="single" w:sz="4" w:space="0" w:color="auto"/>
              <w:left w:val="single" w:sz="4" w:space="0" w:color="auto"/>
              <w:bottom w:val="nil"/>
              <w:right w:val="nil"/>
            </w:tcBorders>
            <w:shd w:val="clear" w:color="auto" w:fill="FFFFFF"/>
          </w:tcPr>
          <w:p w14:paraId="08EC9B47"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План 201</w:t>
            </w:r>
            <w:r>
              <w:rPr>
                <w:rFonts w:ascii="Times New Roman" w:eastAsia="Times New Roman" w:hAnsi="Times New Roman" w:cs="Times New Roman"/>
                <w:color w:val="000000"/>
                <w:sz w:val="21"/>
                <w:szCs w:val="21"/>
                <w:lang w:val="ru-RU" w:eastAsia="ru-RU"/>
              </w:rPr>
              <w:t>7</w:t>
            </w:r>
            <w:r w:rsidRPr="00215E8E">
              <w:rPr>
                <w:rFonts w:ascii="Times New Roman" w:eastAsia="Times New Roman" w:hAnsi="Times New Roman" w:cs="Times New Roman"/>
                <w:color w:val="000000"/>
                <w:sz w:val="21"/>
                <w:szCs w:val="21"/>
                <w:lang w:val="ru-RU" w:eastAsia="ru-RU"/>
              </w:rPr>
              <w:t xml:space="preserve"> г.</w:t>
            </w:r>
          </w:p>
        </w:tc>
        <w:tc>
          <w:tcPr>
            <w:tcW w:w="1426" w:type="dxa"/>
            <w:tcBorders>
              <w:top w:val="single" w:sz="4" w:space="0" w:color="auto"/>
              <w:left w:val="single" w:sz="4" w:space="0" w:color="auto"/>
              <w:bottom w:val="nil"/>
              <w:right w:val="nil"/>
            </w:tcBorders>
            <w:shd w:val="clear" w:color="auto" w:fill="FFFFFF"/>
          </w:tcPr>
          <w:p w14:paraId="780D99FA"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Факт 201</w:t>
            </w:r>
            <w:r>
              <w:rPr>
                <w:rFonts w:ascii="Times New Roman" w:eastAsia="Times New Roman" w:hAnsi="Times New Roman" w:cs="Times New Roman"/>
                <w:color w:val="000000"/>
                <w:sz w:val="21"/>
                <w:szCs w:val="21"/>
                <w:lang w:val="ru-RU" w:eastAsia="ru-RU"/>
              </w:rPr>
              <w:t>7</w:t>
            </w:r>
            <w:r w:rsidRPr="00215E8E">
              <w:rPr>
                <w:rFonts w:ascii="Times New Roman" w:eastAsia="Times New Roman" w:hAnsi="Times New Roman" w:cs="Times New Roman"/>
                <w:color w:val="000000"/>
                <w:sz w:val="21"/>
                <w:szCs w:val="21"/>
                <w:lang w:val="ru-RU" w:eastAsia="ru-RU"/>
              </w:rPr>
              <w:t xml:space="preserve"> г.</w:t>
            </w:r>
          </w:p>
        </w:tc>
        <w:tc>
          <w:tcPr>
            <w:tcW w:w="1507" w:type="dxa"/>
            <w:tcBorders>
              <w:top w:val="single" w:sz="4" w:space="0" w:color="auto"/>
              <w:left w:val="single" w:sz="4" w:space="0" w:color="auto"/>
              <w:bottom w:val="nil"/>
              <w:right w:val="nil"/>
            </w:tcBorders>
            <w:shd w:val="clear" w:color="auto" w:fill="FFFFFF"/>
            <w:vAlign w:val="bottom"/>
          </w:tcPr>
          <w:p w14:paraId="3CD90BF3"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Абсолютное</w:t>
            </w:r>
          </w:p>
          <w:p w14:paraId="6DAC342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отклонение,</w:t>
            </w:r>
          </w:p>
          <w:p w14:paraId="0258C17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2201AB73"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Процент выполнения плана, %</w:t>
            </w:r>
          </w:p>
        </w:tc>
      </w:tr>
      <w:tr w:rsidR="00215E8E" w:rsidRPr="00215E8E" w14:paraId="524EFDED" w14:textId="77777777">
        <w:trPr>
          <w:trHeight w:hRule="exact" w:val="283"/>
        </w:trPr>
        <w:tc>
          <w:tcPr>
            <w:tcW w:w="677" w:type="dxa"/>
            <w:tcBorders>
              <w:top w:val="single" w:sz="4" w:space="0" w:color="auto"/>
              <w:left w:val="single" w:sz="4" w:space="0" w:color="auto"/>
              <w:bottom w:val="nil"/>
              <w:right w:val="nil"/>
            </w:tcBorders>
            <w:shd w:val="clear" w:color="auto" w:fill="FFFFFF"/>
            <w:vAlign w:val="bottom"/>
          </w:tcPr>
          <w:p w14:paraId="6A9CD52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3072" w:type="dxa"/>
            <w:tcBorders>
              <w:top w:val="single" w:sz="4" w:space="0" w:color="auto"/>
              <w:left w:val="single" w:sz="4" w:space="0" w:color="auto"/>
              <w:bottom w:val="nil"/>
              <w:right w:val="nil"/>
            </w:tcBorders>
            <w:shd w:val="clear" w:color="auto" w:fill="FFFFFF"/>
            <w:vAlign w:val="bottom"/>
          </w:tcPr>
          <w:p w14:paraId="1DAAF33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w:t>
            </w:r>
          </w:p>
        </w:tc>
        <w:tc>
          <w:tcPr>
            <w:tcW w:w="1421" w:type="dxa"/>
            <w:tcBorders>
              <w:top w:val="single" w:sz="4" w:space="0" w:color="auto"/>
              <w:left w:val="single" w:sz="4" w:space="0" w:color="auto"/>
              <w:bottom w:val="nil"/>
              <w:right w:val="nil"/>
            </w:tcBorders>
            <w:shd w:val="clear" w:color="auto" w:fill="FFFFFF"/>
            <w:vAlign w:val="center"/>
          </w:tcPr>
          <w:p w14:paraId="42408275"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w:t>
            </w:r>
          </w:p>
        </w:tc>
        <w:tc>
          <w:tcPr>
            <w:tcW w:w="1426" w:type="dxa"/>
            <w:tcBorders>
              <w:top w:val="single" w:sz="4" w:space="0" w:color="auto"/>
              <w:left w:val="single" w:sz="4" w:space="0" w:color="auto"/>
              <w:bottom w:val="nil"/>
              <w:right w:val="nil"/>
            </w:tcBorders>
            <w:shd w:val="clear" w:color="auto" w:fill="FFFFFF"/>
            <w:vAlign w:val="center"/>
          </w:tcPr>
          <w:p w14:paraId="3FD98C4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4</w:t>
            </w:r>
          </w:p>
        </w:tc>
        <w:tc>
          <w:tcPr>
            <w:tcW w:w="1507" w:type="dxa"/>
            <w:tcBorders>
              <w:top w:val="single" w:sz="4" w:space="0" w:color="auto"/>
              <w:left w:val="single" w:sz="4" w:space="0" w:color="auto"/>
              <w:bottom w:val="nil"/>
              <w:right w:val="nil"/>
            </w:tcBorders>
            <w:shd w:val="clear" w:color="auto" w:fill="FFFFFF"/>
            <w:vAlign w:val="center"/>
          </w:tcPr>
          <w:p w14:paraId="17E8895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5</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4EE8C15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6</w:t>
            </w:r>
          </w:p>
        </w:tc>
      </w:tr>
      <w:tr w:rsidR="00215E8E" w:rsidRPr="00215E8E" w14:paraId="139F8B9E" w14:textId="77777777">
        <w:trPr>
          <w:trHeight w:hRule="exact" w:val="562"/>
        </w:trPr>
        <w:tc>
          <w:tcPr>
            <w:tcW w:w="677" w:type="dxa"/>
            <w:tcBorders>
              <w:top w:val="single" w:sz="4" w:space="0" w:color="auto"/>
              <w:left w:val="single" w:sz="4" w:space="0" w:color="auto"/>
              <w:bottom w:val="nil"/>
              <w:right w:val="nil"/>
            </w:tcBorders>
            <w:shd w:val="clear" w:color="auto" w:fill="FFFFFF"/>
            <w:vAlign w:val="center"/>
          </w:tcPr>
          <w:p w14:paraId="3B70519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3072" w:type="dxa"/>
            <w:tcBorders>
              <w:top w:val="single" w:sz="4" w:space="0" w:color="auto"/>
              <w:left w:val="single" w:sz="4" w:space="0" w:color="auto"/>
              <w:bottom w:val="nil"/>
              <w:right w:val="nil"/>
            </w:tcBorders>
            <w:shd w:val="clear" w:color="auto" w:fill="FFFFFF"/>
            <w:vAlign w:val="bottom"/>
          </w:tcPr>
          <w:p w14:paraId="5EF6647E"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Всего персонал предприятия, чел., в т.ч.</w:t>
            </w:r>
          </w:p>
        </w:tc>
        <w:tc>
          <w:tcPr>
            <w:tcW w:w="1421" w:type="dxa"/>
            <w:tcBorders>
              <w:top w:val="single" w:sz="4" w:space="0" w:color="auto"/>
              <w:left w:val="single" w:sz="4" w:space="0" w:color="auto"/>
              <w:bottom w:val="nil"/>
              <w:right w:val="nil"/>
            </w:tcBorders>
            <w:shd w:val="clear" w:color="auto" w:fill="FFFFFF"/>
          </w:tcPr>
          <w:p w14:paraId="2D7A2BC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376</w:t>
            </w:r>
          </w:p>
        </w:tc>
        <w:tc>
          <w:tcPr>
            <w:tcW w:w="1426" w:type="dxa"/>
            <w:tcBorders>
              <w:top w:val="single" w:sz="4" w:space="0" w:color="auto"/>
              <w:left w:val="single" w:sz="4" w:space="0" w:color="auto"/>
              <w:bottom w:val="nil"/>
              <w:right w:val="nil"/>
            </w:tcBorders>
            <w:shd w:val="clear" w:color="auto" w:fill="FFFFFF"/>
          </w:tcPr>
          <w:p w14:paraId="42EE9B15"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375</w:t>
            </w:r>
          </w:p>
        </w:tc>
        <w:tc>
          <w:tcPr>
            <w:tcW w:w="1507" w:type="dxa"/>
            <w:tcBorders>
              <w:top w:val="single" w:sz="4" w:space="0" w:color="auto"/>
              <w:left w:val="single" w:sz="4" w:space="0" w:color="auto"/>
              <w:bottom w:val="nil"/>
              <w:right w:val="nil"/>
            </w:tcBorders>
            <w:shd w:val="clear" w:color="auto" w:fill="FFFFFF"/>
            <w:vAlign w:val="center"/>
          </w:tcPr>
          <w:p w14:paraId="56C03F0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tcPr>
          <w:p w14:paraId="283EFDE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99,73</w:t>
            </w:r>
          </w:p>
        </w:tc>
      </w:tr>
      <w:tr w:rsidR="00215E8E" w:rsidRPr="00215E8E" w14:paraId="3D2BC53A" w14:textId="77777777">
        <w:trPr>
          <w:trHeight w:hRule="exact" w:val="288"/>
        </w:trPr>
        <w:tc>
          <w:tcPr>
            <w:tcW w:w="677" w:type="dxa"/>
            <w:tcBorders>
              <w:top w:val="single" w:sz="4" w:space="0" w:color="auto"/>
              <w:left w:val="single" w:sz="4" w:space="0" w:color="auto"/>
              <w:bottom w:val="nil"/>
              <w:right w:val="nil"/>
            </w:tcBorders>
            <w:shd w:val="clear" w:color="auto" w:fill="FFFFFF"/>
            <w:vAlign w:val="bottom"/>
          </w:tcPr>
          <w:p w14:paraId="6ABBFA2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w:t>
            </w:r>
          </w:p>
        </w:tc>
        <w:tc>
          <w:tcPr>
            <w:tcW w:w="3072" w:type="dxa"/>
            <w:tcBorders>
              <w:top w:val="single" w:sz="4" w:space="0" w:color="auto"/>
              <w:left w:val="single" w:sz="4" w:space="0" w:color="auto"/>
              <w:bottom w:val="nil"/>
              <w:right w:val="nil"/>
            </w:tcBorders>
            <w:shd w:val="clear" w:color="auto" w:fill="FFFFFF"/>
            <w:vAlign w:val="bottom"/>
          </w:tcPr>
          <w:p w14:paraId="487958A7"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Рабочих, из них</w:t>
            </w:r>
          </w:p>
        </w:tc>
        <w:tc>
          <w:tcPr>
            <w:tcW w:w="1421" w:type="dxa"/>
            <w:tcBorders>
              <w:top w:val="single" w:sz="4" w:space="0" w:color="auto"/>
              <w:left w:val="single" w:sz="4" w:space="0" w:color="auto"/>
              <w:bottom w:val="nil"/>
              <w:right w:val="nil"/>
            </w:tcBorders>
            <w:shd w:val="clear" w:color="auto" w:fill="FFFFFF"/>
            <w:vAlign w:val="bottom"/>
          </w:tcPr>
          <w:p w14:paraId="724AE35E"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333</w:t>
            </w:r>
          </w:p>
        </w:tc>
        <w:tc>
          <w:tcPr>
            <w:tcW w:w="1426" w:type="dxa"/>
            <w:tcBorders>
              <w:top w:val="single" w:sz="4" w:space="0" w:color="auto"/>
              <w:left w:val="single" w:sz="4" w:space="0" w:color="auto"/>
              <w:bottom w:val="nil"/>
              <w:right w:val="nil"/>
            </w:tcBorders>
            <w:shd w:val="clear" w:color="auto" w:fill="FFFFFF"/>
            <w:vAlign w:val="bottom"/>
          </w:tcPr>
          <w:p w14:paraId="3E019226"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333</w:t>
            </w:r>
          </w:p>
        </w:tc>
        <w:tc>
          <w:tcPr>
            <w:tcW w:w="1507" w:type="dxa"/>
            <w:tcBorders>
              <w:top w:val="single" w:sz="4" w:space="0" w:color="auto"/>
              <w:left w:val="single" w:sz="4" w:space="0" w:color="auto"/>
              <w:bottom w:val="nil"/>
              <w:right w:val="nil"/>
            </w:tcBorders>
            <w:shd w:val="clear" w:color="auto" w:fill="FFFFFF"/>
            <w:vAlign w:val="bottom"/>
          </w:tcPr>
          <w:p w14:paraId="5D507F2A"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742B536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100</w:t>
            </w:r>
          </w:p>
        </w:tc>
      </w:tr>
      <w:tr w:rsidR="00215E8E" w:rsidRPr="00215E8E" w14:paraId="76F5CFF9" w14:textId="77777777">
        <w:trPr>
          <w:trHeight w:hRule="exact" w:val="283"/>
        </w:trPr>
        <w:tc>
          <w:tcPr>
            <w:tcW w:w="677" w:type="dxa"/>
            <w:tcBorders>
              <w:top w:val="single" w:sz="4" w:space="0" w:color="auto"/>
              <w:left w:val="single" w:sz="4" w:space="0" w:color="auto"/>
              <w:bottom w:val="nil"/>
              <w:right w:val="nil"/>
            </w:tcBorders>
            <w:shd w:val="clear" w:color="auto" w:fill="FFFFFF"/>
            <w:vAlign w:val="bottom"/>
          </w:tcPr>
          <w:p w14:paraId="533A131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w:t>
            </w:r>
          </w:p>
        </w:tc>
        <w:tc>
          <w:tcPr>
            <w:tcW w:w="3072" w:type="dxa"/>
            <w:tcBorders>
              <w:top w:val="single" w:sz="4" w:space="0" w:color="auto"/>
              <w:left w:val="single" w:sz="4" w:space="0" w:color="auto"/>
              <w:bottom w:val="nil"/>
              <w:right w:val="nil"/>
            </w:tcBorders>
            <w:shd w:val="clear" w:color="auto" w:fill="FFFFFF"/>
            <w:vAlign w:val="bottom"/>
          </w:tcPr>
          <w:p w14:paraId="75FA5A93"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основных</w:t>
            </w:r>
          </w:p>
        </w:tc>
        <w:tc>
          <w:tcPr>
            <w:tcW w:w="1421" w:type="dxa"/>
            <w:tcBorders>
              <w:top w:val="single" w:sz="4" w:space="0" w:color="auto"/>
              <w:left w:val="single" w:sz="4" w:space="0" w:color="auto"/>
              <w:bottom w:val="nil"/>
              <w:right w:val="nil"/>
            </w:tcBorders>
            <w:shd w:val="clear" w:color="auto" w:fill="FFFFFF"/>
            <w:vAlign w:val="bottom"/>
          </w:tcPr>
          <w:p w14:paraId="2071ACB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310</w:t>
            </w:r>
          </w:p>
        </w:tc>
        <w:tc>
          <w:tcPr>
            <w:tcW w:w="1426" w:type="dxa"/>
            <w:tcBorders>
              <w:top w:val="single" w:sz="4" w:space="0" w:color="auto"/>
              <w:left w:val="single" w:sz="4" w:space="0" w:color="auto"/>
              <w:bottom w:val="nil"/>
              <w:right w:val="nil"/>
            </w:tcBorders>
            <w:shd w:val="clear" w:color="auto" w:fill="FFFFFF"/>
            <w:vAlign w:val="bottom"/>
          </w:tcPr>
          <w:p w14:paraId="43FBD74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307</w:t>
            </w:r>
          </w:p>
        </w:tc>
        <w:tc>
          <w:tcPr>
            <w:tcW w:w="1507" w:type="dxa"/>
            <w:tcBorders>
              <w:top w:val="single" w:sz="4" w:space="0" w:color="auto"/>
              <w:left w:val="single" w:sz="4" w:space="0" w:color="auto"/>
              <w:bottom w:val="nil"/>
              <w:right w:val="nil"/>
            </w:tcBorders>
            <w:shd w:val="clear" w:color="auto" w:fill="FFFFFF"/>
            <w:vAlign w:val="bottom"/>
          </w:tcPr>
          <w:p w14:paraId="2F7F7140"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47287AA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99,32</w:t>
            </w:r>
          </w:p>
        </w:tc>
      </w:tr>
      <w:tr w:rsidR="00215E8E" w:rsidRPr="00215E8E" w14:paraId="5F997118" w14:textId="77777777">
        <w:trPr>
          <w:trHeight w:hRule="exact" w:val="288"/>
        </w:trPr>
        <w:tc>
          <w:tcPr>
            <w:tcW w:w="677" w:type="dxa"/>
            <w:tcBorders>
              <w:top w:val="single" w:sz="4" w:space="0" w:color="auto"/>
              <w:left w:val="single" w:sz="4" w:space="0" w:color="auto"/>
              <w:bottom w:val="nil"/>
              <w:right w:val="nil"/>
            </w:tcBorders>
            <w:shd w:val="clear" w:color="auto" w:fill="FFFFFF"/>
            <w:vAlign w:val="bottom"/>
          </w:tcPr>
          <w:p w14:paraId="4F3880F6"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4.</w:t>
            </w:r>
          </w:p>
        </w:tc>
        <w:tc>
          <w:tcPr>
            <w:tcW w:w="3072" w:type="dxa"/>
            <w:tcBorders>
              <w:top w:val="single" w:sz="4" w:space="0" w:color="auto"/>
              <w:left w:val="single" w:sz="4" w:space="0" w:color="auto"/>
              <w:bottom w:val="nil"/>
              <w:right w:val="nil"/>
            </w:tcBorders>
            <w:shd w:val="clear" w:color="auto" w:fill="FFFFFF"/>
            <w:vAlign w:val="bottom"/>
          </w:tcPr>
          <w:p w14:paraId="45B840C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вспомогательных, в т.ч.</w:t>
            </w:r>
          </w:p>
        </w:tc>
        <w:tc>
          <w:tcPr>
            <w:tcW w:w="1421" w:type="dxa"/>
            <w:tcBorders>
              <w:top w:val="single" w:sz="4" w:space="0" w:color="auto"/>
              <w:left w:val="single" w:sz="4" w:space="0" w:color="auto"/>
              <w:bottom w:val="nil"/>
              <w:right w:val="nil"/>
            </w:tcBorders>
            <w:shd w:val="clear" w:color="auto" w:fill="FFFFFF"/>
            <w:vAlign w:val="bottom"/>
          </w:tcPr>
          <w:p w14:paraId="489AAD5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23</w:t>
            </w:r>
          </w:p>
        </w:tc>
        <w:tc>
          <w:tcPr>
            <w:tcW w:w="1426" w:type="dxa"/>
            <w:tcBorders>
              <w:top w:val="single" w:sz="4" w:space="0" w:color="auto"/>
              <w:left w:val="single" w:sz="4" w:space="0" w:color="auto"/>
              <w:bottom w:val="nil"/>
              <w:right w:val="nil"/>
            </w:tcBorders>
            <w:shd w:val="clear" w:color="auto" w:fill="FFFFFF"/>
            <w:vAlign w:val="bottom"/>
          </w:tcPr>
          <w:p w14:paraId="70F9F87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26</w:t>
            </w:r>
          </w:p>
        </w:tc>
        <w:tc>
          <w:tcPr>
            <w:tcW w:w="1507" w:type="dxa"/>
            <w:tcBorders>
              <w:top w:val="single" w:sz="4" w:space="0" w:color="auto"/>
              <w:left w:val="single" w:sz="4" w:space="0" w:color="auto"/>
              <w:bottom w:val="nil"/>
              <w:right w:val="nil"/>
            </w:tcBorders>
            <w:shd w:val="clear" w:color="auto" w:fill="FFFFFF"/>
            <w:vAlign w:val="bottom"/>
          </w:tcPr>
          <w:p w14:paraId="40BED197"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737B633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113,04</w:t>
            </w:r>
          </w:p>
        </w:tc>
      </w:tr>
      <w:tr w:rsidR="00215E8E" w:rsidRPr="00215E8E" w14:paraId="096ACFD0" w14:textId="77777777">
        <w:trPr>
          <w:trHeight w:hRule="exact" w:val="288"/>
        </w:trPr>
        <w:tc>
          <w:tcPr>
            <w:tcW w:w="677" w:type="dxa"/>
            <w:tcBorders>
              <w:top w:val="single" w:sz="4" w:space="0" w:color="auto"/>
              <w:left w:val="single" w:sz="4" w:space="0" w:color="auto"/>
              <w:bottom w:val="nil"/>
              <w:right w:val="nil"/>
            </w:tcBorders>
            <w:shd w:val="clear" w:color="auto" w:fill="FFFFFF"/>
            <w:vAlign w:val="bottom"/>
          </w:tcPr>
          <w:p w14:paraId="1C94905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5.</w:t>
            </w:r>
          </w:p>
        </w:tc>
        <w:tc>
          <w:tcPr>
            <w:tcW w:w="3072" w:type="dxa"/>
            <w:tcBorders>
              <w:top w:val="single" w:sz="4" w:space="0" w:color="auto"/>
              <w:left w:val="single" w:sz="4" w:space="0" w:color="auto"/>
              <w:bottom w:val="nil"/>
              <w:right w:val="nil"/>
            </w:tcBorders>
            <w:shd w:val="clear" w:color="auto" w:fill="FFFFFF"/>
            <w:vAlign w:val="bottom"/>
          </w:tcPr>
          <w:p w14:paraId="0A7245A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станочников</w:t>
            </w:r>
          </w:p>
        </w:tc>
        <w:tc>
          <w:tcPr>
            <w:tcW w:w="1421" w:type="dxa"/>
            <w:tcBorders>
              <w:top w:val="single" w:sz="4" w:space="0" w:color="auto"/>
              <w:left w:val="single" w:sz="4" w:space="0" w:color="auto"/>
              <w:bottom w:val="nil"/>
              <w:right w:val="nil"/>
            </w:tcBorders>
            <w:shd w:val="clear" w:color="auto" w:fill="FFFFFF"/>
            <w:vAlign w:val="bottom"/>
          </w:tcPr>
          <w:p w14:paraId="5CE6EEA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5</w:t>
            </w:r>
          </w:p>
        </w:tc>
        <w:tc>
          <w:tcPr>
            <w:tcW w:w="1426" w:type="dxa"/>
            <w:tcBorders>
              <w:top w:val="single" w:sz="4" w:space="0" w:color="auto"/>
              <w:left w:val="single" w:sz="4" w:space="0" w:color="auto"/>
              <w:bottom w:val="nil"/>
              <w:right w:val="nil"/>
            </w:tcBorders>
            <w:shd w:val="clear" w:color="auto" w:fill="FFFFFF"/>
            <w:vAlign w:val="bottom"/>
          </w:tcPr>
          <w:p w14:paraId="225E9ED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5</w:t>
            </w:r>
          </w:p>
        </w:tc>
        <w:tc>
          <w:tcPr>
            <w:tcW w:w="1507" w:type="dxa"/>
            <w:tcBorders>
              <w:top w:val="single" w:sz="4" w:space="0" w:color="auto"/>
              <w:left w:val="single" w:sz="4" w:space="0" w:color="auto"/>
              <w:bottom w:val="nil"/>
              <w:right w:val="nil"/>
            </w:tcBorders>
            <w:shd w:val="clear" w:color="auto" w:fill="FFFFFF"/>
            <w:vAlign w:val="bottom"/>
          </w:tcPr>
          <w:p w14:paraId="22FF6E1A"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3C2F9B6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100</w:t>
            </w:r>
          </w:p>
        </w:tc>
      </w:tr>
      <w:tr w:rsidR="00215E8E" w:rsidRPr="00215E8E" w14:paraId="1130AF16" w14:textId="77777777">
        <w:trPr>
          <w:trHeight w:hRule="exact" w:val="283"/>
        </w:trPr>
        <w:tc>
          <w:tcPr>
            <w:tcW w:w="677" w:type="dxa"/>
            <w:tcBorders>
              <w:top w:val="single" w:sz="4" w:space="0" w:color="auto"/>
              <w:left w:val="single" w:sz="4" w:space="0" w:color="auto"/>
              <w:bottom w:val="nil"/>
              <w:right w:val="nil"/>
            </w:tcBorders>
            <w:shd w:val="clear" w:color="auto" w:fill="FFFFFF"/>
            <w:vAlign w:val="bottom"/>
          </w:tcPr>
          <w:p w14:paraId="61B313E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6.</w:t>
            </w:r>
          </w:p>
        </w:tc>
        <w:tc>
          <w:tcPr>
            <w:tcW w:w="3072" w:type="dxa"/>
            <w:tcBorders>
              <w:top w:val="single" w:sz="4" w:space="0" w:color="auto"/>
              <w:left w:val="single" w:sz="4" w:space="0" w:color="auto"/>
              <w:bottom w:val="nil"/>
              <w:right w:val="nil"/>
            </w:tcBorders>
            <w:shd w:val="clear" w:color="auto" w:fill="FFFFFF"/>
            <w:vAlign w:val="bottom"/>
          </w:tcPr>
          <w:p w14:paraId="2E0FB813"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подручных</w:t>
            </w:r>
          </w:p>
        </w:tc>
        <w:tc>
          <w:tcPr>
            <w:tcW w:w="1421" w:type="dxa"/>
            <w:tcBorders>
              <w:top w:val="single" w:sz="4" w:space="0" w:color="auto"/>
              <w:left w:val="single" w:sz="4" w:space="0" w:color="auto"/>
              <w:bottom w:val="nil"/>
              <w:right w:val="nil"/>
            </w:tcBorders>
            <w:shd w:val="clear" w:color="auto" w:fill="FFFFFF"/>
            <w:vAlign w:val="bottom"/>
          </w:tcPr>
          <w:p w14:paraId="2C156FFE"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4</w:t>
            </w:r>
          </w:p>
        </w:tc>
        <w:tc>
          <w:tcPr>
            <w:tcW w:w="1426" w:type="dxa"/>
            <w:tcBorders>
              <w:top w:val="single" w:sz="4" w:space="0" w:color="auto"/>
              <w:left w:val="single" w:sz="4" w:space="0" w:color="auto"/>
              <w:bottom w:val="nil"/>
              <w:right w:val="nil"/>
            </w:tcBorders>
            <w:shd w:val="clear" w:color="auto" w:fill="FFFFFF"/>
            <w:vAlign w:val="bottom"/>
          </w:tcPr>
          <w:p w14:paraId="4D763AD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5</w:t>
            </w:r>
          </w:p>
        </w:tc>
        <w:tc>
          <w:tcPr>
            <w:tcW w:w="1507" w:type="dxa"/>
            <w:tcBorders>
              <w:top w:val="single" w:sz="4" w:space="0" w:color="auto"/>
              <w:left w:val="single" w:sz="4" w:space="0" w:color="auto"/>
              <w:bottom w:val="nil"/>
              <w:right w:val="nil"/>
            </w:tcBorders>
            <w:shd w:val="clear" w:color="auto" w:fill="FFFFFF"/>
            <w:vAlign w:val="bottom"/>
          </w:tcPr>
          <w:p w14:paraId="4BBD1716"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302B88E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125</w:t>
            </w:r>
          </w:p>
        </w:tc>
      </w:tr>
      <w:tr w:rsidR="00215E8E" w:rsidRPr="00215E8E" w14:paraId="4A58748C" w14:textId="77777777">
        <w:trPr>
          <w:trHeight w:hRule="exact" w:val="288"/>
        </w:trPr>
        <w:tc>
          <w:tcPr>
            <w:tcW w:w="677" w:type="dxa"/>
            <w:tcBorders>
              <w:top w:val="single" w:sz="4" w:space="0" w:color="auto"/>
              <w:left w:val="single" w:sz="4" w:space="0" w:color="auto"/>
              <w:bottom w:val="nil"/>
              <w:right w:val="nil"/>
            </w:tcBorders>
            <w:shd w:val="clear" w:color="auto" w:fill="FFFFFF"/>
            <w:vAlign w:val="bottom"/>
          </w:tcPr>
          <w:p w14:paraId="13B9A14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7.</w:t>
            </w:r>
          </w:p>
        </w:tc>
        <w:tc>
          <w:tcPr>
            <w:tcW w:w="3072" w:type="dxa"/>
            <w:tcBorders>
              <w:top w:val="single" w:sz="4" w:space="0" w:color="auto"/>
              <w:left w:val="single" w:sz="4" w:space="0" w:color="auto"/>
              <w:bottom w:val="nil"/>
              <w:right w:val="nil"/>
            </w:tcBorders>
            <w:shd w:val="clear" w:color="auto" w:fill="FFFFFF"/>
            <w:vAlign w:val="bottom"/>
          </w:tcPr>
          <w:p w14:paraId="536DFDA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повременщиков</w:t>
            </w:r>
          </w:p>
        </w:tc>
        <w:tc>
          <w:tcPr>
            <w:tcW w:w="1421" w:type="dxa"/>
            <w:tcBorders>
              <w:top w:val="single" w:sz="4" w:space="0" w:color="auto"/>
              <w:left w:val="single" w:sz="4" w:space="0" w:color="auto"/>
              <w:bottom w:val="nil"/>
              <w:right w:val="nil"/>
            </w:tcBorders>
            <w:shd w:val="clear" w:color="auto" w:fill="FFFFFF"/>
            <w:vAlign w:val="bottom"/>
          </w:tcPr>
          <w:p w14:paraId="3DA90B7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14</w:t>
            </w:r>
          </w:p>
        </w:tc>
        <w:tc>
          <w:tcPr>
            <w:tcW w:w="1426" w:type="dxa"/>
            <w:tcBorders>
              <w:top w:val="single" w:sz="4" w:space="0" w:color="auto"/>
              <w:left w:val="single" w:sz="4" w:space="0" w:color="auto"/>
              <w:bottom w:val="nil"/>
              <w:right w:val="nil"/>
            </w:tcBorders>
            <w:shd w:val="clear" w:color="auto" w:fill="FFFFFF"/>
            <w:vAlign w:val="bottom"/>
          </w:tcPr>
          <w:p w14:paraId="1928E018"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16</w:t>
            </w:r>
          </w:p>
        </w:tc>
        <w:tc>
          <w:tcPr>
            <w:tcW w:w="1507" w:type="dxa"/>
            <w:tcBorders>
              <w:top w:val="single" w:sz="4" w:space="0" w:color="auto"/>
              <w:left w:val="single" w:sz="4" w:space="0" w:color="auto"/>
              <w:bottom w:val="nil"/>
              <w:right w:val="nil"/>
            </w:tcBorders>
            <w:shd w:val="clear" w:color="auto" w:fill="FFFFFF"/>
            <w:vAlign w:val="bottom"/>
          </w:tcPr>
          <w:p w14:paraId="5029BDBA"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6C606D92"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114,29</w:t>
            </w:r>
          </w:p>
        </w:tc>
      </w:tr>
      <w:tr w:rsidR="00215E8E" w:rsidRPr="00215E8E" w14:paraId="0058C07F" w14:textId="77777777">
        <w:trPr>
          <w:trHeight w:hRule="exact" w:val="283"/>
        </w:trPr>
        <w:tc>
          <w:tcPr>
            <w:tcW w:w="677" w:type="dxa"/>
            <w:tcBorders>
              <w:top w:val="single" w:sz="4" w:space="0" w:color="auto"/>
              <w:left w:val="single" w:sz="4" w:space="0" w:color="auto"/>
              <w:bottom w:val="nil"/>
              <w:right w:val="nil"/>
            </w:tcBorders>
            <w:shd w:val="clear" w:color="auto" w:fill="FFFFFF"/>
            <w:vAlign w:val="bottom"/>
          </w:tcPr>
          <w:p w14:paraId="3E7BF819"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8.</w:t>
            </w:r>
          </w:p>
        </w:tc>
        <w:tc>
          <w:tcPr>
            <w:tcW w:w="3072" w:type="dxa"/>
            <w:tcBorders>
              <w:top w:val="single" w:sz="4" w:space="0" w:color="auto"/>
              <w:left w:val="single" w:sz="4" w:space="0" w:color="auto"/>
              <w:bottom w:val="nil"/>
              <w:right w:val="nil"/>
            </w:tcBorders>
            <w:shd w:val="clear" w:color="auto" w:fill="FFFFFF"/>
            <w:vAlign w:val="bottom"/>
          </w:tcPr>
          <w:p w14:paraId="34E9BDB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Руководители</w:t>
            </w:r>
          </w:p>
        </w:tc>
        <w:tc>
          <w:tcPr>
            <w:tcW w:w="1421" w:type="dxa"/>
            <w:tcBorders>
              <w:top w:val="single" w:sz="4" w:space="0" w:color="auto"/>
              <w:left w:val="single" w:sz="4" w:space="0" w:color="auto"/>
              <w:bottom w:val="nil"/>
              <w:right w:val="nil"/>
            </w:tcBorders>
            <w:shd w:val="clear" w:color="auto" w:fill="FFFFFF"/>
            <w:vAlign w:val="bottom"/>
          </w:tcPr>
          <w:p w14:paraId="0620A94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30</w:t>
            </w:r>
          </w:p>
        </w:tc>
        <w:tc>
          <w:tcPr>
            <w:tcW w:w="1426" w:type="dxa"/>
            <w:tcBorders>
              <w:top w:val="single" w:sz="4" w:space="0" w:color="auto"/>
              <w:left w:val="single" w:sz="4" w:space="0" w:color="auto"/>
              <w:bottom w:val="nil"/>
              <w:right w:val="nil"/>
            </w:tcBorders>
            <w:shd w:val="clear" w:color="auto" w:fill="FFFFFF"/>
            <w:vAlign w:val="bottom"/>
          </w:tcPr>
          <w:p w14:paraId="2E0B6D7A"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29</w:t>
            </w:r>
          </w:p>
        </w:tc>
        <w:tc>
          <w:tcPr>
            <w:tcW w:w="1507" w:type="dxa"/>
            <w:tcBorders>
              <w:top w:val="single" w:sz="4" w:space="0" w:color="auto"/>
              <w:left w:val="single" w:sz="4" w:space="0" w:color="auto"/>
              <w:bottom w:val="nil"/>
              <w:right w:val="nil"/>
            </w:tcBorders>
            <w:shd w:val="clear" w:color="auto" w:fill="FFFFFF"/>
            <w:vAlign w:val="bottom"/>
          </w:tcPr>
          <w:p w14:paraId="0773A2E3"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7A3C8F77"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96,67</w:t>
            </w:r>
          </w:p>
        </w:tc>
      </w:tr>
      <w:tr w:rsidR="00215E8E" w:rsidRPr="00215E8E" w14:paraId="24CB8CAA" w14:textId="77777777">
        <w:trPr>
          <w:trHeight w:hRule="exact" w:val="288"/>
        </w:trPr>
        <w:tc>
          <w:tcPr>
            <w:tcW w:w="677" w:type="dxa"/>
            <w:tcBorders>
              <w:top w:val="single" w:sz="4" w:space="0" w:color="auto"/>
              <w:left w:val="single" w:sz="4" w:space="0" w:color="auto"/>
              <w:bottom w:val="nil"/>
              <w:right w:val="nil"/>
            </w:tcBorders>
            <w:shd w:val="clear" w:color="auto" w:fill="FFFFFF"/>
            <w:vAlign w:val="bottom"/>
          </w:tcPr>
          <w:p w14:paraId="67DD69C7"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9.</w:t>
            </w:r>
          </w:p>
        </w:tc>
        <w:tc>
          <w:tcPr>
            <w:tcW w:w="3072" w:type="dxa"/>
            <w:tcBorders>
              <w:top w:val="single" w:sz="4" w:space="0" w:color="auto"/>
              <w:left w:val="single" w:sz="4" w:space="0" w:color="auto"/>
              <w:bottom w:val="nil"/>
              <w:right w:val="nil"/>
            </w:tcBorders>
            <w:shd w:val="clear" w:color="auto" w:fill="FFFFFF"/>
            <w:vAlign w:val="bottom"/>
          </w:tcPr>
          <w:p w14:paraId="342FE67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Специалисты</w:t>
            </w:r>
          </w:p>
        </w:tc>
        <w:tc>
          <w:tcPr>
            <w:tcW w:w="1421" w:type="dxa"/>
            <w:tcBorders>
              <w:top w:val="single" w:sz="4" w:space="0" w:color="auto"/>
              <w:left w:val="single" w:sz="4" w:space="0" w:color="auto"/>
              <w:bottom w:val="nil"/>
              <w:right w:val="nil"/>
            </w:tcBorders>
            <w:shd w:val="clear" w:color="auto" w:fill="FFFFFF"/>
            <w:vAlign w:val="bottom"/>
          </w:tcPr>
          <w:p w14:paraId="2CAA208E"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14</w:t>
            </w:r>
          </w:p>
        </w:tc>
        <w:tc>
          <w:tcPr>
            <w:tcW w:w="1426" w:type="dxa"/>
            <w:tcBorders>
              <w:top w:val="single" w:sz="4" w:space="0" w:color="auto"/>
              <w:left w:val="single" w:sz="4" w:space="0" w:color="auto"/>
              <w:bottom w:val="nil"/>
              <w:right w:val="nil"/>
            </w:tcBorders>
            <w:shd w:val="clear" w:color="auto" w:fill="FFFFFF"/>
            <w:vAlign w:val="bottom"/>
          </w:tcPr>
          <w:p w14:paraId="15AFA495"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12</w:t>
            </w:r>
          </w:p>
        </w:tc>
        <w:tc>
          <w:tcPr>
            <w:tcW w:w="1507" w:type="dxa"/>
            <w:tcBorders>
              <w:top w:val="single" w:sz="4" w:space="0" w:color="auto"/>
              <w:left w:val="single" w:sz="4" w:space="0" w:color="auto"/>
              <w:bottom w:val="nil"/>
              <w:right w:val="nil"/>
            </w:tcBorders>
            <w:shd w:val="clear" w:color="auto" w:fill="FFFFFF"/>
            <w:vAlign w:val="bottom"/>
          </w:tcPr>
          <w:p w14:paraId="0E499610"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-2</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380EA48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90,91</w:t>
            </w:r>
          </w:p>
        </w:tc>
      </w:tr>
      <w:tr w:rsidR="00215E8E" w:rsidRPr="00215E8E" w14:paraId="65D33C2D" w14:textId="77777777">
        <w:trPr>
          <w:trHeight w:hRule="exact" w:val="283"/>
        </w:trPr>
        <w:tc>
          <w:tcPr>
            <w:tcW w:w="677" w:type="dxa"/>
            <w:tcBorders>
              <w:top w:val="single" w:sz="4" w:space="0" w:color="auto"/>
              <w:left w:val="single" w:sz="4" w:space="0" w:color="auto"/>
              <w:bottom w:val="nil"/>
              <w:right w:val="nil"/>
            </w:tcBorders>
            <w:shd w:val="clear" w:color="auto" w:fill="FFFFFF"/>
            <w:vAlign w:val="bottom"/>
          </w:tcPr>
          <w:p w14:paraId="2FE02EA0"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10.</w:t>
            </w:r>
          </w:p>
        </w:tc>
        <w:tc>
          <w:tcPr>
            <w:tcW w:w="3072" w:type="dxa"/>
            <w:tcBorders>
              <w:top w:val="single" w:sz="4" w:space="0" w:color="auto"/>
              <w:left w:val="single" w:sz="4" w:space="0" w:color="auto"/>
              <w:bottom w:val="nil"/>
              <w:right w:val="nil"/>
            </w:tcBorders>
            <w:shd w:val="clear" w:color="auto" w:fill="FFFFFF"/>
            <w:vAlign w:val="bottom"/>
          </w:tcPr>
          <w:p w14:paraId="466973E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Служащие</w:t>
            </w:r>
          </w:p>
        </w:tc>
        <w:tc>
          <w:tcPr>
            <w:tcW w:w="1421" w:type="dxa"/>
            <w:tcBorders>
              <w:top w:val="single" w:sz="4" w:space="0" w:color="auto"/>
              <w:left w:val="single" w:sz="4" w:space="0" w:color="auto"/>
              <w:bottom w:val="nil"/>
              <w:right w:val="nil"/>
            </w:tcBorders>
            <w:shd w:val="clear" w:color="auto" w:fill="FFFFFF"/>
            <w:vAlign w:val="bottom"/>
          </w:tcPr>
          <w:p w14:paraId="5691806C"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1426" w:type="dxa"/>
            <w:tcBorders>
              <w:top w:val="single" w:sz="4" w:space="0" w:color="auto"/>
              <w:left w:val="single" w:sz="4" w:space="0" w:color="auto"/>
              <w:bottom w:val="nil"/>
              <w:right w:val="nil"/>
            </w:tcBorders>
            <w:shd w:val="clear" w:color="auto" w:fill="FFFFFF"/>
            <w:vAlign w:val="bottom"/>
          </w:tcPr>
          <w:p w14:paraId="26F89EF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w:t>
            </w:r>
          </w:p>
        </w:tc>
        <w:tc>
          <w:tcPr>
            <w:tcW w:w="1507" w:type="dxa"/>
            <w:tcBorders>
              <w:top w:val="single" w:sz="4" w:space="0" w:color="auto"/>
              <w:left w:val="single" w:sz="4" w:space="0" w:color="auto"/>
              <w:bottom w:val="nil"/>
              <w:right w:val="nil"/>
            </w:tcBorders>
            <w:shd w:val="clear" w:color="auto" w:fill="FFFFFF"/>
            <w:vAlign w:val="bottom"/>
          </w:tcPr>
          <w:p w14:paraId="2AF6C9D0"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14:paraId="58A8FBDD"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100</w:t>
            </w:r>
          </w:p>
        </w:tc>
      </w:tr>
      <w:tr w:rsidR="00215E8E" w:rsidRPr="00215E8E" w14:paraId="7ECEA107" w14:textId="77777777">
        <w:trPr>
          <w:trHeight w:hRule="exact" w:val="1118"/>
        </w:trPr>
        <w:tc>
          <w:tcPr>
            <w:tcW w:w="677" w:type="dxa"/>
            <w:tcBorders>
              <w:top w:val="single" w:sz="4" w:space="0" w:color="auto"/>
              <w:left w:val="single" w:sz="4" w:space="0" w:color="auto"/>
              <w:bottom w:val="nil"/>
              <w:right w:val="nil"/>
            </w:tcBorders>
            <w:shd w:val="clear" w:color="auto" w:fill="FFFFFF"/>
          </w:tcPr>
          <w:p w14:paraId="73B883F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11.</w:t>
            </w:r>
          </w:p>
        </w:tc>
        <w:tc>
          <w:tcPr>
            <w:tcW w:w="3072" w:type="dxa"/>
            <w:tcBorders>
              <w:top w:val="single" w:sz="4" w:space="0" w:color="auto"/>
              <w:left w:val="single" w:sz="4" w:space="0" w:color="auto"/>
              <w:bottom w:val="nil"/>
              <w:right w:val="nil"/>
            </w:tcBorders>
            <w:shd w:val="clear" w:color="auto" w:fill="FFFFFF"/>
            <w:vAlign w:val="bottom"/>
          </w:tcPr>
          <w:p w14:paraId="08AB2047"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Соотношение между основными и вспомогательными рабочими</w:t>
            </w:r>
          </w:p>
        </w:tc>
        <w:tc>
          <w:tcPr>
            <w:tcW w:w="1421" w:type="dxa"/>
            <w:tcBorders>
              <w:top w:val="single" w:sz="4" w:space="0" w:color="auto"/>
              <w:left w:val="single" w:sz="4" w:space="0" w:color="auto"/>
              <w:bottom w:val="nil"/>
              <w:right w:val="nil"/>
            </w:tcBorders>
            <w:shd w:val="clear" w:color="auto" w:fill="FFFFFF"/>
          </w:tcPr>
          <w:p w14:paraId="2802085B"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13,43</w:t>
            </w:r>
          </w:p>
        </w:tc>
        <w:tc>
          <w:tcPr>
            <w:tcW w:w="1426" w:type="dxa"/>
            <w:tcBorders>
              <w:top w:val="single" w:sz="4" w:space="0" w:color="auto"/>
              <w:left w:val="single" w:sz="4" w:space="0" w:color="auto"/>
              <w:bottom w:val="nil"/>
              <w:right w:val="nil"/>
            </w:tcBorders>
            <w:shd w:val="clear" w:color="auto" w:fill="FFFFFF"/>
          </w:tcPr>
          <w:p w14:paraId="71074640"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11,81</w:t>
            </w:r>
          </w:p>
        </w:tc>
        <w:tc>
          <w:tcPr>
            <w:tcW w:w="1507" w:type="dxa"/>
            <w:tcBorders>
              <w:top w:val="single" w:sz="4" w:space="0" w:color="auto"/>
              <w:left w:val="single" w:sz="4" w:space="0" w:color="auto"/>
              <w:bottom w:val="nil"/>
              <w:right w:val="nil"/>
            </w:tcBorders>
            <w:shd w:val="clear" w:color="auto" w:fill="FFFFFF"/>
          </w:tcPr>
          <w:p w14:paraId="3F1EF21F"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-1,63</w:t>
            </w:r>
          </w:p>
        </w:tc>
        <w:tc>
          <w:tcPr>
            <w:tcW w:w="1483" w:type="dxa"/>
            <w:tcBorders>
              <w:top w:val="single" w:sz="4" w:space="0" w:color="auto"/>
              <w:left w:val="single" w:sz="4" w:space="0" w:color="auto"/>
              <w:bottom w:val="nil"/>
              <w:right w:val="single" w:sz="4" w:space="0" w:color="auto"/>
            </w:tcBorders>
            <w:shd w:val="clear" w:color="auto" w:fill="FFFFFF"/>
          </w:tcPr>
          <w:p w14:paraId="213B664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87,89</w:t>
            </w:r>
          </w:p>
        </w:tc>
      </w:tr>
      <w:tr w:rsidR="00215E8E" w:rsidRPr="00215E8E" w14:paraId="4FBBF45D" w14:textId="77777777">
        <w:trPr>
          <w:trHeight w:hRule="exact" w:val="571"/>
        </w:trPr>
        <w:tc>
          <w:tcPr>
            <w:tcW w:w="677" w:type="dxa"/>
            <w:tcBorders>
              <w:top w:val="single" w:sz="4" w:space="0" w:color="auto"/>
              <w:left w:val="single" w:sz="4" w:space="0" w:color="auto"/>
              <w:bottom w:val="single" w:sz="4" w:space="0" w:color="auto"/>
              <w:right w:val="nil"/>
            </w:tcBorders>
            <w:shd w:val="clear" w:color="auto" w:fill="FFFFFF"/>
            <w:vAlign w:val="center"/>
          </w:tcPr>
          <w:p w14:paraId="58048C71"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12.</w:t>
            </w:r>
          </w:p>
        </w:tc>
        <w:tc>
          <w:tcPr>
            <w:tcW w:w="3072" w:type="dxa"/>
            <w:tcBorders>
              <w:top w:val="single" w:sz="4" w:space="0" w:color="auto"/>
              <w:left w:val="single" w:sz="4" w:space="0" w:color="auto"/>
              <w:bottom w:val="single" w:sz="4" w:space="0" w:color="auto"/>
              <w:right w:val="nil"/>
            </w:tcBorders>
            <w:shd w:val="clear" w:color="auto" w:fill="FFFFFF"/>
            <w:vAlign w:val="bottom"/>
          </w:tcPr>
          <w:p w14:paraId="418CB17A" w14:textId="77777777" w:rsidR="00215E8E" w:rsidRPr="00215E8E" w:rsidRDefault="00215E8E" w:rsidP="00215E8E">
            <w:pPr>
              <w:spacing w:line="240" w:lineRule="auto"/>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Выпуск продукции, тыс.руб.</w:t>
            </w:r>
          </w:p>
        </w:tc>
        <w:tc>
          <w:tcPr>
            <w:tcW w:w="1421" w:type="dxa"/>
            <w:tcBorders>
              <w:top w:val="single" w:sz="4" w:space="0" w:color="auto"/>
              <w:left w:val="single" w:sz="4" w:space="0" w:color="auto"/>
              <w:bottom w:val="single" w:sz="4" w:space="0" w:color="auto"/>
              <w:right w:val="nil"/>
            </w:tcBorders>
            <w:shd w:val="clear" w:color="auto" w:fill="FFFFFF"/>
          </w:tcPr>
          <w:p w14:paraId="4D817AC6"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80586</w:t>
            </w:r>
          </w:p>
        </w:tc>
        <w:tc>
          <w:tcPr>
            <w:tcW w:w="1426" w:type="dxa"/>
            <w:tcBorders>
              <w:top w:val="single" w:sz="4" w:space="0" w:color="auto"/>
              <w:left w:val="single" w:sz="4" w:space="0" w:color="auto"/>
              <w:bottom w:val="single" w:sz="4" w:space="0" w:color="auto"/>
              <w:right w:val="nil"/>
            </w:tcBorders>
            <w:shd w:val="clear" w:color="auto" w:fill="FFFFFF"/>
          </w:tcPr>
          <w:p w14:paraId="7B4FD584"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81400</w:t>
            </w:r>
          </w:p>
        </w:tc>
        <w:tc>
          <w:tcPr>
            <w:tcW w:w="1507" w:type="dxa"/>
            <w:tcBorders>
              <w:top w:val="single" w:sz="4" w:space="0" w:color="auto"/>
              <w:left w:val="single" w:sz="4" w:space="0" w:color="auto"/>
              <w:bottom w:val="single" w:sz="4" w:space="0" w:color="auto"/>
              <w:right w:val="nil"/>
            </w:tcBorders>
            <w:shd w:val="clear" w:color="auto" w:fill="FFFFFF"/>
          </w:tcPr>
          <w:p w14:paraId="40BF361E"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814</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028BFED5" w14:textId="77777777" w:rsidR="00215E8E" w:rsidRPr="00215E8E" w:rsidRDefault="00215E8E" w:rsidP="00215E8E">
            <w:pPr>
              <w:spacing w:line="210" w:lineRule="exact"/>
              <w:ind w:firstLine="0"/>
              <w:rPr>
                <w:rFonts w:ascii="Times New Roman" w:eastAsia="Times New Roman" w:hAnsi="Times New Roman" w:cs="Times New Roman"/>
                <w:sz w:val="24"/>
                <w:szCs w:val="24"/>
                <w:lang w:val="ru-RU" w:eastAsia="ru-UA"/>
              </w:rPr>
            </w:pPr>
            <w:r w:rsidRPr="00215E8E">
              <w:rPr>
                <w:rFonts w:ascii="Times New Roman" w:eastAsia="Times New Roman" w:hAnsi="Times New Roman" w:cs="Times New Roman"/>
                <w:color w:val="000000"/>
                <w:sz w:val="21"/>
                <w:szCs w:val="21"/>
                <w:lang w:val="ru-RU" w:eastAsia="ru-RU"/>
              </w:rPr>
              <w:t>101</w:t>
            </w:r>
          </w:p>
        </w:tc>
      </w:tr>
    </w:tbl>
    <w:p w14:paraId="789A7C76" w14:textId="77777777" w:rsidR="00215E8E" w:rsidRDefault="00215E8E" w:rsidP="00215E8E">
      <w:pPr>
        <w:jc w:val="both"/>
        <w:rPr>
          <w:rFonts w:ascii="Times New Roman" w:hAnsi="Times New Roman" w:cs="Times New Roman"/>
          <w:sz w:val="28"/>
          <w:szCs w:val="28"/>
          <w:lang w:val="ru-RU"/>
        </w:rPr>
      </w:pPr>
    </w:p>
    <w:p w14:paraId="59A5A231" w14:textId="77777777" w:rsidR="00215E8E" w:rsidRDefault="00215E8E" w:rsidP="00215E8E">
      <w:pPr>
        <w:jc w:val="both"/>
        <w:rPr>
          <w:rFonts w:ascii="Times New Roman" w:hAnsi="Times New Roman" w:cs="Times New Roman"/>
          <w:sz w:val="28"/>
          <w:szCs w:val="28"/>
          <w:lang w:val="ru-RU"/>
        </w:rPr>
      </w:pPr>
    </w:p>
    <w:p w14:paraId="424C1E39" w14:textId="77777777" w:rsidR="00215E8E" w:rsidRDefault="00215E8E" w:rsidP="00215E8E">
      <w:pPr>
        <w:jc w:val="both"/>
        <w:rPr>
          <w:rFonts w:ascii="Times New Roman" w:hAnsi="Times New Roman" w:cs="Times New Roman"/>
          <w:sz w:val="28"/>
          <w:szCs w:val="28"/>
          <w:lang w:val="ru-RU"/>
        </w:rPr>
      </w:pPr>
    </w:p>
    <w:p w14:paraId="7D30442C" w14:textId="77777777" w:rsidR="00215E8E" w:rsidRDefault="00215E8E" w:rsidP="00215E8E">
      <w:pPr>
        <w:jc w:val="both"/>
        <w:rPr>
          <w:rFonts w:ascii="Times New Roman" w:hAnsi="Times New Roman" w:cs="Times New Roman"/>
          <w:sz w:val="28"/>
          <w:szCs w:val="28"/>
          <w:lang w:val="ru-RU"/>
        </w:rPr>
      </w:pPr>
    </w:p>
    <w:p w14:paraId="3FB45986"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 xml:space="preserve">Из таблицы 4 видно, что план по составу персонала практически выполняется. </w:t>
      </w:r>
      <w:proofErr w:type="gramStart"/>
      <w:r w:rsidRPr="00215E8E">
        <w:rPr>
          <w:rFonts w:ascii="Times New Roman" w:hAnsi="Times New Roman" w:cs="Times New Roman"/>
          <w:sz w:val="28"/>
          <w:szCs w:val="28"/>
          <w:lang w:val="ru-RU"/>
        </w:rPr>
        <w:t>В частности</w:t>
      </w:r>
      <w:proofErr w:type="gramEnd"/>
      <w:r w:rsidRPr="00215E8E">
        <w:rPr>
          <w:rFonts w:ascii="Times New Roman" w:hAnsi="Times New Roman" w:cs="Times New Roman"/>
          <w:sz w:val="28"/>
          <w:szCs w:val="28"/>
          <w:lang w:val="ru-RU"/>
        </w:rPr>
        <w:t xml:space="preserve"> по рабочим наблюдается абсолютное соответствие фактической численности плановой. Тем не менее, в процессе расчета абсолютного отклонения не принимается во внимание уровень выполнения производственного плана, поскольку плановая численность рассчитана на плановый объем, то есть на 100% выполнения плана. В этой связи следует скорректировать численность плановую на объем выполнения плана по продукции согласно формуле:</w:t>
      </w:r>
    </w:p>
    <w:p w14:paraId="04DB482B" w14:textId="77777777" w:rsidR="00215E8E" w:rsidRPr="00215E8E" w:rsidRDefault="00215E8E" w:rsidP="00215E8E">
      <w:pPr>
        <w:jc w:val="both"/>
        <w:rPr>
          <w:rFonts w:ascii="Times New Roman" w:hAnsi="Times New Roman" w:cs="Times New Roman"/>
          <w:sz w:val="28"/>
          <w:szCs w:val="28"/>
          <w:lang w:val="ru-RU"/>
        </w:rPr>
      </w:pPr>
      <w:bookmarkStart w:id="10" w:name="bookmark0"/>
      <w:r w:rsidRPr="00215E8E">
        <w:rPr>
          <w:rFonts w:ascii="Times New Roman" w:hAnsi="Times New Roman" w:cs="Times New Roman"/>
          <w:sz w:val="28"/>
          <w:szCs w:val="28"/>
          <w:lang w:val="ru-RU"/>
        </w:rPr>
        <w:t xml:space="preserve">Чпл. скор. = </w:t>
      </w:r>
      <w:proofErr w:type="gramStart"/>
      <w:r w:rsidRPr="00215E8E">
        <w:rPr>
          <w:rFonts w:ascii="Times New Roman" w:hAnsi="Times New Roman" w:cs="Times New Roman"/>
          <w:sz w:val="28"/>
          <w:szCs w:val="28"/>
          <w:lang w:val="ru-RU"/>
        </w:rPr>
        <w:t>Чпл .</w:t>
      </w:r>
      <w:proofErr w:type="gramEnd"/>
      <w:r w:rsidRPr="00215E8E">
        <w:rPr>
          <w:rFonts w:ascii="Times New Roman" w:hAnsi="Times New Roman" w:cs="Times New Roman"/>
          <w:sz w:val="28"/>
          <w:szCs w:val="28"/>
          <w:lang w:val="ru-RU"/>
        </w:rPr>
        <w:t>* Квп,</w:t>
      </w:r>
      <w:r w:rsidRPr="00215E8E">
        <w:rPr>
          <w:rFonts w:ascii="Times New Roman" w:hAnsi="Times New Roman" w:cs="Times New Roman"/>
          <w:sz w:val="28"/>
          <w:szCs w:val="28"/>
          <w:lang w:val="ru-RU"/>
        </w:rPr>
        <w:tab/>
      </w:r>
      <w:bookmarkEnd w:id="10"/>
    </w:p>
    <w:p w14:paraId="6B6C4EF8"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где, Чпл. скор. - плановая численность рабочих скорректированная,</w:t>
      </w:r>
    </w:p>
    <w:p w14:paraId="351E6686"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Чпл. - плановая численность рабочих,</w:t>
      </w:r>
    </w:p>
    <w:p w14:paraId="6A4FE1D8"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Квп - коэффициент выполнения плана по выпуску продукции.</w:t>
      </w:r>
    </w:p>
    <w:p w14:paraId="1597FA08" w14:textId="77777777" w:rsidR="00215E8E" w:rsidRPr="00BA6CCE" w:rsidRDefault="00215E8E" w:rsidP="00215E8E">
      <w:pPr>
        <w:jc w:val="both"/>
        <w:rPr>
          <w:rFonts w:ascii="Times New Roman" w:hAnsi="Times New Roman" w:cs="Times New Roman"/>
          <w:sz w:val="28"/>
          <w:szCs w:val="28"/>
          <w:lang w:val="ru-RU"/>
        </w:rPr>
      </w:pPr>
      <w:bookmarkStart w:id="11" w:name="bookmark1"/>
      <w:r w:rsidRPr="00BA6CCE">
        <w:rPr>
          <w:rFonts w:ascii="Times New Roman" w:hAnsi="Times New Roman" w:cs="Times New Roman"/>
          <w:bCs/>
          <w:sz w:val="28"/>
          <w:szCs w:val="28"/>
          <w:lang w:val="ru-RU"/>
        </w:rPr>
        <w:t>Чпл. скор. = 333 * 1,01 = 336 чел.</w:t>
      </w:r>
      <w:bookmarkEnd w:id="11"/>
    </w:p>
    <w:p w14:paraId="025FC13A" w14:textId="77777777"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Таким образом, для производства фактического объема продукции необходимо 336 чел. Иными словами наблюдается относительный недостаток численности рабочих в количестве 3 человек.</w:t>
      </w:r>
    </w:p>
    <w:p w14:paraId="2E848A04" w14:textId="77777777" w:rsidR="00215E8E" w:rsidRDefault="00215E8E" w:rsidP="00215E8E">
      <w:pPr>
        <w:jc w:val="both"/>
        <w:rPr>
          <w:rFonts w:ascii="Times New Roman" w:hAnsi="Times New Roman" w:cs="Times New Roman"/>
          <w:sz w:val="28"/>
          <w:szCs w:val="28"/>
          <w:lang w:val="ru-RU"/>
        </w:rPr>
      </w:pPr>
    </w:p>
    <w:p w14:paraId="2DAF7AEC" w14:textId="77777777" w:rsidR="00BA6CCE" w:rsidRDefault="00BA6CCE" w:rsidP="00215E8E">
      <w:pPr>
        <w:jc w:val="both"/>
        <w:rPr>
          <w:rFonts w:ascii="Times New Roman" w:hAnsi="Times New Roman" w:cs="Times New Roman"/>
          <w:sz w:val="28"/>
          <w:szCs w:val="28"/>
          <w:lang w:val="ru-RU"/>
        </w:rPr>
      </w:pPr>
    </w:p>
    <w:p w14:paraId="400B7472" w14:textId="77777777" w:rsidR="00BA6CCE" w:rsidRDefault="00BA6CCE" w:rsidP="00215E8E">
      <w:pPr>
        <w:jc w:val="both"/>
        <w:rPr>
          <w:rFonts w:ascii="Times New Roman" w:hAnsi="Times New Roman" w:cs="Times New Roman"/>
          <w:sz w:val="28"/>
          <w:szCs w:val="28"/>
          <w:lang w:val="ru-RU"/>
        </w:rPr>
      </w:pPr>
    </w:p>
    <w:p w14:paraId="127F028C" w14:textId="77777777" w:rsidR="00BA6CCE" w:rsidRDefault="00BA6CCE" w:rsidP="00215E8E">
      <w:pPr>
        <w:jc w:val="both"/>
        <w:rPr>
          <w:rFonts w:ascii="Times New Roman" w:hAnsi="Times New Roman" w:cs="Times New Roman"/>
          <w:sz w:val="28"/>
          <w:szCs w:val="28"/>
          <w:lang w:val="ru-RU"/>
        </w:rPr>
      </w:pPr>
    </w:p>
    <w:p w14:paraId="2D917320" w14:textId="77777777" w:rsidR="00BA6CCE" w:rsidRDefault="00BA6CCE" w:rsidP="00215E8E">
      <w:pPr>
        <w:jc w:val="both"/>
        <w:rPr>
          <w:rFonts w:ascii="Times New Roman" w:hAnsi="Times New Roman" w:cs="Times New Roman"/>
          <w:sz w:val="28"/>
          <w:szCs w:val="28"/>
          <w:lang w:val="ru-RU"/>
        </w:rPr>
      </w:pPr>
    </w:p>
    <w:p w14:paraId="3FFA6A4B" w14:textId="77777777" w:rsidR="00BA6CCE" w:rsidRDefault="00BA6CCE" w:rsidP="00215E8E">
      <w:pPr>
        <w:jc w:val="both"/>
        <w:rPr>
          <w:rFonts w:ascii="Times New Roman" w:hAnsi="Times New Roman" w:cs="Times New Roman"/>
          <w:sz w:val="28"/>
          <w:szCs w:val="28"/>
          <w:lang w:val="ru-RU"/>
        </w:rPr>
      </w:pPr>
    </w:p>
    <w:p w14:paraId="04CC86A8" w14:textId="77777777" w:rsidR="00BA6CCE" w:rsidRDefault="00BA6CCE" w:rsidP="00215E8E">
      <w:pPr>
        <w:jc w:val="both"/>
        <w:rPr>
          <w:rFonts w:ascii="Times New Roman" w:hAnsi="Times New Roman" w:cs="Times New Roman"/>
          <w:sz w:val="28"/>
          <w:szCs w:val="28"/>
          <w:lang w:val="ru-RU"/>
        </w:rPr>
      </w:pPr>
    </w:p>
    <w:p w14:paraId="3556927B" w14:textId="77777777" w:rsidR="00BA6CCE" w:rsidRDefault="00BA6CCE" w:rsidP="00215E8E">
      <w:pPr>
        <w:jc w:val="both"/>
        <w:rPr>
          <w:rFonts w:ascii="Times New Roman" w:hAnsi="Times New Roman" w:cs="Times New Roman"/>
          <w:sz w:val="28"/>
          <w:szCs w:val="28"/>
          <w:lang w:val="ru-RU"/>
        </w:rPr>
      </w:pPr>
    </w:p>
    <w:p w14:paraId="553E3C0B" w14:textId="77777777" w:rsidR="00BA6CCE" w:rsidRDefault="00BA6CCE" w:rsidP="00215E8E">
      <w:pPr>
        <w:jc w:val="both"/>
        <w:rPr>
          <w:rFonts w:ascii="Times New Roman" w:hAnsi="Times New Roman" w:cs="Times New Roman"/>
          <w:sz w:val="28"/>
          <w:szCs w:val="28"/>
          <w:lang w:val="ru-RU"/>
        </w:rPr>
      </w:pPr>
    </w:p>
    <w:p w14:paraId="4F925726" w14:textId="77777777" w:rsidR="00BA6CCE" w:rsidRDefault="00BA6CCE" w:rsidP="005A4605">
      <w:pPr>
        <w:ind w:firstLine="0"/>
        <w:jc w:val="both"/>
        <w:rPr>
          <w:rFonts w:ascii="Times New Roman" w:hAnsi="Times New Roman" w:cs="Times New Roman"/>
          <w:sz w:val="28"/>
          <w:szCs w:val="28"/>
          <w:lang w:val="ru-RU"/>
        </w:rPr>
      </w:pPr>
    </w:p>
    <w:p w14:paraId="3C262EE3" w14:textId="77777777" w:rsidR="00BA6CCE" w:rsidRPr="005A4605" w:rsidRDefault="00BA6CCE" w:rsidP="005A4605">
      <w:pPr>
        <w:pStyle w:val="1"/>
        <w:jc w:val="center"/>
        <w:rPr>
          <w:rFonts w:ascii="Times New Roman" w:hAnsi="Times New Roman" w:cs="Times New Roman"/>
          <w:b/>
          <w:color w:val="auto"/>
          <w:lang w:val="ru-RU"/>
        </w:rPr>
      </w:pPr>
      <w:bookmarkStart w:id="12" w:name="_Toc525307547"/>
      <w:r w:rsidRPr="005A4605">
        <w:rPr>
          <w:rFonts w:ascii="Times New Roman" w:hAnsi="Times New Roman" w:cs="Times New Roman"/>
          <w:b/>
          <w:color w:val="auto"/>
          <w:lang w:val="ru-RU"/>
        </w:rPr>
        <w:lastRenderedPageBreak/>
        <w:t>3 Анализ использования трудовых ресурсов в ООО «ОЗОН»</w:t>
      </w:r>
      <w:bookmarkEnd w:id="12"/>
    </w:p>
    <w:p w14:paraId="1FE18B64" w14:textId="77777777" w:rsidR="00BA6CCE" w:rsidRPr="005A4605" w:rsidRDefault="00BA6CCE" w:rsidP="005A4605">
      <w:pPr>
        <w:pStyle w:val="2"/>
        <w:jc w:val="center"/>
        <w:rPr>
          <w:rFonts w:ascii="Times New Roman" w:hAnsi="Times New Roman" w:cs="Times New Roman"/>
          <w:b/>
          <w:color w:val="auto"/>
          <w:sz w:val="28"/>
          <w:szCs w:val="28"/>
          <w:lang w:val="ru-RU"/>
        </w:rPr>
      </w:pPr>
      <w:bookmarkStart w:id="13" w:name="_Toc525307548"/>
      <w:r w:rsidRPr="005A4605">
        <w:rPr>
          <w:rFonts w:ascii="Times New Roman" w:hAnsi="Times New Roman" w:cs="Times New Roman"/>
          <w:b/>
          <w:color w:val="auto"/>
          <w:sz w:val="28"/>
          <w:szCs w:val="28"/>
          <w:lang w:val="ru-RU"/>
        </w:rPr>
        <w:t>3.1</w:t>
      </w:r>
      <w:r w:rsidRPr="005A4605">
        <w:rPr>
          <w:rFonts w:ascii="Times New Roman" w:hAnsi="Times New Roman" w:cs="Times New Roman"/>
          <w:b/>
          <w:color w:val="auto"/>
          <w:sz w:val="28"/>
          <w:szCs w:val="28"/>
          <w:lang w:val="ru-RU"/>
        </w:rPr>
        <w:tab/>
        <w:t>Анализ эффективности использования трудовых ресурсов в ООО «ОЗОН»</w:t>
      </w:r>
      <w:bookmarkEnd w:id="13"/>
    </w:p>
    <w:p w14:paraId="2AAD3566" w14:textId="77777777" w:rsidR="00BA6CCE" w:rsidRP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К основной особенности кадров относится то, что помимо выполнения производственных функций, они выступают активной составляющей производственного процесса.</w:t>
      </w:r>
    </w:p>
    <w:p w14:paraId="51E65B20" w14:textId="77777777" w:rsid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 xml:space="preserve">Именно персонал может способствовать повышению эффективности производственного процесса, и наоборот, относиться безразлично к результатам функционирования организации, на которой работают, или противодействовать нововведениям, если они нарушают привычный для них режим работы. Комплексное использование трудовых ресурсов можно оценить по уровню использования фонда рабочего времени, на который значительно влияет численность рабочих, количество отработанных дней одним рабочим за отчетный период и средняя продолжительность рабочего дня. Анализ использования фонда рабочего времени рассмотрим в таблице </w:t>
      </w:r>
      <w:r>
        <w:rPr>
          <w:rFonts w:ascii="Times New Roman" w:hAnsi="Times New Roman" w:cs="Times New Roman"/>
          <w:sz w:val="28"/>
          <w:szCs w:val="28"/>
          <w:lang w:val="ru-RU"/>
        </w:rPr>
        <w:t>5</w:t>
      </w:r>
      <w:r w:rsidRPr="00BA6CCE">
        <w:rPr>
          <w:rFonts w:ascii="Times New Roman" w:hAnsi="Times New Roman" w:cs="Times New Roman"/>
          <w:sz w:val="28"/>
          <w:szCs w:val="28"/>
          <w:lang w:val="ru-RU"/>
        </w:rPr>
        <w:t>.</w:t>
      </w:r>
    </w:p>
    <w:p w14:paraId="0D42C8FF" w14:textId="77777777" w:rsid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 xml:space="preserve">Таблица </w:t>
      </w:r>
      <w:proofErr w:type="gramStart"/>
      <w:r w:rsidRPr="00BA6CCE">
        <w:rPr>
          <w:rFonts w:ascii="Times New Roman" w:hAnsi="Times New Roman" w:cs="Times New Roman"/>
          <w:sz w:val="28"/>
          <w:szCs w:val="28"/>
          <w:lang w:val="ru-RU"/>
        </w:rPr>
        <w:t>7</w:t>
      </w:r>
      <w:r>
        <w:rPr>
          <w:rFonts w:ascii="Times New Roman" w:hAnsi="Times New Roman" w:cs="Times New Roman"/>
          <w:sz w:val="28"/>
          <w:szCs w:val="28"/>
          <w:lang w:val="ru-RU"/>
        </w:rPr>
        <w:t>.</w:t>
      </w:r>
      <w:r w:rsidRPr="00BA6CCE">
        <w:rPr>
          <w:rFonts w:ascii="Times New Roman" w:hAnsi="Times New Roman" w:cs="Times New Roman"/>
          <w:sz w:val="28"/>
          <w:szCs w:val="28"/>
          <w:lang w:val="ru-RU"/>
        </w:rPr>
        <w:t>Анализ</w:t>
      </w:r>
      <w:proofErr w:type="gramEnd"/>
      <w:r w:rsidRPr="00BA6CCE">
        <w:rPr>
          <w:rFonts w:ascii="Times New Roman" w:hAnsi="Times New Roman" w:cs="Times New Roman"/>
          <w:sz w:val="28"/>
          <w:szCs w:val="28"/>
          <w:lang w:val="ru-RU"/>
        </w:rPr>
        <w:t xml:space="preserve"> использования фонда рабочего времени в ООО «ОЗОН» за</w:t>
      </w:r>
      <w:r>
        <w:rPr>
          <w:rFonts w:ascii="Times New Roman" w:hAnsi="Times New Roman" w:cs="Times New Roman"/>
          <w:sz w:val="28"/>
          <w:szCs w:val="28"/>
          <w:lang w:val="ru-RU"/>
        </w:rPr>
        <w:t xml:space="preserve"> </w:t>
      </w:r>
      <w:r w:rsidRPr="00BA6CCE">
        <w:rPr>
          <w:rFonts w:ascii="Times New Roman" w:hAnsi="Times New Roman" w:cs="Times New Roman"/>
          <w:sz w:val="28"/>
          <w:szCs w:val="28"/>
          <w:lang w:val="ru-RU"/>
        </w:rPr>
        <w:t>201</w:t>
      </w:r>
      <w:r>
        <w:rPr>
          <w:rFonts w:ascii="Times New Roman" w:hAnsi="Times New Roman" w:cs="Times New Roman"/>
          <w:sz w:val="28"/>
          <w:szCs w:val="28"/>
          <w:lang w:val="ru-RU"/>
        </w:rPr>
        <w:t>5</w:t>
      </w:r>
      <w:r w:rsidRPr="00BA6CC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6CCE">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firstRow="0" w:lastRow="0" w:firstColumn="0" w:lastColumn="0" w:noHBand="0" w:noVBand="0"/>
      </w:tblPr>
      <w:tblGrid>
        <w:gridCol w:w="710"/>
        <w:gridCol w:w="2270"/>
        <w:gridCol w:w="1560"/>
        <w:gridCol w:w="1133"/>
        <w:gridCol w:w="1133"/>
        <w:gridCol w:w="1421"/>
        <w:gridCol w:w="1282"/>
      </w:tblGrid>
      <w:tr w:rsidR="00BA6CCE" w:rsidRPr="00BA6CCE" w14:paraId="54542E7A" w14:textId="77777777">
        <w:trPr>
          <w:trHeight w:hRule="exact" w:val="566"/>
        </w:trPr>
        <w:tc>
          <w:tcPr>
            <w:tcW w:w="710" w:type="dxa"/>
            <w:vMerge w:val="restart"/>
            <w:tcBorders>
              <w:top w:val="single" w:sz="4" w:space="0" w:color="auto"/>
              <w:left w:val="single" w:sz="4" w:space="0" w:color="auto"/>
              <w:bottom w:val="nil"/>
              <w:right w:val="nil"/>
            </w:tcBorders>
            <w:shd w:val="clear" w:color="auto" w:fill="FFFFFF"/>
          </w:tcPr>
          <w:p w14:paraId="5625A777"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p w14:paraId="7D966F58"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п/п</w:t>
            </w:r>
          </w:p>
        </w:tc>
        <w:tc>
          <w:tcPr>
            <w:tcW w:w="2270" w:type="dxa"/>
            <w:vMerge w:val="restart"/>
            <w:tcBorders>
              <w:top w:val="single" w:sz="4" w:space="0" w:color="auto"/>
              <w:left w:val="single" w:sz="4" w:space="0" w:color="auto"/>
              <w:bottom w:val="nil"/>
              <w:right w:val="nil"/>
            </w:tcBorders>
            <w:shd w:val="clear" w:color="auto" w:fill="FFFFFF"/>
            <w:vAlign w:val="center"/>
          </w:tcPr>
          <w:p w14:paraId="0F3A917C"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Показатели</w:t>
            </w:r>
          </w:p>
        </w:tc>
        <w:tc>
          <w:tcPr>
            <w:tcW w:w="1560" w:type="dxa"/>
            <w:vMerge w:val="restart"/>
            <w:tcBorders>
              <w:top w:val="single" w:sz="4" w:space="0" w:color="auto"/>
              <w:left w:val="single" w:sz="4" w:space="0" w:color="auto"/>
              <w:bottom w:val="nil"/>
              <w:right w:val="nil"/>
            </w:tcBorders>
            <w:shd w:val="clear" w:color="auto" w:fill="FFFFFF"/>
            <w:vAlign w:val="center"/>
          </w:tcPr>
          <w:p w14:paraId="54EC081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5</w:t>
            </w:r>
            <w:r w:rsidRPr="00BA6CCE">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14:paraId="7DFFC746"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14:paraId="588CD5F8"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7</w:t>
            </w:r>
            <w:r w:rsidRPr="00BA6CCE">
              <w:rPr>
                <w:rFonts w:ascii="Times New Roman" w:eastAsia="Times New Roman" w:hAnsi="Times New Roman" w:cs="Times New Roman"/>
                <w:color w:val="000000"/>
                <w:sz w:val="21"/>
                <w:szCs w:val="21"/>
                <w:lang w:val="ru-RU" w:eastAsia="ru-RU"/>
              </w:rPr>
              <w:t xml:space="preserve"> г.</w:t>
            </w:r>
          </w:p>
        </w:tc>
        <w:tc>
          <w:tcPr>
            <w:tcW w:w="2703" w:type="dxa"/>
            <w:gridSpan w:val="2"/>
            <w:tcBorders>
              <w:top w:val="single" w:sz="4" w:space="0" w:color="auto"/>
              <w:left w:val="single" w:sz="4" w:space="0" w:color="auto"/>
              <w:bottom w:val="nil"/>
              <w:right w:val="single" w:sz="4" w:space="0" w:color="auto"/>
            </w:tcBorders>
            <w:shd w:val="clear" w:color="auto" w:fill="FFFFFF"/>
            <w:vAlign w:val="bottom"/>
          </w:tcPr>
          <w:p w14:paraId="2DF96994"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Абсолютное отклонение (</w:t>
            </w:r>
            <w:proofErr w:type="gramStart"/>
            <w:r w:rsidRPr="00BA6CCE">
              <w:rPr>
                <w:rFonts w:ascii="Times New Roman" w:eastAsia="Times New Roman" w:hAnsi="Times New Roman" w:cs="Times New Roman"/>
                <w:color w:val="000000"/>
                <w:sz w:val="21"/>
                <w:szCs w:val="21"/>
                <w:lang w:val="ru-RU" w:eastAsia="ru-RU"/>
              </w:rPr>
              <w:t>+,-</w:t>
            </w:r>
            <w:proofErr w:type="gramEnd"/>
            <w:r w:rsidRPr="00BA6CCE">
              <w:rPr>
                <w:rFonts w:ascii="Times New Roman" w:eastAsia="Times New Roman" w:hAnsi="Times New Roman" w:cs="Times New Roman"/>
                <w:color w:val="000000"/>
                <w:sz w:val="21"/>
                <w:szCs w:val="21"/>
                <w:lang w:val="ru-RU" w:eastAsia="ru-RU"/>
              </w:rPr>
              <w:t>)</w:t>
            </w:r>
          </w:p>
        </w:tc>
      </w:tr>
      <w:tr w:rsidR="00BA6CCE" w:rsidRPr="00BA6CCE" w14:paraId="2498CA99" w14:textId="77777777">
        <w:trPr>
          <w:trHeight w:hRule="exact" w:val="562"/>
        </w:trPr>
        <w:tc>
          <w:tcPr>
            <w:tcW w:w="710" w:type="dxa"/>
            <w:vMerge/>
            <w:tcBorders>
              <w:top w:val="nil"/>
              <w:left w:val="single" w:sz="4" w:space="0" w:color="auto"/>
              <w:bottom w:val="nil"/>
              <w:right w:val="nil"/>
            </w:tcBorders>
            <w:shd w:val="clear" w:color="auto" w:fill="FFFFFF"/>
          </w:tcPr>
          <w:p w14:paraId="3C87E4BF"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p>
        </w:tc>
        <w:tc>
          <w:tcPr>
            <w:tcW w:w="2270" w:type="dxa"/>
            <w:vMerge/>
            <w:tcBorders>
              <w:top w:val="nil"/>
              <w:left w:val="single" w:sz="4" w:space="0" w:color="auto"/>
              <w:bottom w:val="nil"/>
              <w:right w:val="nil"/>
            </w:tcBorders>
            <w:shd w:val="clear" w:color="auto" w:fill="FFFFFF"/>
            <w:vAlign w:val="center"/>
          </w:tcPr>
          <w:p w14:paraId="445F58D7"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p>
        </w:tc>
        <w:tc>
          <w:tcPr>
            <w:tcW w:w="1560" w:type="dxa"/>
            <w:vMerge/>
            <w:tcBorders>
              <w:top w:val="nil"/>
              <w:left w:val="single" w:sz="4" w:space="0" w:color="auto"/>
              <w:bottom w:val="nil"/>
              <w:right w:val="nil"/>
            </w:tcBorders>
            <w:shd w:val="clear" w:color="auto" w:fill="FFFFFF"/>
            <w:vAlign w:val="center"/>
          </w:tcPr>
          <w:p w14:paraId="18E007B3"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p>
        </w:tc>
        <w:tc>
          <w:tcPr>
            <w:tcW w:w="1133" w:type="dxa"/>
            <w:vMerge/>
            <w:tcBorders>
              <w:top w:val="nil"/>
              <w:left w:val="single" w:sz="4" w:space="0" w:color="auto"/>
              <w:bottom w:val="nil"/>
              <w:right w:val="nil"/>
            </w:tcBorders>
            <w:shd w:val="clear" w:color="auto" w:fill="FFFFFF"/>
            <w:vAlign w:val="center"/>
          </w:tcPr>
          <w:p w14:paraId="65941E77"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p>
        </w:tc>
        <w:tc>
          <w:tcPr>
            <w:tcW w:w="1133" w:type="dxa"/>
            <w:vMerge/>
            <w:tcBorders>
              <w:top w:val="nil"/>
              <w:left w:val="single" w:sz="4" w:space="0" w:color="auto"/>
              <w:bottom w:val="nil"/>
              <w:right w:val="nil"/>
            </w:tcBorders>
            <w:shd w:val="clear" w:color="auto" w:fill="FFFFFF"/>
            <w:vAlign w:val="center"/>
          </w:tcPr>
          <w:p w14:paraId="7E619D29"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p>
        </w:tc>
        <w:tc>
          <w:tcPr>
            <w:tcW w:w="1421" w:type="dxa"/>
            <w:tcBorders>
              <w:top w:val="single" w:sz="4" w:space="0" w:color="auto"/>
              <w:left w:val="single" w:sz="4" w:space="0" w:color="auto"/>
              <w:bottom w:val="nil"/>
              <w:right w:val="nil"/>
            </w:tcBorders>
            <w:shd w:val="clear" w:color="auto" w:fill="FFFFFF"/>
            <w:vAlign w:val="bottom"/>
          </w:tcPr>
          <w:p w14:paraId="01D7173F"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 от 201</w:t>
            </w:r>
            <w:r>
              <w:rPr>
                <w:rFonts w:ascii="Times New Roman" w:eastAsia="Times New Roman" w:hAnsi="Times New Roman" w:cs="Times New Roman"/>
                <w:color w:val="000000"/>
                <w:sz w:val="21"/>
                <w:szCs w:val="21"/>
                <w:lang w:val="ru-RU" w:eastAsia="ru-RU"/>
              </w:rPr>
              <w:t>5</w:t>
            </w:r>
            <w:r w:rsidRPr="00BA6CCE">
              <w:rPr>
                <w:rFonts w:ascii="Times New Roman" w:eastAsia="Times New Roman" w:hAnsi="Times New Roman" w:cs="Times New Roman"/>
                <w:color w:val="000000"/>
                <w:sz w:val="21"/>
                <w:szCs w:val="21"/>
                <w:lang w:val="ru-RU" w:eastAsia="ru-RU"/>
              </w:rPr>
              <w:t xml:space="preserve"> г.</w:t>
            </w:r>
          </w:p>
        </w:tc>
        <w:tc>
          <w:tcPr>
            <w:tcW w:w="1282" w:type="dxa"/>
            <w:tcBorders>
              <w:top w:val="single" w:sz="4" w:space="0" w:color="auto"/>
              <w:left w:val="single" w:sz="4" w:space="0" w:color="auto"/>
              <w:bottom w:val="nil"/>
              <w:right w:val="single" w:sz="4" w:space="0" w:color="auto"/>
            </w:tcBorders>
            <w:shd w:val="clear" w:color="auto" w:fill="FFFFFF"/>
            <w:vAlign w:val="bottom"/>
          </w:tcPr>
          <w:p w14:paraId="33A38E59"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7</w:t>
            </w:r>
            <w:r w:rsidRPr="00BA6CCE">
              <w:rPr>
                <w:rFonts w:ascii="Times New Roman" w:eastAsia="Times New Roman" w:hAnsi="Times New Roman" w:cs="Times New Roman"/>
                <w:color w:val="000000"/>
                <w:sz w:val="21"/>
                <w:szCs w:val="21"/>
                <w:lang w:val="ru-RU" w:eastAsia="ru-RU"/>
              </w:rPr>
              <w:t xml:space="preserve"> г. от 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w:t>
            </w:r>
          </w:p>
        </w:tc>
      </w:tr>
      <w:tr w:rsidR="00BA6CCE" w:rsidRPr="00BA6CCE" w14:paraId="1ABB1459" w14:textId="77777777">
        <w:trPr>
          <w:trHeight w:hRule="exact" w:val="562"/>
        </w:trPr>
        <w:tc>
          <w:tcPr>
            <w:tcW w:w="710" w:type="dxa"/>
            <w:tcBorders>
              <w:top w:val="single" w:sz="4" w:space="0" w:color="auto"/>
              <w:left w:val="single" w:sz="4" w:space="0" w:color="auto"/>
              <w:bottom w:val="nil"/>
              <w:right w:val="nil"/>
            </w:tcBorders>
            <w:shd w:val="clear" w:color="auto" w:fill="FFFFFF"/>
            <w:vAlign w:val="center"/>
          </w:tcPr>
          <w:p w14:paraId="14A10708"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w:t>
            </w:r>
          </w:p>
        </w:tc>
        <w:tc>
          <w:tcPr>
            <w:tcW w:w="2270" w:type="dxa"/>
            <w:tcBorders>
              <w:top w:val="single" w:sz="4" w:space="0" w:color="auto"/>
              <w:left w:val="single" w:sz="4" w:space="0" w:color="auto"/>
              <w:bottom w:val="nil"/>
              <w:right w:val="nil"/>
            </w:tcBorders>
            <w:shd w:val="clear" w:color="auto" w:fill="FFFFFF"/>
            <w:vAlign w:val="center"/>
          </w:tcPr>
          <w:p w14:paraId="00978145"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w:t>
            </w:r>
          </w:p>
        </w:tc>
        <w:tc>
          <w:tcPr>
            <w:tcW w:w="1560" w:type="dxa"/>
            <w:tcBorders>
              <w:top w:val="single" w:sz="4" w:space="0" w:color="auto"/>
              <w:left w:val="single" w:sz="4" w:space="0" w:color="auto"/>
              <w:bottom w:val="nil"/>
              <w:right w:val="nil"/>
            </w:tcBorders>
            <w:shd w:val="clear" w:color="auto" w:fill="FFFFFF"/>
            <w:vAlign w:val="center"/>
          </w:tcPr>
          <w:p w14:paraId="4F46F2D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w:t>
            </w:r>
          </w:p>
        </w:tc>
        <w:tc>
          <w:tcPr>
            <w:tcW w:w="1133" w:type="dxa"/>
            <w:tcBorders>
              <w:top w:val="single" w:sz="4" w:space="0" w:color="auto"/>
              <w:left w:val="single" w:sz="4" w:space="0" w:color="auto"/>
              <w:bottom w:val="nil"/>
              <w:right w:val="nil"/>
            </w:tcBorders>
            <w:shd w:val="clear" w:color="auto" w:fill="FFFFFF"/>
            <w:vAlign w:val="center"/>
          </w:tcPr>
          <w:p w14:paraId="6FDF9DA3"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4</w:t>
            </w:r>
          </w:p>
        </w:tc>
        <w:tc>
          <w:tcPr>
            <w:tcW w:w="1133" w:type="dxa"/>
            <w:tcBorders>
              <w:top w:val="single" w:sz="4" w:space="0" w:color="auto"/>
              <w:left w:val="single" w:sz="4" w:space="0" w:color="auto"/>
              <w:bottom w:val="nil"/>
              <w:right w:val="nil"/>
            </w:tcBorders>
            <w:shd w:val="clear" w:color="auto" w:fill="FFFFFF"/>
            <w:vAlign w:val="center"/>
          </w:tcPr>
          <w:p w14:paraId="70AF78F6"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5</w:t>
            </w:r>
          </w:p>
        </w:tc>
        <w:tc>
          <w:tcPr>
            <w:tcW w:w="1421" w:type="dxa"/>
            <w:tcBorders>
              <w:top w:val="single" w:sz="4" w:space="0" w:color="auto"/>
              <w:left w:val="single" w:sz="4" w:space="0" w:color="auto"/>
              <w:bottom w:val="nil"/>
              <w:right w:val="nil"/>
            </w:tcBorders>
            <w:shd w:val="clear" w:color="auto" w:fill="FFFFFF"/>
            <w:vAlign w:val="center"/>
          </w:tcPr>
          <w:p w14:paraId="16C07439"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6</w:t>
            </w:r>
          </w:p>
        </w:tc>
        <w:tc>
          <w:tcPr>
            <w:tcW w:w="1282" w:type="dxa"/>
            <w:tcBorders>
              <w:top w:val="single" w:sz="4" w:space="0" w:color="auto"/>
              <w:left w:val="single" w:sz="4" w:space="0" w:color="auto"/>
              <w:bottom w:val="nil"/>
              <w:right w:val="single" w:sz="4" w:space="0" w:color="auto"/>
            </w:tcBorders>
            <w:shd w:val="clear" w:color="auto" w:fill="FFFFFF"/>
            <w:vAlign w:val="bottom"/>
          </w:tcPr>
          <w:p w14:paraId="7037761C"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7</w:t>
            </w:r>
          </w:p>
        </w:tc>
      </w:tr>
      <w:tr w:rsidR="00BA6CCE" w:rsidRPr="00BA6CCE" w14:paraId="725C7C87" w14:textId="77777777">
        <w:trPr>
          <w:trHeight w:hRule="exact" w:val="840"/>
        </w:trPr>
        <w:tc>
          <w:tcPr>
            <w:tcW w:w="710" w:type="dxa"/>
            <w:tcBorders>
              <w:top w:val="single" w:sz="4" w:space="0" w:color="auto"/>
              <w:left w:val="single" w:sz="4" w:space="0" w:color="auto"/>
              <w:bottom w:val="nil"/>
              <w:right w:val="nil"/>
            </w:tcBorders>
            <w:shd w:val="clear" w:color="auto" w:fill="FFFFFF"/>
          </w:tcPr>
          <w:p w14:paraId="16085DB2"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w:t>
            </w:r>
          </w:p>
        </w:tc>
        <w:tc>
          <w:tcPr>
            <w:tcW w:w="2270" w:type="dxa"/>
            <w:tcBorders>
              <w:top w:val="single" w:sz="4" w:space="0" w:color="auto"/>
              <w:left w:val="single" w:sz="4" w:space="0" w:color="auto"/>
              <w:bottom w:val="nil"/>
              <w:right w:val="nil"/>
            </w:tcBorders>
            <w:shd w:val="clear" w:color="auto" w:fill="FFFFFF"/>
            <w:vAlign w:val="bottom"/>
          </w:tcPr>
          <w:p w14:paraId="59FF3474"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Численность работников, чел</w:t>
            </w:r>
          </w:p>
          <w:p w14:paraId="2E8C2839"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(ЧР)</w:t>
            </w:r>
          </w:p>
        </w:tc>
        <w:tc>
          <w:tcPr>
            <w:tcW w:w="1560" w:type="dxa"/>
            <w:tcBorders>
              <w:top w:val="single" w:sz="4" w:space="0" w:color="auto"/>
              <w:left w:val="single" w:sz="4" w:space="0" w:color="auto"/>
              <w:bottom w:val="nil"/>
              <w:right w:val="nil"/>
            </w:tcBorders>
            <w:shd w:val="clear" w:color="auto" w:fill="FFFFFF"/>
            <w:vAlign w:val="center"/>
          </w:tcPr>
          <w:p w14:paraId="51EFE3A1"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382</w:t>
            </w:r>
          </w:p>
        </w:tc>
        <w:tc>
          <w:tcPr>
            <w:tcW w:w="1133" w:type="dxa"/>
            <w:tcBorders>
              <w:top w:val="single" w:sz="4" w:space="0" w:color="auto"/>
              <w:left w:val="single" w:sz="4" w:space="0" w:color="auto"/>
              <w:bottom w:val="nil"/>
              <w:right w:val="nil"/>
            </w:tcBorders>
            <w:shd w:val="clear" w:color="auto" w:fill="FFFFFF"/>
            <w:vAlign w:val="center"/>
          </w:tcPr>
          <w:p w14:paraId="7AFC77E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381</w:t>
            </w:r>
          </w:p>
        </w:tc>
        <w:tc>
          <w:tcPr>
            <w:tcW w:w="1133" w:type="dxa"/>
            <w:tcBorders>
              <w:top w:val="single" w:sz="4" w:space="0" w:color="auto"/>
              <w:left w:val="single" w:sz="4" w:space="0" w:color="auto"/>
              <w:bottom w:val="nil"/>
              <w:right w:val="nil"/>
            </w:tcBorders>
            <w:shd w:val="clear" w:color="auto" w:fill="FFFFFF"/>
            <w:vAlign w:val="center"/>
          </w:tcPr>
          <w:p w14:paraId="429169CF"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375</w:t>
            </w:r>
          </w:p>
        </w:tc>
        <w:tc>
          <w:tcPr>
            <w:tcW w:w="1421" w:type="dxa"/>
            <w:tcBorders>
              <w:top w:val="single" w:sz="4" w:space="0" w:color="auto"/>
              <w:left w:val="single" w:sz="4" w:space="0" w:color="auto"/>
              <w:bottom w:val="nil"/>
              <w:right w:val="nil"/>
            </w:tcBorders>
            <w:shd w:val="clear" w:color="auto" w:fill="FFFFFF"/>
            <w:vAlign w:val="center"/>
          </w:tcPr>
          <w:p w14:paraId="5F94F25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w:t>
            </w:r>
          </w:p>
        </w:tc>
        <w:tc>
          <w:tcPr>
            <w:tcW w:w="1282" w:type="dxa"/>
            <w:tcBorders>
              <w:top w:val="single" w:sz="4" w:space="0" w:color="auto"/>
              <w:left w:val="single" w:sz="4" w:space="0" w:color="auto"/>
              <w:bottom w:val="nil"/>
              <w:right w:val="single" w:sz="4" w:space="0" w:color="auto"/>
            </w:tcBorders>
            <w:shd w:val="clear" w:color="auto" w:fill="FFFFFF"/>
            <w:vAlign w:val="center"/>
          </w:tcPr>
          <w:p w14:paraId="702263D3"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-6</w:t>
            </w:r>
          </w:p>
        </w:tc>
      </w:tr>
      <w:tr w:rsidR="00BA6CCE" w:rsidRPr="00BA6CCE" w14:paraId="3255D091" w14:textId="77777777">
        <w:trPr>
          <w:trHeight w:hRule="exact" w:val="562"/>
        </w:trPr>
        <w:tc>
          <w:tcPr>
            <w:tcW w:w="710" w:type="dxa"/>
            <w:tcBorders>
              <w:top w:val="single" w:sz="4" w:space="0" w:color="auto"/>
              <w:left w:val="single" w:sz="4" w:space="0" w:color="auto"/>
              <w:bottom w:val="nil"/>
              <w:right w:val="nil"/>
            </w:tcBorders>
            <w:shd w:val="clear" w:color="auto" w:fill="FFFFFF"/>
            <w:vAlign w:val="center"/>
          </w:tcPr>
          <w:p w14:paraId="61223004"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w:t>
            </w:r>
          </w:p>
        </w:tc>
        <w:tc>
          <w:tcPr>
            <w:tcW w:w="2270" w:type="dxa"/>
            <w:tcBorders>
              <w:top w:val="single" w:sz="4" w:space="0" w:color="auto"/>
              <w:left w:val="single" w:sz="4" w:space="0" w:color="auto"/>
              <w:bottom w:val="nil"/>
              <w:right w:val="nil"/>
            </w:tcBorders>
            <w:shd w:val="clear" w:color="auto" w:fill="FFFFFF"/>
            <w:vAlign w:val="bottom"/>
          </w:tcPr>
          <w:p w14:paraId="7798F5B9"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Календарный фонд времени, дни</w:t>
            </w:r>
          </w:p>
        </w:tc>
        <w:tc>
          <w:tcPr>
            <w:tcW w:w="1560" w:type="dxa"/>
            <w:tcBorders>
              <w:top w:val="single" w:sz="4" w:space="0" w:color="auto"/>
              <w:left w:val="single" w:sz="4" w:space="0" w:color="auto"/>
              <w:bottom w:val="nil"/>
              <w:right w:val="nil"/>
            </w:tcBorders>
            <w:shd w:val="clear" w:color="auto" w:fill="FFFFFF"/>
            <w:vAlign w:val="center"/>
          </w:tcPr>
          <w:p w14:paraId="4217A61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365</w:t>
            </w:r>
          </w:p>
        </w:tc>
        <w:tc>
          <w:tcPr>
            <w:tcW w:w="1133" w:type="dxa"/>
            <w:tcBorders>
              <w:top w:val="single" w:sz="4" w:space="0" w:color="auto"/>
              <w:left w:val="single" w:sz="4" w:space="0" w:color="auto"/>
              <w:bottom w:val="nil"/>
              <w:right w:val="nil"/>
            </w:tcBorders>
            <w:shd w:val="clear" w:color="auto" w:fill="FFFFFF"/>
            <w:vAlign w:val="center"/>
          </w:tcPr>
          <w:p w14:paraId="204C22DE"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365</w:t>
            </w:r>
          </w:p>
        </w:tc>
        <w:tc>
          <w:tcPr>
            <w:tcW w:w="1133" w:type="dxa"/>
            <w:tcBorders>
              <w:top w:val="single" w:sz="4" w:space="0" w:color="auto"/>
              <w:left w:val="single" w:sz="4" w:space="0" w:color="auto"/>
              <w:bottom w:val="nil"/>
              <w:right w:val="nil"/>
            </w:tcBorders>
            <w:shd w:val="clear" w:color="auto" w:fill="FFFFFF"/>
            <w:vAlign w:val="center"/>
          </w:tcPr>
          <w:p w14:paraId="23E255F3"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365</w:t>
            </w:r>
          </w:p>
        </w:tc>
        <w:tc>
          <w:tcPr>
            <w:tcW w:w="1421" w:type="dxa"/>
            <w:tcBorders>
              <w:top w:val="single" w:sz="4" w:space="0" w:color="auto"/>
              <w:left w:val="single" w:sz="4" w:space="0" w:color="auto"/>
              <w:bottom w:val="nil"/>
              <w:right w:val="nil"/>
            </w:tcBorders>
            <w:shd w:val="clear" w:color="auto" w:fill="FFFFFF"/>
            <w:vAlign w:val="center"/>
          </w:tcPr>
          <w:p w14:paraId="3D0800B4"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nil"/>
              <w:right w:val="single" w:sz="4" w:space="0" w:color="auto"/>
            </w:tcBorders>
            <w:shd w:val="clear" w:color="auto" w:fill="FFFFFF"/>
            <w:vAlign w:val="center"/>
          </w:tcPr>
          <w:p w14:paraId="770FC06B"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r>
      <w:tr w:rsidR="00BA6CCE" w:rsidRPr="00BA6CCE" w14:paraId="7B9AB213" w14:textId="77777777">
        <w:trPr>
          <w:trHeight w:hRule="exact" w:val="562"/>
        </w:trPr>
        <w:tc>
          <w:tcPr>
            <w:tcW w:w="710" w:type="dxa"/>
            <w:tcBorders>
              <w:top w:val="single" w:sz="4" w:space="0" w:color="auto"/>
              <w:left w:val="single" w:sz="4" w:space="0" w:color="auto"/>
              <w:bottom w:val="nil"/>
              <w:right w:val="nil"/>
            </w:tcBorders>
            <w:shd w:val="clear" w:color="auto" w:fill="FFFFFF"/>
          </w:tcPr>
          <w:p w14:paraId="212F22B8"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3.</w:t>
            </w:r>
          </w:p>
        </w:tc>
        <w:tc>
          <w:tcPr>
            <w:tcW w:w="2270" w:type="dxa"/>
            <w:tcBorders>
              <w:top w:val="single" w:sz="4" w:space="0" w:color="auto"/>
              <w:left w:val="single" w:sz="4" w:space="0" w:color="auto"/>
              <w:bottom w:val="nil"/>
              <w:right w:val="nil"/>
            </w:tcBorders>
            <w:shd w:val="clear" w:color="auto" w:fill="FFFFFF"/>
            <w:vAlign w:val="bottom"/>
          </w:tcPr>
          <w:p w14:paraId="2853B0BB"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Праздничные и выходные дни</w:t>
            </w:r>
          </w:p>
        </w:tc>
        <w:tc>
          <w:tcPr>
            <w:tcW w:w="1560" w:type="dxa"/>
            <w:tcBorders>
              <w:top w:val="single" w:sz="4" w:space="0" w:color="auto"/>
              <w:left w:val="single" w:sz="4" w:space="0" w:color="auto"/>
              <w:bottom w:val="nil"/>
              <w:right w:val="nil"/>
            </w:tcBorders>
            <w:shd w:val="clear" w:color="auto" w:fill="FFFFFF"/>
            <w:vAlign w:val="center"/>
          </w:tcPr>
          <w:p w14:paraId="2DAFBF24"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101</w:t>
            </w:r>
          </w:p>
        </w:tc>
        <w:tc>
          <w:tcPr>
            <w:tcW w:w="1133" w:type="dxa"/>
            <w:tcBorders>
              <w:top w:val="single" w:sz="4" w:space="0" w:color="auto"/>
              <w:left w:val="single" w:sz="4" w:space="0" w:color="auto"/>
              <w:bottom w:val="nil"/>
              <w:right w:val="nil"/>
            </w:tcBorders>
            <w:shd w:val="clear" w:color="auto" w:fill="FFFFFF"/>
            <w:vAlign w:val="center"/>
          </w:tcPr>
          <w:p w14:paraId="4A448D50"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101</w:t>
            </w:r>
          </w:p>
        </w:tc>
        <w:tc>
          <w:tcPr>
            <w:tcW w:w="1133" w:type="dxa"/>
            <w:tcBorders>
              <w:top w:val="single" w:sz="4" w:space="0" w:color="auto"/>
              <w:left w:val="single" w:sz="4" w:space="0" w:color="auto"/>
              <w:bottom w:val="nil"/>
              <w:right w:val="nil"/>
            </w:tcBorders>
            <w:shd w:val="clear" w:color="auto" w:fill="FFFFFF"/>
            <w:vAlign w:val="center"/>
          </w:tcPr>
          <w:p w14:paraId="42EE099C"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101</w:t>
            </w:r>
          </w:p>
        </w:tc>
        <w:tc>
          <w:tcPr>
            <w:tcW w:w="1421" w:type="dxa"/>
            <w:tcBorders>
              <w:top w:val="single" w:sz="4" w:space="0" w:color="auto"/>
              <w:left w:val="single" w:sz="4" w:space="0" w:color="auto"/>
              <w:bottom w:val="nil"/>
              <w:right w:val="nil"/>
            </w:tcBorders>
            <w:shd w:val="clear" w:color="auto" w:fill="FFFFFF"/>
            <w:vAlign w:val="center"/>
          </w:tcPr>
          <w:p w14:paraId="40F36D74"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nil"/>
              <w:right w:val="single" w:sz="4" w:space="0" w:color="auto"/>
            </w:tcBorders>
            <w:shd w:val="clear" w:color="auto" w:fill="FFFFFF"/>
            <w:vAlign w:val="center"/>
          </w:tcPr>
          <w:p w14:paraId="55BAD56E"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r>
      <w:tr w:rsidR="00BA6CCE" w:rsidRPr="00BA6CCE" w14:paraId="59782926" w14:textId="77777777">
        <w:trPr>
          <w:trHeight w:hRule="exact" w:val="845"/>
        </w:trPr>
        <w:tc>
          <w:tcPr>
            <w:tcW w:w="710" w:type="dxa"/>
            <w:tcBorders>
              <w:top w:val="single" w:sz="4" w:space="0" w:color="auto"/>
              <w:left w:val="single" w:sz="4" w:space="0" w:color="auto"/>
              <w:bottom w:val="single" w:sz="4" w:space="0" w:color="auto"/>
              <w:right w:val="nil"/>
            </w:tcBorders>
            <w:shd w:val="clear" w:color="auto" w:fill="FFFFFF"/>
          </w:tcPr>
          <w:p w14:paraId="78AE904A"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4.</w:t>
            </w:r>
          </w:p>
        </w:tc>
        <w:tc>
          <w:tcPr>
            <w:tcW w:w="2270" w:type="dxa"/>
            <w:tcBorders>
              <w:top w:val="single" w:sz="4" w:space="0" w:color="auto"/>
              <w:left w:val="single" w:sz="4" w:space="0" w:color="auto"/>
              <w:bottom w:val="single" w:sz="4" w:space="0" w:color="auto"/>
              <w:right w:val="nil"/>
            </w:tcBorders>
            <w:shd w:val="clear" w:color="auto" w:fill="FFFFFF"/>
            <w:vAlign w:val="bottom"/>
          </w:tcPr>
          <w:p w14:paraId="5BE25DCB" w14:textId="77777777" w:rsidR="00BA6CCE" w:rsidRPr="00BA6CCE" w:rsidRDefault="00BA6CCE" w:rsidP="00BA6CCE">
            <w:pPr>
              <w:spacing w:line="240" w:lineRule="auto"/>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Номинальный фонд рабочего времени, дн.</w:t>
            </w:r>
          </w:p>
        </w:tc>
        <w:tc>
          <w:tcPr>
            <w:tcW w:w="1560" w:type="dxa"/>
            <w:tcBorders>
              <w:top w:val="single" w:sz="4" w:space="0" w:color="auto"/>
              <w:left w:val="single" w:sz="4" w:space="0" w:color="auto"/>
              <w:bottom w:val="single" w:sz="4" w:space="0" w:color="auto"/>
              <w:right w:val="nil"/>
            </w:tcBorders>
            <w:shd w:val="clear" w:color="auto" w:fill="FFFFFF"/>
            <w:vAlign w:val="center"/>
          </w:tcPr>
          <w:p w14:paraId="163518C7"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264</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0E045094"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264</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5693FFC7"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264</w:t>
            </w:r>
          </w:p>
        </w:tc>
        <w:tc>
          <w:tcPr>
            <w:tcW w:w="1421" w:type="dxa"/>
            <w:tcBorders>
              <w:top w:val="single" w:sz="4" w:space="0" w:color="auto"/>
              <w:left w:val="single" w:sz="4" w:space="0" w:color="auto"/>
              <w:bottom w:val="single" w:sz="4" w:space="0" w:color="auto"/>
              <w:right w:val="nil"/>
            </w:tcBorders>
            <w:shd w:val="clear" w:color="auto" w:fill="FFFFFF"/>
            <w:vAlign w:val="center"/>
          </w:tcPr>
          <w:p w14:paraId="06C8501C"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4DB5FB57" w14:textId="77777777" w:rsidR="00BA6CCE" w:rsidRPr="00BA6CCE" w:rsidRDefault="00BA6CCE" w:rsidP="00BA6CCE">
            <w:pPr>
              <w:spacing w:line="210" w:lineRule="exact"/>
              <w:ind w:firstLine="0"/>
              <w:rPr>
                <w:rFonts w:ascii="Times New Roman" w:eastAsia="Times New Roman" w:hAnsi="Times New Roman" w:cs="Times New Roman"/>
                <w:sz w:val="24"/>
                <w:szCs w:val="24"/>
                <w:lang w:val="ru-RU" w:eastAsia="ru-UA"/>
              </w:rPr>
            </w:pPr>
            <w:r w:rsidRPr="00BA6CCE">
              <w:rPr>
                <w:rFonts w:ascii="Times New Roman" w:eastAsia="Times New Roman" w:hAnsi="Times New Roman" w:cs="Times New Roman"/>
                <w:color w:val="000000"/>
                <w:sz w:val="21"/>
                <w:szCs w:val="21"/>
                <w:lang w:val="ru-RU" w:eastAsia="ru-RU"/>
              </w:rPr>
              <w:t>-</w:t>
            </w:r>
          </w:p>
        </w:tc>
      </w:tr>
    </w:tbl>
    <w:p w14:paraId="71CF69E6" w14:textId="77777777" w:rsidR="00BA6CCE" w:rsidRDefault="00BA6CCE" w:rsidP="00BA6CCE">
      <w:pPr>
        <w:jc w:val="both"/>
        <w:rPr>
          <w:rFonts w:ascii="Times New Roman" w:hAnsi="Times New Roman" w:cs="Times New Roman"/>
          <w:sz w:val="28"/>
          <w:szCs w:val="28"/>
          <w:lang w:val="ru-RU"/>
        </w:rPr>
      </w:pPr>
    </w:p>
    <w:p w14:paraId="3D1E8741" w14:textId="77777777" w:rsidR="00F5131B" w:rsidRDefault="00F5131B" w:rsidP="00BA6CCE">
      <w:pPr>
        <w:jc w:val="both"/>
        <w:rPr>
          <w:rFonts w:ascii="Times New Roman" w:hAnsi="Times New Roman" w:cs="Times New Roman"/>
          <w:sz w:val="28"/>
          <w:szCs w:val="28"/>
          <w:lang w:val="ru-RU"/>
        </w:rPr>
      </w:pPr>
    </w:p>
    <w:tbl>
      <w:tblPr>
        <w:tblW w:w="0" w:type="auto"/>
        <w:tblInd w:w="-5" w:type="dxa"/>
        <w:tblLayout w:type="fixed"/>
        <w:tblCellMar>
          <w:left w:w="0" w:type="dxa"/>
          <w:right w:w="0" w:type="dxa"/>
        </w:tblCellMar>
        <w:tblLook w:val="0000" w:firstRow="0" w:lastRow="0" w:firstColumn="0" w:lastColumn="0" w:noHBand="0" w:noVBand="0"/>
      </w:tblPr>
      <w:tblGrid>
        <w:gridCol w:w="710"/>
        <w:gridCol w:w="2270"/>
        <w:gridCol w:w="1560"/>
        <w:gridCol w:w="1133"/>
        <w:gridCol w:w="1133"/>
        <w:gridCol w:w="1421"/>
        <w:gridCol w:w="1286"/>
      </w:tblGrid>
      <w:tr w:rsidR="00F5131B" w:rsidRPr="00F5131B" w14:paraId="5FDB6A74" w14:textId="77777777">
        <w:trPr>
          <w:trHeight w:hRule="exact" w:val="562"/>
        </w:trPr>
        <w:tc>
          <w:tcPr>
            <w:tcW w:w="710" w:type="dxa"/>
            <w:tcBorders>
              <w:top w:val="single" w:sz="4" w:space="0" w:color="auto"/>
              <w:left w:val="single" w:sz="4" w:space="0" w:color="auto"/>
              <w:bottom w:val="nil"/>
              <w:right w:val="nil"/>
            </w:tcBorders>
            <w:shd w:val="clear" w:color="auto" w:fill="FFFFFF"/>
          </w:tcPr>
          <w:p w14:paraId="57379544"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0A662494"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Неявки на работу, дн., в т.ч.</w:t>
            </w:r>
          </w:p>
        </w:tc>
        <w:tc>
          <w:tcPr>
            <w:tcW w:w="1560" w:type="dxa"/>
            <w:tcBorders>
              <w:top w:val="single" w:sz="4" w:space="0" w:color="auto"/>
              <w:left w:val="single" w:sz="4" w:space="0" w:color="auto"/>
              <w:bottom w:val="nil"/>
              <w:right w:val="nil"/>
            </w:tcBorders>
            <w:shd w:val="clear" w:color="auto" w:fill="FFFFFF"/>
            <w:vAlign w:val="center"/>
          </w:tcPr>
          <w:p w14:paraId="0B95F133"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39</w:t>
            </w:r>
          </w:p>
        </w:tc>
        <w:tc>
          <w:tcPr>
            <w:tcW w:w="1133" w:type="dxa"/>
            <w:tcBorders>
              <w:top w:val="single" w:sz="4" w:space="0" w:color="auto"/>
              <w:left w:val="single" w:sz="4" w:space="0" w:color="auto"/>
              <w:bottom w:val="nil"/>
              <w:right w:val="nil"/>
            </w:tcBorders>
            <w:shd w:val="clear" w:color="auto" w:fill="FFFFFF"/>
            <w:vAlign w:val="center"/>
          </w:tcPr>
          <w:p w14:paraId="1252E42F"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46</w:t>
            </w:r>
          </w:p>
        </w:tc>
        <w:tc>
          <w:tcPr>
            <w:tcW w:w="1133" w:type="dxa"/>
            <w:tcBorders>
              <w:top w:val="single" w:sz="4" w:space="0" w:color="auto"/>
              <w:left w:val="single" w:sz="4" w:space="0" w:color="auto"/>
              <w:bottom w:val="nil"/>
              <w:right w:val="nil"/>
            </w:tcBorders>
            <w:shd w:val="clear" w:color="auto" w:fill="FFFFFF"/>
            <w:vAlign w:val="center"/>
          </w:tcPr>
          <w:p w14:paraId="11088A7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49</w:t>
            </w:r>
          </w:p>
        </w:tc>
        <w:tc>
          <w:tcPr>
            <w:tcW w:w="1421" w:type="dxa"/>
            <w:tcBorders>
              <w:top w:val="single" w:sz="4" w:space="0" w:color="auto"/>
              <w:left w:val="single" w:sz="4" w:space="0" w:color="auto"/>
              <w:bottom w:val="nil"/>
              <w:right w:val="nil"/>
            </w:tcBorders>
            <w:shd w:val="clear" w:color="auto" w:fill="FFFFFF"/>
            <w:vAlign w:val="center"/>
          </w:tcPr>
          <w:p w14:paraId="0FB48ADD"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w:t>
            </w:r>
          </w:p>
        </w:tc>
        <w:tc>
          <w:tcPr>
            <w:tcW w:w="1286" w:type="dxa"/>
            <w:tcBorders>
              <w:top w:val="single" w:sz="4" w:space="0" w:color="auto"/>
              <w:left w:val="single" w:sz="4" w:space="0" w:color="auto"/>
              <w:bottom w:val="nil"/>
              <w:right w:val="single" w:sz="4" w:space="0" w:color="auto"/>
            </w:tcBorders>
            <w:shd w:val="clear" w:color="auto" w:fill="FFFFFF"/>
          </w:tcPr>
          <w:p w14:paraId="1C400A64"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w:t>
            </w:r>
          </w:p>
        </w:tc>
      </w:tr>
      <w:tr w:rsidR="00F5131B" w:rsidRPr="00F5131B" w14:paraId="06CCE048" w14:textId="77777777">
        <w:trPr>
          <w:trHeight w:hRule="exact" w:val="562"/>
        </w:trPr>
        <w:tc>
          <w:tcPr>
            <w:tcW w:w="710" w:type="dxa"/>
            <w:tcBorders>
              <w:top w:val="single" w:sz="4" w:space="0" w:color="auto"/>
              <w:left w:val="single" w:sz="4" w:space="0" w:color="auto"/>
              <w:bottom w:val="nil"/>
              <w:right w:val="nil"/>
            </w:tcBorders>
            <w:shd w:val="clear" w:color="auto" w:fill="FFFFFF"/>
          </w:tcPr>
          <w:p w14:paraId="7F8FD2F5"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4B9CF3A5"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отпуска ежегодные и учебные, дн.</w:t>
            </w:r>
          </w:p>
        </w:tc>
        <w:tc>
          <w:tcPr>
            <w:tcW w:w="1560" w:type="dxa"/>
            <w:tcBorders>
              <w:top w:val="single" w:sz="4" w:space="0" w:color="auto"/>
              <w:left w:val="single" w:sz="4" w:space="0" w:color="auto"/>
              <w:bottom w:val="nil"/>
              <w:right w:val="nil"/>
            </w:tcBorders>
            <w:shd w:val="clear" w:color="auto" w:fill="FFFFFF"/>
            <w:vAlign w:val="center"/>
          </w:tcPr>
          <w:p w14:paraId="5F3BD77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22</w:t>
            </w:r>
          </w:p>
        </w:tc>
        <w:tc>
          <w:tcPr>
            <w:tcW w:w="1133" w:type="dxa"/>
            <w:tcBorders>
              <w:top w:val="single" w:sz="4" w:space="0" w:color="auto"/>
              <w:left w:val="single" w:sz="4" w:space="0" w:color="auto"/>
              <w:bottom w:val="nil"/>
              <w:right w:val="nil"/>
            </w:tcBorders>
            <w:shd w:val="clear" w:color="auto" w:fill="FFFFFF"/>
            <w:vAlign w:val="center"/>
          </w:tcPr>
          <w:p w14:paraId="15C68205"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26</w:t>
            </w:r>
          </w:p>
        </w:tc>
        <w:tc>
          <w:tcPr>
            <w:tcW w:w="1133" w:type="dxa"/>
            <w:tcBorders>
              <w:top w:val="single" w:sz="4" w:space="0" w:color="auto"/>
              <w:left w:val="single" w:sz="4" w:space="0" w:color="auto"/>
              <w:bottom w:val="nil"/>
              <w:right w:val="nil"/>
            </w:tcBorders>
            <w:shd w:val="clear" w:color="auto" w:fill="FFFFFF"/>
            <w:vAlign w:val="center"/>
          </w:tcPr>
          <w:p w14:paraId="7B76C8B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28</w:t>
            </w:r>
          </w:p>
        </w:tc>
        <w:tc>
          <w:tcPr>
            <w:tcW w:w="1421" w:type="dxa"/>
            <w:tcBorders>
              <w:top w:val="single" w:sz="4" w:space="0" w:color="auto"/>
              <w:left w:val="single" w:sz="4" w:space="0" w:color="auto"/>
              <w:bottom w:val="nil"/>
              <w:right w:val="nil"/>
            </w:tcBorders>
            <w:shd w:val="clear" w:color="auto" w:fill="FFFFFF"/>
            <w:vAlign w:val="center"/>
          </w:tcPr>
          <w:p w14:paraId="16FEF89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4</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4E935FBE"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w:t>
            </w:r>
          </w:p>
        </w:tc>
      </w:tr>
      <w:tr w:rsidR="00F5131B" w:rsidRPr="00F5131B" w14:paraId="672E22B7" w14:textId="77777777">
        <w:trPr>
          <w:trHeight w:hRule="exact" w:val="562"/>
        </w:trPr>
        <w:tc>
          <w:tcPr>
            <w:tcW w:w="710" w:type="dxa"/>
            <w:tcBorders>
              <w:top w:val="single" w:sz="4" w:space="0" w:color="auto"/>
              <w:left w:val="single" w:sz="4" w:space="0" w:color="auto"/>
              <w:bottom w:val="nil"/>
              <w:right w:val="nil"/>
            </w:tcBorders>
            <w:shd w:val="clear" w:color="auto" w:fill="FFFFFF"/>
          </w:tcPr>
          <w:p w14:paraId="7CC4DEFA"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27AB1F33"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неявки по болезни, дн.</w:t>
            </w:r>
          </w:p>
        </w:tc>
        <w:tc>
          <w:tcPr>
            <w:tcW w:w="1560" w:type="dxa"/>
            <w:tcBorders>
              <w:top w:val="single" w:sz="4" w:space="0" w:color="auto"/>
              <w:left w:val="single" w:sz="4" w:space="0" w:color="auto"/>
              <w:bottom w:val="nil"/>
              <w:right w:val="nil"/>
            </w:tcBorders>
            <w:shd w:val="clear" w:color="auto" w:fill="FFFFFF"/>
            <w:vAlign w:val="center"/>
          </w:tcPr>
          <w:p w14:paraId="6AD89D19"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17</w:t>
            </w:r>
          </w:p>
        </w:tc>
        <w:tc>
          <w:tcPr>
            <w:tcW w:w="1133" w:type="dxa"/>
            <w:tcBorders>
              <w:top w:val="single" w:sz="4" w:space="0" w:color="auto"/>
              <w:left w:val="single" w:sz="4" w:space="0" w:color="auto"/>
              <w:bottom w:val="nil"/>
              <w:right w:val="nil"/>
            </w:tcBorders>
            <w:shd w:val="clear" w:color="auto" w:fill="FFFFFF"/>
            <w:vAlign w:val="center"/>
          </w:tcPr>
          <w:p w14:paraId="130FC36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w:t>
            </w:r>
          </w:p>
        </w:tc>
        <w:tc>
          <w:tcPr>
            <w:tcW w:w="1133" w:type="dxa"/>
            <w:tcBorders>
              <w:top w:val="single" w:sz="4" w:space="0" w:color="auto"/>
              <w:left w:val="single" w:sz="4" w:space="0" w:color="auto"/>
              <w:bottom w:val="nil"/>
              <w:right w:val="nil"/>
            </w:tcBorders>
            <w:shd w:val="clear" w:color="auto" w:fill="FFFFFF"/>
            <w:vAlign w:val="center"/>
          </w:tcPr>
          <w:p w14:paraId="5EC892BF"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21</w:t>
            </w:r>
          </w:p>
        </w:tc>
        <w:tc>
          <w:tcPr>
            <w:tcW w:w="1421" w:type="dxa"/>
            <w:tcBorders>
              <w:top w:val="single" w:sz="4" w:space="0" w:color="auto"/>
              <w:left w:val="single" w:sz="4" w:space="0" w:color="auto"/>
              <w:bottom w:val="nil"/>
              <w:right w:val="nil"/>
            </w:tcBorders>
            <w:shd w:val="clear" w:color="auto" w:fill="FFFFFF"/>
            <w:vAlign w:val="center"/>
          </w:tcPr>
          <w:p w14:paraId="4FB2900A"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104CA3A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w:t>
            </w:r>
          </w:p>
        </w:tc>
      </w:tr>
      <w:tr w:rsidR="00F5131B" w:rsidRPr="00F5131B" w14:paraId="1FF4257E" w14:textId="77777777">
        <w:trPr>
          <w:trHeight w:hRule="exact" w:val="288"/>
        </w:trPr>
        <w:tc>
          <w:tcPr>
            <w:tcW w:w="710" w:type="dxa"/>
            <w:tcBorders>
              <w:top w:val="single" w:sz="4" w:space="0" w:color="auto"/>
              <w:left w:val="single" w:sz="4" w:space="0" w:color="auto"/>
              <w:bottom w:val="nil"/>
              <w:right w:val="nil"/>
            </w:tcBorders>
            <w:shd w:val="clear" w:color="auto" w:fill="FFFFFF"/>
          </w:tcPr>
          <w:p w14:paraId="6FF6AE67"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658DA325"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простои, дн.</w:t>
            </w:r>
          </w:p>
        </w:tc>
        <w:tc>
          <w:tcPr>
            <w:tcW w:w="1560" w:type="dxa"/>
            <w:tcBorders>
              <w:top w:val="single" w:sz="4" w:space="0" w:color="auto"/>
              <w:left w:val="single" w:sz="4" w:space="0" w:color="auto"/>
              <w:bottom w:val="nil"/>
              <w:right w:val="nil"/>
            </w:tcBorders>
            <w:shd w:val="clear" w:color="auto" w:fill="FFFFFF"/>
            <w:vAlign w:val="center"/>
          </w:tcPr>
          <w:p w14:paraId="05B8BAD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c>
          <w:tcPr>
            <w:tcW w:w="1133" w:type="dxa"/>
            <w:tcBorders>
              <w:top w:val="single" w:sz="4" w:space="0" w:color="auto"/>
              <w:left w:val="single" w:sz="4" w:space="0" w:color="auto"/>
              <w:bottom w:val="nil"/>
              <w:right w:val="nil"/>
            </w:tcBorders>
            <w:shd w:val="clear" w:color="auto" w:fill="FFFFFF"/>
            <w:vAlign w:val="center"/>
          </w:tcPr>
          <w:p w14:paraId="1AE5131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c>
          <w:tcPr>
            <w:tcW w:w="1133" w:type="dxa"/>
            <w:tcBorders>
              <w:top w:val="single" w:sz="4" w:space="0" w:color="auto"/>
              <w:left w:val="single" w:sz="4" w:space="0" w:color="auto"/>
              <w:bottom w:val="nil"/>
              <w:right w:val="nil"/>
            </w:tcBorders>
            <w:shd w:val="clear" w:color="auto" w:fill="FFFFFF"/>
            <w:vAlign w:val="center"/>
          </w:tcPr>
          <w:p w14:paraId="61192CC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c>
          <w:tcPr>
            <w:tcW w:w="1421" w:type="dxa"/>
            <w:tcBorders>
              <w:top w:val="single" w:sz="4" w:space="0" w:color="auto"/>
              <w:left w:val="single" w:sz="4" w:space="0" w:color="auto"/>
              <w:bottom w:val="nil"/>
              <w:right w:val="nil"/>
            </w:tcBorders>
            <w:shd w:val="clear" w:color="auto" w:fill="FFFFFF"/>
            <w:vAlign w:val="center"/>
          </w:tcPr>
          <w:p w14:paraId="1DD85BBD"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10441C08"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r>
      <w:tr w:rsidR="00F5131B" w:rsidRPr="00F5131B" w14:paraId="50DC2BE8" w14:textId="77777777">
        <w:trPr>
          <w:trHeight w:hRule="exact" w:val="835"/>
        </w:trPr>
        <w:tc>
          <w:tcPr>
            <w:tcW w:w="710" w:type="dxa"/>
            <w:tcBorders>
              <w:top w:val="single" w:sz="4" w:space="0" w:color="auto"/>
              <w:left w:val="single" w:sz="4" w:space="0" w:color="auto"/>
              <w:bottom w:val="nil"/>
              <w:right w:val="nil"/>
            </w:tcBorders>
            <w:shd w:val="clear" w:color="auto" w:fill="FFFFFF"/>
          </w:tcPr>
          <w:p w14:paraId="744F0A4B"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174ACFF1"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Явочный фонд рабочего времени,</w:t>
            </w:r>
          </w:p>
          <w:p w14:paraId="2C180B39"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д</w:t>
            </w:r>
            <w:r w:rsidRPr="00F5131B">
              <w:rPr>
                <w:rFonts w:ascii="Times New Roman" w:eastAsia="Times New Roman" w:hAnsi="Times New Roman" w:cs="Times New Roman"/>
                <w:color w:val="000000"/>
                <w:sz w:val="21"/>
                <w:szCs w:val="21"/>
                <w:vertAlign w:val="superscript"/>
                <w:lang w:val="ru-RU" w:eastAsia="ru-RU"/>
              </w:rPr>
              <w:t>н(Д)</w:t>
            </w:r>
          </w:p>
        </w:tc>
        <w:tc>
          <w:tcPr>
            <w:tcW w:w="1560" w:type="dxa"/>
            <w:tcBorders>
              <w:top w:val="single" w:sz="4" w:space="0" w:color="auto"/>
              <w:left w:val="single" w:sz="4" w:space="0" w:color="auto"/>
              <w:bottom w:val="nil"/>
              <w:right w:val="nil"/>
            </w:tcBorders>
            <w:shd w:val="clear" w:color="auto" w:fill="FFFFFF"/>
            <w:vAlign w:val="center"/>
          </w:tcPr>
          <w:p w14:paraId="317345CD"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225</w:t>
            </w:r>
          </w:p>
        </w:tc>
        <w:tc>
          <w:tcPr>
            <w:tcW w:w="1133" w:type="dxa"/>
            <w:tcBorders>
              <w:top w:val="single" w:sz="4" w:space="0" w:color="auto"/>
              <w:left w:val="single" w:sz="4" w:space="0" w:color="auto"/>
              <w:bottom w:val="nil"/>
              <w:right w:val="nil"/>
            </w:tcBorders>
            <w:shd w:val="clear" w:color="auto" w:fill="FFFFFF"/>
            <w:vAlign w:val="center"/>
          </w:tcPr>
          <w:p w14:paraId="2E4996E0"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218</w:t>
            </w:r>
          </w:p>
        </w:tc>
        <w:tc>
          <w:tcPr>
            <w:tcW w:w="1133" w:type="dxa"/>
            <w:tcBorders>
              <w:top w:val="single" w:sz="4" w:space="0" w:color="auto"/>
              <w:left w:val="single" w:sz="4" w:space="0" w:color="auto"/>
              <w:bottom w:val="nil"/>
              <w:right w:val="nil"/>
            </w:tcBorders>
            <w:shd w:val="clear" w:color="auto" w:fill="FFFFFF"/>
            <w:vAlign w:val="center"/>
          </w:tcPr>
          <w:p w14:paraId="582DDB34"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215</w:t>
            </w:r>
          </w:p>
        </w:tc>
        <w:tc>
          <w:tcPr>
            <w:tcW w:w="1421" w:type="dxa"/>
            <w:tcBorders>
              <w:top w:val="single" w:sz="4" w:space="0" w:color="auto"/>
              <w:left w:val="single" w:sz="4" w:space="0" w:color="auto"/>
              <w:bottom w:val="nil"/>
              <w:right w:val="nil"/>
            </w:tcBorders>
            <w:shd w:val="clear" w:color="auto" w:fill="FFFFFF"/>
            <w:vAlign w:val="center"/>
          </w:tcPr>
          <w:p w14:paraId="723F2CD5"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7CA7EA80"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w:t>
            </w:r>
          </w:p>
        </w:tc>
      </w:tr>
      <w:tr w:rsidR="00F5131B" w:rsidRPr="00F5131B" w14:paraId="3AB2C3F0" w14:textId="77777777">
        <w:trPr>
          <w:trHeight w:hRule="exact" w:val="1118"/>
        </w:trPr>
        <w:tc>
          <w:tcPr>
            <w:tcW w:w="710" w:type="dxa"/>
            <w:tcBorders>
              <w:top w:val="single" w:sz="4" w:space="0" w:color="auto"/>
              <w:left w:val="single" w:sz="4" w:space="0" w:color="auto"/>
              <w:bottom w:val="nil"/>
              <w:right w:val="nil"/>
            </w:tcBorders>
            <w:shd w:val="clear" w:color="auto" w:fill="FFFFFF"/>
          </w:tcPr>
          <w:p w14:paraId="298D436A"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nil"/>
              <w:right w:val="nil"/>
            </w:tcBorders>
            <w:shd w:val="clear" w:color="auto" w:fill="FFFFFF"/>
            <w:vAlign w:val="bottom"/>
          </w:tcPr>
          <w:p w14:paraId="2B601512"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Общая</w:t>
            </w:r>
          </w:p>
          <w:p w14:paraId="20152C08"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продолжительность рабочего дня, час (П)</w:t>
            </w:r>
          </w:p>
        </w:tc>
        <w:tc>
          <w:tcPr>
            <w:tcW w:w="1560" w:type="dxa"/>
            <w:tcBorders>
              <w:top w:val="single" w:sz="4" w:space="0" w:color="auto"/>
              <w:left w:val="single" w:sz="4" w:space="0" w:color="auto"/>
              <w:bottom w:val="nil"/>
              <w:right w:val="nil"/>
            </w:tcBorders>
            <w:shd w:val="clear" w:color="auto" w:fill="FFFFFF"/>
            <w:vAlign w:val="center"/>
          </w:tcPr>
          <w:p w14:paraId="6746F63C"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8</w:t>
            </w:r>
          </w:p>
        </w:tc>
        <w:tc>
          <w:tcPr>
            <w:tcW w:w="1133" w:type="dxa"/>
            <w:tcBorders>
              <w:top w:val="single" w:sz="4" w:space="0" w:color="auto"/>
              <w:left w:val="single" w:sz="4" w:space="0" w:color="auto"/>
              <w:bottom w:val="nil"/>
              <w:right w:val="nil"/>
            </w:tcBorders>
            <w:shd w:val="clear" w:color="auto" w:fill="FFFFFF"/>
            <w:vAlign w:val="center"/>
          </w:tcPr>
          <w:p w14:paraId="2861590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8</w:t>
            </w:r>
          </w:p>
        </w:tc>
        <w:tc>
          <w:tcPr>
            <w:tcW w:w="1133" w:type="dxa"/>
            <w:tcBorders>
              <w:top w:val="single" w:sz="4" w:space="0" w:color="auto"/>
              <w:left w:val="single" w:sz="4" w:space="0" w:color="auto"/>
              <w:bottom w:val="nil"/>
              <w:right w:val="nil"/>
            </w:tcBorders>
            <w:shd w:val="clear" w:color="auto" w:fill="FFFFFF"/>
            <w:vAlign w:val="center"/>
          </w:tcPr>
          <w:p w14:paraId="39A042D8"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7,5</w:t>
            </w:r>
          </w:p>
        </w:tc>
        <w:tc>
          <w:tcPr>
            <w:tcW w:w="1421" w:type="dxa"/>
            <w:tcBorders>
              <w:top w:val="single" w:sz="4" w:space="0" w:color="auto"/>
              <w:left w:val="single" w:sz="4" w:space="0" w:color="auto"/>
              <w:bottom w:val="nil"/>
              <w:right w:val="nil"/>
            </w:tcBorders>
            <w:shd w:val="clear" w:color="auto" w:fill="FFFFFF"/>
            <w:vAlign w:val="center"/>
          </w:tcPr>
          <w:p w14:paraId="54313D3F"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00077F7E"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tc>
      </w:tr>
      <w:tr w:rsidR="00F5131B" w:rsidRPr="00F5131B" w14:paraId="1A822C90" w14:textId="77777777">
        <w:trPr>
          <w:trHeight w:hRule="exact" w:val="1123"/>
        </w:trPr>
        <w:tc>
          <w:tcPr>
            <w:tcW w:w="710" w:type="dxa"/>
            <w:tcBorders>
              <w:top w:val="single" w:sz="4" w:space="0" w:color="auto"/>
              <w:left w:val="single" w:sz="4" w:space="0" w:color="auto"/>
              <w:bottom w:val="single" w:sz="4" w:space="0" w:color="auto"/>
              <w:right w:val="nil"/>
            </w:tcBorders>
            <w:shd w:val="clear" w:color="auto" w:fill="FFFFFF"/>
          </w:tcPr>
          <w:p w14:paraId="7713ACBF" w14:textId="77777777" w:rsidR="00F5131B" w:rsidRPr="00F5131B" w:rsidRDefault="00F5131B" w:rsidP="00F5131B">
            <w:pPr>
              <w:spacing w:line="240" w:lineRule="auto"/>
              <w:ind w:firstLine="0"/>
              <w:rPr>
                <w:rFonts w:ascii="Times New Roman" w:eastAsia="Times New Roman" w:hAnsi="Times New Roman" w:cs="Times New Roman"/>
                <w:sz w:val="10"/>
                <w:szCs w:val="10"/>
                <w:lang w:val="ru-RU" w:eastAsia="ru-UA"/>
              </w:rPr>
            </w:pPr>
          </w:p>
        </w:tc>
        <w:tc>
          <w:tcPr>
            <w:tcW w:w="2270" w:type="dxa"/>
            <w:tcBorders>
              <w:top w:val="single" w:sz="4" w:space="0" w:color="auto"/>
              <w:left w:val="single" w:sz="4" w:space="0" w:color="auto"/>
              <w:bottom w:val="single" w:sz="4" w:space="0" w:color="auto"/>
              <w:right w:val="nil"/>
            </w:tcBorders>
            <w:shd w:val="clear" w:color="auto" w:fill="FFFFFF"/>
            <w:vAlign w:val="bottom"/>
          </w:tcPr>
          <w:p w14:paraId="48D70BB4"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Общий фонд рабочего времени, чел/час (ФРВ) = ЧР х Д х П</w:t>
            </w:r>
          </w:p>
        </w:tc>
        <w:tc>
          <w:tcPr>
            <w:tcW w:w="1560" w:type="dxa"/>
            <w:tcBorders>
              <w:top w:val="single" w:sz="4" w:space="0" w:color="auto"/>
              <w:left w:val="single" w:sz="4" w:space="0" w:color="auto"/>
              <w:bottom w:val="single" w:sz="4" w:space="0" w:color="auto"/>
              <w:right w:val="nil"/>
            </w:tcBorders>
            <w:shd w:val="clear" w:color="auto" w:fill="FFFFFF"/>
            <w:vAlign w:val="center"/>
          </w:tcPr>
          <w:p w14:paraId="7CE8DD04"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687600</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0C73E07C"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664464</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5477BC9A"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604688</w:t>
            </w:r>
          </w:p>
        </w:tc>
        <w:tc>
          <w:tcPr>
            <w:tcW w:w="1421" w:type="dxa"/>
            <w:tcBorders>
              <w:top w:val="single" w:sz="4" w:space="0" w:color="auto"/>
              <w:left w:val="single" w:sz="4" w:space="0" w:color="auto"/>
              <w:bottom w:val="single" w:sz="4" w:space="0" w:color="auto"/>
              <w:right w:val="nil"/>
            </w:tcBorders>
            <w:shd w:val="clear" w:color="auto" w:fill="FFFFFF"/>
            <w:vAlign w:val="center"/>
          </w:tcPr>
          <w:p w14:paraId="108B4BB2"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-23136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4AE3A6C8"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-59776</w:t>
            </w:r>
          </w:p>
        </w:tc>
      </w:tr>
    </w:tbl>
    <w:p w14:paraId="0EF444FE"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 xml:space="preserve">Из данных таблицы </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 xml:space="preserve"> видно, что фонд рабочего времени ООО «ОЗОН» сократился 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на 59776 чел./час.</w:t>
      </w:r>
    </w:p>
    <w:p w14:paraId="4C076BFC"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 xml:space="preserve"> г. = 382 х 225 х 8 = 687600 чел./час.</w:t>
      </w:r>
    </w:p>
    <w:p w14:paraId="53C686BA"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 381 х 218 х 8 = 664464 чел./час.</w:t>
      </w:r>
    </w:p>
    <w:p w14:paraId="022B61CB"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 375 х 215 х 7,5 = 604688 чел./час.</w:t>
      </w:r>
    </w:p>
    <w:p w14:paraId="55536284"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На анализируемом предприятии фактический фонд рабочего времени за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год увеличился за счет изменения:</w:t>
      </w:r>
    </w:p>
    <w:p w14:paraId="7AF73D84"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1) численности работников</w:t>
      </w:r>
    </w:p>
    <w:p w14:paraId="79FFE071"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А ФРВ чр = (375 - 381) х 225 х 8 = - 10800 чел./час.</w:t>
      </w:r>
    </w:p>
    <w:p w14:paraId="68525A0A"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2) количества отработанных дней одним работником А ФРВ д = 375 х (215 - 218) х 8 = - 9000 чел./час.</w:t>
      </w:r>
    </w:p>
    <w:p w14:paraId="3A552FBD"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3) продолжительности рабочего дня</w:t>
      </w:r>
    </w:p>
    <w:p w14:paraId="71153408"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А ФРВ п = 375 х 215 х (7,5 - 8) = - 40313 чел./час.</w:t>
      </w:r>
    </w:p>
    <w:p w14:paraId="557A16F5" w14:textId="77777777" w:rsidR="00F5131B" w:rsidRDefault="00F5131B" w:rsidP="00F5131B">
      <w:pPr>
        <w:jc w:val="both"/>
        <w:rPr>
          <w:rFonts w:ascii="Times New Roman" w:hAnsi="Times New Roman" w:cs="Times New Roman"/>
          <w:sz w:val="28"/>
          <w:szCs w:val="28"/>
          <w:lang w:val="ru-RU"/>
        </w:rPr>
      </w:pPr>
    </w:p>
    <w:p w14:paraId="47CF9F2D" w14:textId="77777777" w:rsidR="00F5131B" w:rsidRDefault="00F5131B" w:rsidP="00F5131B">
      <w:pPr>
        <w:jc w:val="both"/>
        <w:rPr>
          <w:rFonts w:ascii="Times New Roman" w:hAnsi="Times New Roman" w:cs="Times New Roman"/>
          <w:sz w:val="28"/>
          <w:szCs w:val="28"/>
          <w:lang w:val="ru-RU"/>
        </w:rPr>
      </w:pPr>
    </w:p>
    <w:p w14:paraId="031A69F4" w14:textId="77777777" w:rsidR="00F5131B" w:rsidRPr="00F5131B" w:rsidRDefault="00F5131B" w:rsidP="00F5131B">
      <w:pPr>
        <w:jc w:val="both"/>
        <w:rPr>
          <w:rFonts w:ascii="Times New Roman" w:hAnsi="Times New Roman" w:cs="Times New Roman"/>
          <w:sz w:val="28"/>
          <w:szCs w:val="28"/>
          <w:lang w:val="ru-RU"/>
        </w:rPr>
      </w:pPr>
    </w:p>
    <w:p w14:paraId="275F58A2"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lastRenderedPageBreak/>
        <w:t>Таким образом, снижение численности на 6 чел. привело к сокращению фонда рабочего времени на 10800 чел./час. Снижения количества</w:t>
      </w:r>
      <w:r>
        <w:rPr>
          <w:rFonts w:ascii="Times New Roman" w:hAnsi="Times New Roman" w:cs="Times New Roman"/>
          <w:sz w:val="28"/>
          <w:szCs w:val="28"/>
          <w:lang w:val="ru-RU"/>
        </w:rPr>
        <w:t xml:space="preserve"> </w:t>
      </w:r>
      <w:r w:rsidRPr="00F5131B">
        <w:rPr>
          <w:rFonts w:ascii="Times New Roman" w:hAnsi="Times New Roman" w:cs="Times New Roman"/>
          <w:sz w:val="28"/>
          <w:szCs w:val="28"/>
          <w:lang w:val="ru-RU"/>
        </w:rPr>
        <w:t>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чел./час. В целом, фонд рабочего времени 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14:paraId="0FD81207"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К важнейшему показателю эффективности использования трудовых ресурсов относится производительность труда. Производительность труда может выражаться показателем проданной продукции на одного работника и показателем трудоёмкости единицы продукции. Интенсивность труда отражает уровень труда, затраченный в единицу времени, квалификация работника, прогрессивность техники и технологии, уровень организации производства и др. Данные факторы определяют часовую выработку рабочего.</w:t>
      </w:r>
    </w:p>
    <w:p w14:paraId="6F38527C" w14:textId="77777777"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К обобщающим показателям относятся среднегодовая, 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w:t>
      </w:r>
    </w:p>
    <w:p w14:paraId="5EC144DF" w14:textId="77777777" w:rsid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 xml:space="preserve">В таблице </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рассчитаем показатели эффективности использования персонала.</w:t>
      </w:r>
    </w:p>
    <w:p w14:paraId="377C1985" w14:textId="77777777" w:rsidR="00F5131B" w:rsidRDefault="00F5131B" w:rsidP="00F5131B">
      <w:pPr>
        <w:jc w:val="both"/>
        <w:rPr>
          <w:rFonts w:ascii="Times New Roman" w:hAnsi="Times New Roman" w:cs="Times New Roman"/>
          <w:sz w:val="28"/>
          <w:szCs w:val="28"/>
          <w:lang w:val="ru-RU"/>
        </w:rPr>
      </w:pPr>
    </w:p>
    <w:p w14:paraId="2EEBDC7C" w14:textId="77777777" w:rsidR="00F5131B" w:rsidRDefault="00F5131B" w:rsidP="00F5131B">
      <w:pPr>
        <w:jc w:val="both"/>
        <w:rPr>
          <w:rFonts w:ascii="Times New Roman" w:hAnsi="Times New Roman" w:cs="Times New Roman"/>
          <w:sz w:val="28"/>
          <w:szCs w:val="28"/>
          <w:lang w:val="ru-RU"/>
        </w:rPr>
      </w:pPr>
    </w:p>
    <w:p w14:paraId="29763A5E" w14:textId="77777777" w:rsidR="00F5131B" w:rsidRDefault="00F5131B" w:rsidP="00F5131B">
      <w:pPr>
        <w:jc w:val="both"/>
        <w:rPr>
          <w:rFonts w:ascii="Times New Roman" w:hAnsi="Times New Roman" w:cs="Times New Roman"/>
          <w:sz w:val="28"/>
          <w:szCs w:val="28"/>
          <w:lang w:val="ru-RU"/>
        </w:rPr>
      </w:pPr>
    </w:p>
    <w:p w14:paraId="37AA0044" w14:textId="77777777" w:rsidR="00F5131B" w:rsidRDefault="00F5131B" w:rsidP="00F5131B">
      <w:pPr>
        <w:jc w:val="both"/>
        <w:rPr>
          <w:rFonts w:ascii="Times New Roman" w:hAnsi="Times New Roman" w:cs="Times New Roman"/>
          <w:sz w:val="28"/>
          <w:szCs w:val="28"/>
          <w:lang w:val="ru-RU"/>
        </w:rPr>
      </w:pPr>
    </w:p>
    <w:p w14:paraId="0FD8FB8F" w14:textId="77777777" w:rsidR="00F5131B" w:rsidRDefault="00F5131B" w:rsidP="00F5131B">
      <w:pPr>
        <w:jc w:val="both"/>
        <w:rPr>
          <w:rFonts w:ascii="Times New Roman" w:hAnsi="Times New Roman" w:cs="Times New Roman"/>
          <w:sz w:val="28"/>
          <w:szCs w:val="28"/>
          <w:lang w:val="ru-RU"/>
        </w:rPr>
      </w:pPr>
    </w:p>
    <w:p w14:paraId="12376209" w14:textId="77777777" w:rsidR="00F5131B" w:rsidRDefault="00F5131B" w:rsidP="00F5131B">
      <w:pPr>
        <w:jc w:val="both"/>
        <w:rPr>
          <w:rFonts w:ascii="Times New Roman" w:hAnsi="Times New Roman" w:cs="Times New Roman"/>
          <w:sz w:val="28"/>
          <w:szCs w:val="28"/>
          <w:lang w:val="ru-RU"/>
        </w:rPr>
      </w:pPr>
    </w:p>
    <w:p w14:paraId="71B8B8E0" w14:textId="77777777" w:rsidR="00F5131B" w:rsidRDefault="00F5131B" w:rsidP="00F5131B">
      <w:pPr>
        <w:jc w:val="both"/>
        <w:rPr>
          <w:rFonts w:ascii="Times New Roman" w:hAnsi="Times New Roman" w:cs="Times New Roman"/>
          <w:sz w:val="28"/>
          <w:szCs w:val="28"/>
          <w:lang w:val="ru-RU"/>
        </w:rPr>
      </w:pPr>
    </w:p>
    <w:p w14:paraId="56995FC3" w14:textId="77777777" w:rsidR="00F5131B" w:rsidRDefault="00F5131B" w:rsidP="00F5131B">
      <w:pPr>
        <w:jc w:val="both"/>
        <w:rPr>
          <w:rFonts w:ascii="Times New Roman" w:hAnsi="Times New Roman" w:cs="Times New Roman"/>
          <w:sz w:val="28"/>
          <w:szCs w:val="28"/>
          <w:lang w:val="ru-RU"/>
        </w:rPr>
      </w:pPr>
    </w:p>
    <w:p w14:paraId="54FB9561" w14:textId="77777777" w:rsid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lastRenderedPageBreak/>
        <w:t xml:space="preserve">Таблица </w:t>
      </w:r>
      <w:r>
        <w:rPr>
          <w:rFonts w:ascii="Times New Roman" w:hAnsi="Times New Roman" w:cs="Times New Roman"/>
          <w:sz w:val="28"/>
          <w:szCs w:val="28"/>
          <w:lang w:val="ru-RU"/>
        </w:rPr>
        <w:t xml:space="preserve">6. </w:t>
      </w:r>
      <w:r w:rsidRPr="00F5131B">
        <w:rPr>
          <w:rFonts w:ascii="Times New Roman" w:hAnsi="Times New Roman" w:cs="Times New Roman"/>
          <w:sz w:val="28"/>
          <w:szCs w:val="28"/>
          <w:lang w:val="ru-RU"/>
        </w:rPr>
        <w:t>Анализ эффективности использования персонала в ООО «ОЗОН» за</w:t>
      </w:r>
      <w:r>
        <w:rPr>
          <w:rFonts w:ascii="Times New Roman" w:hAnsi="Times New Roman" w:cs="Times New Roman"/>
          <w:sz w:val="28"/>
          <w:szCs w:val="28"/>
          <w:lang w:val="ru-RU"/>
        </w:rPr>
        <w:t xml:space="preserve"> </w:t>
      </w:r>
      <w:r w:rsidRPr="00F5131B">
        <w:rPr>
          <w:rFonts w:ascii="Times New Roman" w:hAnsi="Times New Roman" w:cs="Times New Roman"/>
          <w:sz w:val="28"/>
          <w:szCs w:val="28"/>
          <w:lang w:val="ru-RU"/>
        </w:rPr>
        <w:t>201</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firstRow="0" w:lastRow="0" w:firstColumn="0" w:lastColumn="0" w:noHBand="0" w:noVBand="0"/>
      </w:tblPr>
      <w:tblGrid>
        <w:gridCol w:w="571"/>
        <w:gridCol w:w="2554"/>
        <w:gridCol w:w="1272"/>
        <w:gridCol w:w="1138"/>
        <w:gridCol w:w="1133"/>
        <w:gridCol w:w="1416"/>
        <w:gridCol w:w="1286"/>
      </w:tblGrid>
      <w:tr w:rsidR="00F5131B" w:rsidRPr="00F5131B" w14:paraId="3D25F372" w14:textId="77777777">
        <w:trPr>
          <w:trHeight w:hRule="exact" w:val="566"/>
        </w:trPr>
        <w:tc>
          <w:tcPr>
            <w:tcW w:w="571" w:type="dxa"/>
            <w:vMerge w:val="restart"/>
            <w:tcBorders>
              <w:top w:val="single" w:sz="4" w:space="0" w:color="auto"/>
              <w:left w:val="single" w:sz="4" w:space="0" w:color="auto"/>
              <w:bottom w:val="nil"/>
              <w:right w:val="nil"/>
            </w:tcBorders>
            <w:shd w:val="clear" w:color="auto" w:fill="FFFFFF"/>
          </w:tcPr>
          <w:p w14:paraId="529E866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w:t>
            </w:r>
          </w:p>
          <w:p w14:paraId="2696E0EE"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п/п</w:t>
            </w:r>
          </w:p>
        </w:tc>
        <w:tc>
          <w:tcPr>
            <w:tcW w:w="2554" w:type="dxa"/>
            <w:vMerge w:val="restart"/>
            <w:tcBorders>
              <w:top w:val="single" w:sz="4" w:space="0" w:color="auto"/>
              <w:left w:val="single" w:sz="4" w:space="0" w:color="auto"/>
              <w:bottom w:val="nil"/>
              <w:right w:val="nil"/>
            </w:tcBorders>
            <w:shd w:val="clear" w:color="auto" w:fill="FFFFFF"/>
            <w:vAlign w:val="center"/>
          </w:tcPr>
          <w:p w14:paraId="053FD73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Показатели</w:t>
            </w:r>
          </w:p>
        </w:tc>
        <w:tc>
          <w:tcPr>
            <w:tcW w:w="1272" w:type="dxa"/>
            <w:vMerge w:val="restart"/>
            <w:tcBorders>
              <w:top w:val="single" w:sz="4" w:space="0" w:color="auto"/>
              <w:left w:val="single" w:sz="4" w:space="0" w:color="auto"/>
              <w:bottom w:val="nil"/>
              <w:right w:val="nil"/>
            </w:tcBorders>
            <w:shd w:val="clear" w:color="auto" w:fill="FFFFFF"/>
            <w:vAlign w:val="center"/>
          </w:tcPr>
          <w:p w14:paraId="7D2F264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5</w:t>
            </w:r>
            <w:r w:rsidRPr="00F5131B">
              <w:rPr>
                <w:rFonts w:ascii="Times New Roman" w:eastAsia="Times New Roman" w:hAnsi="Times New Roman" w:cs="Times New Roman"/>
                <w:color w:val="000000"/>
                <w:sz w:val="21"/>
                <w:szCs w:val="21"/>
                <w:lang w:val="ru-RU" w:eastAsia="ru-RU"/>
              </w:rPr>
              <w:t xml:space="preserve"> г.</w:t>
            </w:r>
          </w:p>
        </w:tc>
        <w:tc>
          <w:tcPr>
            <w:tcW w:w="1138" w:type="dxa"/>
            <w:vMerge w:val="restart"/>
            <w:tcBorders>
              <w:top w:val="single" w:sz="4" w:space="0" w:color="auto"/>
              <w:left w:val="single" w:sz="4" w:space="0" w:color="auto"/>
              <w:bottom w:val="nil"/>
              <w:right w:val="nil"/>
            </w:tcBorders>
            <w:shd w:val="clear" w:color="auto" w:fill="FFFFFF"/>
            <w:vAlign w:val="center"/>
          </w:tcPr>
          <w:p w14:paraId="14DC4378"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14:paraId="611505C5"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7</w:t>
            </w:r>
            <w:r w:rsidRPr="00F5131B">
              <w:rPr>
                <w:rFonts w:ascii="Times New Roman" w:eastAsia="Times New Roman" w:hAnsi="Times New Roman" w:cs="Times New Roman"/>
                <w:color w:val="000000"/>
                <w:sz w:val="21"/>
                <w:szCs w:val="21"/>
                <w:lang w:val="ru-RU" w:eastAsia="ru-RU"/>
              </w:rPr>
              <w:t xml:space="preserve"> г.</w:t>
            </w:r>
          </w:p>
        </w:tc>
        <w:tc>
          <w:tcPr>
            <w:tcW w:w="2702" w:type="dxa"/>
            <w:gridSpan w:val="2"/>
            <w:tcBorders>
              <w:top w:val="single" w:sz="4" w:space="0" w:color="auto"/>
              <w:left w:val="single" w:sz="4" w:space="0" w:color="auto"/>
              <w:bottom w:val="nil"/>
              <w:right w:val="single" w:sz="4" w:space="0" w:color="auto"/>
            </w:tcBorders>
            <w:shd w:val="clear" w:color="auto" w:fill="FFFFFF"/>
            <w:vAlign w:val="bottom"/>
          </w:tcPr>
          <w:p w14:paraId="7E8B32BA"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Абсолютное отклонение (</w:t>
            </w:r>
            <w:proofErr w:type="gramStart"/>
            <w:r w:rsidRPr="00F5131B">
              <w:rPr>
                <w:rFonts w:ascii="Times New Roman" w:eastAsia="Times New Roman" w:hAnsi="Times New Roman" w:cs="Times New Roman"/>
                <w:color w:val="000000"/>
                <w:sz w:val="21"/>
                <w:szCs w:val="21"/>
                <w:lang w:val="ru-RU" w:eastAsia="ru-RU"/>
              </w:rPr>
              <w:t>+,-</w:t>
            </w:r>
            <w:proofErr w:type="gramEnd"/>
            <w:r w:rsidRPr="00F5131B">
              <w:rPr>
                <w:rFonts w:ascii="Times New Roman" w:eastAsia="Times New Roman" w:hAnsi="Times New Roman" w:cs="Times New Roman"/>
                <w:color w:val="000000"/>
                <w:sz w:val="21"/>
                <w:szCs w:val="21"/>
                <w:lang w:val="ru-RU" w:eastAsia="ru-RU"/>
              </w:rPr>
              <w:t>)</w:t>
            </w:r>
          </w:p>
        </w:tc>
      </w:tr>
      <w:tr w:rsidR="00F5131B" w:rsidRPr="00F5131B" w14:paraId="49F8271E" w14:textId="77777777">
        <w:trPr>
          <w:trHeight w:hRule="exact" w:val="562"/>
        </w:trPr>
        <w:tc>
          <w:tcPr>
            <w:tcW w:w="571" w:type="dxa"/>
            <w:vMerge/>
            <w:tcBorders>
              <w:top w:val="nil"/>
              <w:left w:val="single" w:sz="4" w:space="0" w:color="auto"/>
              <w:bottom w:val="nil"/>
              <w:right w:val="nil"/>
            </w:tcBorders>
            <w:shd w:val="clear" w:color="auto" w:fill="FFFFFF"/>
          </w:tcPr>
          <w:p w14:paraId="73F92936"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p>
        </w:tc>
        <w:tc>
          <w:tcPr>
            <w:tcW w:w="2554" w:type="dxa"/>
            <w:vMerge/>
            <w:tcBorders>
              <w:top w:val="nil"/>
              <w:left w:val="single" w:sz="4" w:space="0" w:color="auto"/>
              <w:bottom w:val="nil"/>
              <w:right w:val="nil"/>
            </w:tcBorders>
            <w:shd w:val="clear" w:color="auto" w:fill="FFFFFF"/>
            <w:vAlign w:val="center"/>
          </w:tcPr>
          <w:p w14:paraId="38AF03CA"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p>
        </w:tc>
        <w:tc>
          <w:tcPr>
            <w:tcW w:w="1272" w:type="dxa"/>
            <w:vMerge/>
            <w:tcBorders>
              <w:top w:val="nil"/>
              <w:left w:val="single" w:sz="4" w:space="0" w:color="auto"/>
              <w:bottom w:val="nil"/>
              <w:right w:val="nil"/>
            </w:tcBorders>
            <w:shd w:val="clear" w:color="auto" w:fill="FFFFFF"/>
            <w:vAlign w:val="center"/>
          </w:tcPr>
          <w:p w14:paraId="2D3129EF"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p>
        </w:tc>
        <w:tc>
          <w:tcPr>
            <w:tcW w:w="1138" w:type="dxa"/>
            <w:vMerge/>
            <w:tcBorders>
              <w:top w:val="nil"/>
              <w:left w:val="single" w:sz="4" w:space="0" w:color="auto"/>
              <w:bottom w:val="nil"/>
              <w:right w:val="nil"/>
            </w:tcBorders>
            <w:shd w:val="clear" w:color="auto" w:fill="FFFFFF"/>
            <w:vAlign w:val="center"/>
          </w:tcPr>
          <w:p w14:paraId="52228F96"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p>
        </w:tc>
        <w:tc>
          <w:tcPr>
            <w:tcW w:w="1133" w:type="dxa"/>
            <w:vMerge/>
            <w:tcBorders>
              <w:top w:val="nil"/>
              <w:left w:val="single" w:sz="4" w:space="0" w:color="auto"/>
              <w:bottom w:val="nil"/>
              <w:right w:val="nil"/>
            </w:tcBorders>
            <w:shd w:val="clear" w:color="auto" w:fill="FFFFFF"/>
            <w:vAlign w:val="center"/>
          </w:tcPr>
          <w:p w14:paraId="12EB5E90"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p>
        </w:tc>
        <w:tc>
          <w:tcPr>
            <w:tcW w:w="1416" w:type="dxa"/>
            <w:tcBorders>
              <w:top w:val="single" w:sz="4" w:space="0" w:color="auto"/>
              <w:left w:val="single" w:sz="4" w:space="0" w:color="auto"/>
              <w:bottom w:val="nil"/>
              <w:right w:val="nil"/>
            </w:tcBorders>
            <w:shd w:val="clear" w:color="auto" w:fill="FFFFFF"/>
            <w:vAlign w:val="bottom"/>
          </w:tcPr>
          <w:p w14:paraId="6A977175"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 от 201</w:t>
            </w:r>
            <w:r w:rsidR="007B0E60">
              <w:rPr>
                <w:rFonts w:ascii="Times New Roman" w:eastAsia="Times New Roman" w:hAnsi="Times New Roman" w:cs="Times New Roman"/>
                <w:color w:val="000000"/>
                <w:sz w:val="21"/>
                <w:szCs w:val="21"/>
                <w:lang w:val="ru-RU" w:eastAsia="ru-RU"/>
              </w:rPr>
              <w:t>5</w:t>
            </w:r>
            <w:r w:rsidRPr="00F5131B">
              <w:rPr>
                <w:rFonts w:ascii="Times New Roman" w:eastAsia="Times New Roman" w:hAnsi="Times New Roman" w:cs="Times New Roman"/>
                <w:color w:val="000000"/>
                <w:sz w:val="21"/>
                <w:szCs w:val="21"/>
                <w:lang w:val="ru-RU" w:eastAsia="ru-RU"/>
              </w:rPr>
              <w:t xml:space="preserve"> г.</w:t>
            </w:r>
          </w:p>
        </w:tc>
        <w:tc>
          <w:tcPr>
            <w:tcW w:w="1286" w:type="dxa"/>
            <w:tcBorders>
              <w:top w:val="single" w:sz="4" w:space="0" w:color="auto"/>
              <w:left w:val="single" w:sz="4" w:space="0" w:color="auto"/>
              <w:bottom w:val="nil"/>
              <w:right w:val="single" w:sz="4" w:space="0" w:color="auto"/>
            </w:tcBorders>
            <w:shd w:val="clear" w:color="auto" w:fill="FFFFFF"/>
            <w:vAlign w:val="bottom"/>
          </w:tcPr>
          <w:p w14:paraId="4EE889B8"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7</w:t>
            </w:r>
            <w:r w:rsidRPr="00F5131B">
              <w:rPr>
                <w:rFonts w:ascii="Times New Roman" w:eastAsia="Times New Roman" w:hAnsi="Times New Roman" w:cs="Times New Roman"/>
                <w:color w:val="000000"/>
                <w:sz w:val="21"/>
                <w:szCs w:val="21"/>
                <w:lang w:val="ru-RU" w:eastAsia="ru-RU"/>
              </w:rPr>
              <w:t xml:space="preserve"> г. от 201</w:t>
            </w:r>
            <w:r w:rsidR="007B0E60">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w:t>
            </w:r>
          </w:p>
        </w:tc>
      </w:tr>
      <w:tr w:rsidR="00F5131B" w:rsidRPr="00F5131B" w14:paraId="68BA19FD" w14:textId="77777777">
        <w:trPr>
          <w:trHeight w:hRule="exact" w:val="288"/>
        </w:trPr>
        <w:tc>
          <w:tcPr>
            <w:tcW w:w="571" w:type="dxa"/>
            <w:tcBorders>
              <w:top w:val="single" w:sz="4" w:space="0" w:color="auto"/>
              <w:left w:val="single" w:sz="4" w:space="0" w:color="auto"/>
              <w:bottom w:val="nil"/>
              <w:right w:val="nil"/>
            </w:tcBorders>
            <w:shd w:val="clear" w:color="auto" w:fill="FFFFFF"/>
            <w:vAlign w:val="bottom"/>
          </w:tcPr>
          <w:p w14:paraId="50018A7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w:t>
            </w:r>
          </w:p>
        </w:tc>
        <w:tc>
          <w:tcPr>
            <w:tcW w:w="2554" w:type="dxa"/>
            <w:tcBorders>
              <w:top w:val="single" w:sz="4" w:space="0" w:color="auto"/>
              <w:left w:val="single" w:sz="4" w:space="0" w:color="auto"/>
              <w:bottom w:val="nil"/>
              <w:right w:val="nil"/>
            </w:tcBorders>
            <w:shd w:val="clear" w:color="auto" w:fill="FFFFFF"/>
            <w:vAlign w:val="bottom"/>
          </w:tcPr>
          <w:p w14:paraId="662A6FB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w:t>
            </w:r>
          </w:p>
        </w:tc>
        <w:tc>
          <w:tcPr>
            <w:tcW w:w="1272" w:type="dxa"/>
            <w:tcBorders>
              <w:top w:val="single" w:sz="4" w:space="0" w:color="auto"/>
              <w:left w:val="single" w:sz="4" w:space="0" w:color="auto"/>
              <w:bottom w:val="nil"/>
              <w:right w:val="nil"/>
            </w:tcBorders>
            <w:shd w:val="clear" w:color="auto" w:fill="FFFFFF"/>
            <w:vAlign w:val="bottom"/>
          </w:tcPr>
          <w:p w14:paraId="050BBF6F"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w:t>
            </w:r>
          </w:p>
        </w:tc>
        <w:tc>
          <w:tcPr>
            <w:tcW w:w="1138" w:type="dxa"/>
            <w:tcBorders>
              <w:top w:val="single" w:sz="4" w:space="0" w:color="auto"/>
              <w:left w:val="single" w:sz="4" w:space="0" w:color="auto"/>
              <w:bottom w:val="nil"/>
              <w:right w:val="nil"/>
            </w:tcBorders>
            <w:shd w:val="clear" w:color="auto" w:fill="FFFFFF"/>
            <w:vAlign w:val="bottom"/>
          </w:tcPr>
          <w:p w14:paraId="2EBBA88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4</w:t>
            </w:r>
          </w:p>
        </w:tc>
        <w:tc>
          <w:tcPr>
            <w:tcW w:w="1133" w:type="dxa"/>
            <w:tcBorders>
              <w:top w:val="single" w:sz="4" w:space="0" w:color="auto"/>
              <w:left w:val="single" w:sz="4" w:space="0" w:color="auto"/>
              <w:bottom w:val="nil"/>
              <w:right w:val="nil"/>
            </w:tcBorders>
            <w:shd w:val="clear" w:color="auto" w:fill="FFFFFF"/>
            <w:vAlign w:val="bottom"/>
          </w:tcPr>
          <w:p w14:paraId="703D9E35"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5</w:t>
            </w:r>
          </w:p>
        </w:tc>
        <w:tc>
          <w:tcPr>
            <w:tcW w:w="1416" w:type="dxa"/>
            <w:tcBorders>
              <w:top w:val="single" w:sz="4" w:space="0" w:color="auto"/>
              <w:left w:val="single" w:sz="4" w:space="0" w:color="auto"/>
              <w:bottom w:val="nil"/>
              <w:right w:val="nil"/>
            </w:tcBorders>
            <w:shd w:val="clear" w:color="auto" w:fill="FFFFFF"/>
            <w:vAlign w:val="bottom"/>
          </w:tcPr>
          <w:p w14:paraId="06EB3C90"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6</w:t>
            </w:r>
          </w:p>
        </w:tc>
        <w:tc>
          <w:tcPr>
            <w:tcW w:w="1286" w:type="dxa"/>
            <w:tcBorders>
              <w:top w:val="single" w:sz="4" w:space="0" w:color="auto"/>
              <w:left w:val="single" w:sz="4" w:space="0" w:color="auto"/>
              <w:bottom w:val="nil"/>
              <w:right w:val="single" w:sz="4" w:space="0" w:color="auto"/>
            </w:tcBorders>
            <w:shd w:val="clear" w:color="auto" w:fill="FFFFFF"/>
            <w:vAlign w:val="bottom"/>
          </w:tcPr>
          <w:p w14:paraId="097F039B"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w:t>
            </w:r>
          </w:p>
        </w:tc>
      </w:tr>
      <w:tr w:rsidR="00F5131B" w:rsidRPr="00F5131B" w14:paraId="2EA4679F" w14:textId="77777777">
        <w:trPr>
          <w:trHeight w:hRule="exact" w:val="562"/>
        </w:trPr>
        <w:tc>
          <w:tcPr>
            <w:tcW w:w="571" w:type="dxa"/>
            <w:tcBorders>
              <w:top w:val="single" w:sz="4" w:space="0" w:color="auto"/>
              <w:left w:val="single" w:sz="4" w:space="0" w:color="auto"/>
              <w:bottom w:val="nil"/>
              <w:right w:val="nil"/>
            </w:tcBorders>
            <w:shd w:val="clear" w:color="auto" w:fill="FFFFFF"/>
            <w:vAlign w:val="center"/>
          </w:tcPr>
          <w:p w14:paraId="4683E018"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w:t>
            </w:r>
          </w:p>
        </w:tc>
        <w:tc>
          <w:tcPr>
            <w:tcW w:w="2554" w:type="dxa"/>
            <w:tcBorders>
              <w:top w:val="single" w:sz="4" w:space="0" w:color="auto"/>
              <w:left w:val="single" w:sz="4" w:space="0" w:color="auto"/>
              <w:bottom w:val="nil"/>
              <w:right w:val="nil"/>
            </w:tcBorders>
            <w:shd w:val="clear" w:color="auto" w:fill="FFFFFF"/>
            <w:vAlign w:val="bottom"/>
          </w:tcPr>
          <w:p w14:paraId="4C38C2BF"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Численность работников, чел (ЧР)</w:t>
            </w:r>
          </w:p>
        </w:tc>
        <w:tc>
          <w:tcPr>
            <w:tcW w:w="1272" w:type="dxa"/>
            <w:tcBorders>
              <w:top w:val="single" w:sz="4" w:space="0" w:color="auto"/>
              <w:left w:val="single" w:sz="4" w:space="0" w:color="auto"/>
              <w:bottom w:val="nil"/>
              <w:right w:val="nil"/>
            </w:tcBorders>
            <w:shd w:val="clear" w:color="auto" w:fill="FFFFFF"/>
            <w:vAlign w:val="center"/>
          </w:tcPr>
          <w:p w14:paraId="389404E9"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382</w:t>
            </w:r>
          </w:p>
        </w:tc>
        <w:tc>
          <w:tcPr>
            <w:tcW w:w="1138" w:type="dxa"/>
            <w:tcBorders>
              <w:top w:val="single" w:sz="4" w:space="0" w:color="auto"/>
              <w:left w:val="single" w:sz="4" w:space="0" w:color="auto"/>
              <w:bottom w:val="nil"/>
              <w:right w:val="nil"/>
            </w:tcBorders>
            <w:shd w:val="clear" w:color="auto" w:fill="FFFFFF"/>
            <w:vAlign w:val="center"/>
          </w:tcPr>
          <w:p w14:paraId="218D2B39"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381</w:t>
            </w:r>
          </w:p>
        </w:tc>
        <w:tc>
          <w:tcPr>
            <w:tcW w:w="1133" w:type="dxa"/>
            <w:tcBorders>
              <w:top w:val="single" w:sz="4" w:space="0" w:color="auto"/>
              <w:left w:val="single" w:sz="4" w:space="0" w:color="auto"/>
              <w:bottom w:val="nil"/>
              <w:right w:val="nil"/>
            </w:tcBorders>
            <w:shd w:val="clear" w:color="auto" w:fill="FFFFFF"/>
            <w:vAlign w:val="center"/>
          </w:tcPr>
          <w:p w14:paraId="3FBFF59C"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375</w:t>
            </w:r>
          </w:p>
        </w:tc>
        <w:tc>
          <w:tcPr>
            <w:tcW w:w="1416" w:type="dxa"/>
            <w:tcBorders>
              <w:top w:val="single" w:sz="4" w:space="0" w:color="auto"/>
              <w:left w:val="single" w:sz="4" w:space="0" w:color="auto"/>
              <w:bottom w:val="nil"/>
              <w:right w:val="nil"/>
            </w:tcBorders>
            <w:shd w:val="clear" w:color="auto" w:fill="FFFFFF"/>
            <w:vAlign w:val="center"/>
          </w:tcPr>
          <w:p w14:paraId="423E3B96"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6880C22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-6</w:t>
            </w:r>
          </w:p>
        </w:tc>
      </w:tr>
      <w:tr w:rsidR="00F5131B" w:rsidRPr="00F5131B" w14:paraId="2AE8CF77" w14:textId="77777777">
        <w:trPr>
          <w:trHeight w:hRule="exact" w:val="288"/>
        </w:trPr>
        <w:tc>
          <w:tcPr>
            <w:tcW w:w="571" w:type="dxa"/>
            <w:tcBorders>
              <w:top w:val="single" w:sz="4" w:space="0" w:color="auto"/>
              <w:left w:val="single" w:sz="4" w:space="0" w:color="auto"/>
              <w:bottom w:val="nil"/>
              <w:right w:val="nil"/>
            </w:tcBorders>
            <w:shd w:val="clear" w:color="auto" w:fill="FFFFFF"/>
            <w:vAlign w:val="bottom"/>
          </w:tcPr>
          <w:p w14:paraId="74280D5C"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w:t>
            </w:r>
          </w:p>
        </w:tc>
        <w:tc>
          <w:tcPr>
            <w:tcW w:w="2554" w:type="dxa"/>
            <w:tcBorders>
              <w:top w:val="single" w:sz="4" w:space="0" w:color="auto"/>
              <w:left w:val="single" w:sz="4" w:space="0" w:color="auto"/>
              <w:bottom w:val="nil"/>
              <w:right w:val="nil"/>
            </w:tcBorders>
            <w:shd w:val="clear" w:color="auto" w:fill="FFFFFF"/>
            <w:vAlign w:val="bottom"/>
          </w:tcPr>
          <w:p w14:paraId="3F957104"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Выручка, тыс. руб.</w:t>
            </w:r>
          </w:p>
        </w:tc>
        <w:tc>
          <w:tcPr>
            <w:tcW w:w="1272" w:type="dxa"/>
            <w:tcBorders>
              <w:top w:val="single" w:sz="4" w:space="0" w:color="auto"/>
              <w:left w:val="single" w:sz="4" w:space="0" w:color="auto"/>
              <w:bottom w:val="nil"/>
              <w:right w:val="nil"/>
            </w:tcBorders>
            <w:shd w:val="clear" w:color="auto" w:fill="FFFFFF"/>
            <w:vAlign w:val="bottom"/>
          </w:tcPr>
          <w:p w14:paraId="631D8430"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76400</w:t>
            </w:r>
          </w:p>
        </w:tc>
        <w:tc>
          <w:tcPr>
            <w:tcW w:w="1138" w:type="dxa"/>
            <w:tcBorders>
              <w:top w:val="single" w:sz="4" w:space="0" w:color="auto"/>
              <w:left w:val="single" w:sz="4" w:space="0" w:color="auto"/>
              <w:bottom w:val="nil"/>
              <w:right w:val="nil"/>
            </w:tcBorders>
            <w:shd w:val="clear" w:color="auto" w:fill="FFFFFF"/>
            <w:vAlign w:val="bottom"/>
          </w:tcPr>
          <w:p w14:paraId="7E65083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73275</w:t>
            </w:r>
          </w:p>
        </w:tc>
        <w:tc>
          <w:tcPr>
            <w:tcW w:w="1133" w:type="dxa"/>
            <w:tcBorders>
              <w:top w:val="single" w:sz="4" w:space="0" w:color="auto"/>
              <w:left w:val="single" w:sz="4" w:space="0" w:color="auto"/>
              <w:bottom w:val="nil"/>
              <w:right w:val="nil"/>
            </w:tcBorders>
            <w:shd w:val="clear" w:color="auto" w:fill="FFFFFF"/>
            <w:vAlign w:val="bottom"/>
          </w:tcPr>
          <w:p w14:paraId="04F82914"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78620</w:t>
            </w:r>
          </w:p>
        </w:tc>
        <w:tc>
          <w:tcPr>
            <w:tcW w:w="1416" w:type="dxa"/>
            <w:tcBorders>
              <w:top w:val="single" w:sz="4" w:space="0" w:color="auto"/>
              <w:left w:val="single" w:sz="4" w:space="0" w:color="auto"/>
              <w:bottom w:val="nil"/>
              <w:right w:val="nil"/>
            </w:tcBorders>
            <w:shd w:val="clear" w:color="auto" w:fill="FFFFFF"/>
            <w:vAlign w:val="bottom"/>
          </w:tcPr>
          <w:p w14:paraId="3F4C9FAF"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-3125</w:t>
            </w:r>
          </w:p>
        </w:tc>
        <w:tc>
          <w:tcPr>
            <w:tcW w:w="1286" w:type="dxa"/>
            <w:tcBorders>
              <w:top w:val="single" w:sz="4" w:space="0" w:color="auto"/>
              <w:left w:val="single" w:sz="4" w:space="0" w:color="auto"/>
              <w:bottom w:val="nil"/>
              <w:right w:val="single" w:sz="4" w:space="0" w:color="auto"/>
            </w:tcBorders>
            <w:shd w:val="clear" w:color="auto" w:fill="FFFFFF"/>
            <w:vAlign w:val="bottom"/>
          </w:tcPr>
          <w:p w14:paraId="7996D7FC"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5345</w:t>
            </w:r>
          </w:p>
        </w:tc>
      </w:tr>
      <w:tr w:rsidR="00F5131B" w:rsidRPr="00F5131B" w14:paraId="604EB2C3" w14:textId="77777777">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14:paraId="406BD7E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3.</w:t>
            </w:r>
          </w:p>
        </w:tc>
        <w:tc>
          <w:tcPr>
            <w:tcW w:w="2554" w:type="dxa"/>
            <w:tcBorders>
              <w:top w:val="single" w:sz="4" w:space="0" w:color="auto"/>
              <w:left w:val="single" w:sz="4" w:space="0" w:color="auto"/>
              <w:bottom w:val="single" w:sz="4" w:space="0" w:color="auto"/>
              <w:right w:val="nil"/>
            </w:tcBorders>
            <w:shd w:val="clear" w:color="auto" w:fill="FFFFFF"/>
          </w:tcPr>
          <w:p w14:paraId="0445AFCE" w14:textId="77777777" w:rsidR="00F5131B" w:rsidRPr="00F5131B" w:rsidRDefault="00F5131B" w:rsidP="00F5131B">
            <w:pPr>
              <w:spacing w:line="240" w:lineRule="auto"/>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Среднегодовая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007615E1"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200,00</w:t>
            </w:r>
          </w:p>
        </w:tc>
        <w:tc>
          <w:tcPr>
            <w:tcW w:w="1138" w:type="dxa"/>
            <w:tcBorders>
              <w:top w:val="single" w:sz="4" w:space="0" w:color="auto"/>
              <w:left w:val="single" w:sz="4" w:space="0" w:color="auto"/>
              <w:bottom w:val="single" w:sz="4" w:space="0" w:color="auto"/>
              <w:right w:val="nil"/>
            </w:tcBorders>
            <w:shd w:val="clear" w:color="auto" w:fill="FFFFFF"/>
            <w:vAlign w:val="center"/>
          </w:tcPr>
          <w:p w14:paraId="4D321A60"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192,32</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162AB337"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209,65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F29F7DA"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-7,68</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08167337" w14:textId="77777777" w:rsidR="00F5131B" w:rsidRPr="00F5131B" w:rsidRDefault="00F5131B" w:rsidP="00F5131B">
            <w:pPr>
              <w:spacing w:line="210" w:lineRule="exact"/>
              <w:ind w:firstLine="0"/>
              <w:rPr>
                <w:rFonts w:ascii="Times New Roman" w:eastAsia="Times New Roman" w:hAnsi="Times New Roman" w:cs="Times New Roman"/>
                <w:sz w:val="24"/>
                <w:szCs w:val="24"/>
                <w:lang w:val="ru-RU" w:eastAsia="ru-UA"/>
              </w:rPr>
            </w:pPr>
            <w:r w:rsidRPr="00F5131B">
              <w:rPr>
                <w:rFonts w:ascii="Times New Roman" w:eastAsia="Times New Roman" w:hAnsi="Times New Roman" w:cs="Times New Roman"/>
                <w:color w:val="000000"/>
                <w:sz w:val="21"/>
                <w:szCs w:val="21"/>
                <w:lang w:val="ru-RU" w:eastAsia="ru-RU"/>
              </w:rPr>
              <w:t>17,33</w:t>
            </w:r>
          </w:p>
        </w:tc>
      </w:tr>
      <w:tr w:rsidR="007B0E60" w:rsidRPr="007B0E60" w14:paraId="7B4B253D" w14:textId="77777777"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14:paraId="462CBC01"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w:t>
            </w:r>
          </w:p>
        </w:tc>
        <w:tc>
          <w:tcPr>
            <w:tcW w:w="2554" w:type="dxa"/>
            <w:tcBorders>
              <w:top w:val="single" w:sz="4" w:space="0" w:color="auto"/>
              <w:left w:val="single" w:sz="4" w:space="0" w:color="auto"/>
              <w:bottom w:val="single" w:sz="4" w:space="0" w:color="auto"/>
              <w:right w:val="nil"/>
            </w:tcBorders>
            <w:shd w:val="clear" w:color="auto" w:fill="FFFFFF"/>
          </w:tcPr>
          <w:p w14:paraId="3D35520C" w14:textId="77777777"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Среднедневная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41996E7A"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0,89</w:t>
            </w:r>
          </w:p>
        </w:tc>
        <w:tc>
          <w:tcPr>
            <w:tcW w:w="1138" w:type="dxa"/>
            <w:tcBorders>
              <w:top w:val="single" w:sz="4" w:space="0" w:color="auto"/>
              <w:left w:val="single" w:sz="4" w:space="0" w:color="auto"/>
              <w:bottom w:val="single" w:sz="4" w:space="0" w:color="auto"/>
              <w:right w:val="nil"/>
            </w:tcBorders>
            <w:shd w:val="clear" w:color="auto" w:fill="FFFFFF"/>
            <w:vAlign w:val="center"/>
          </w:tcPr>
          <w:p w14:paraId="3630092D"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0,88</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6BDCC86E"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0,98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0020FF0"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-0,01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3A2A13EC"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w:t>
            </w:r>
          </w:p>
        </w:tc>
      </w:tr>
      <w:tr w:rsidR="007B0E60" w:rsidRPr="007B0E60" w14:paraId="3B938AE8" w14:textId="77777777"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14:paraId="0CE09391"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5.</w:t>
            </w:r>
          </w:p>
        </w:tc>
        <w:tc>
          <w:tcPr>
            <w:tcW w:w="2554" w:type="dxa"/>
            <w:tcBorders>
              <w:top w:val="single" w:sz="4" w:space="0" w:color="auto"/>
              <w:left w:val="single" w:sz="4" w:space="0" w:color="auto"/>
              <w:bottom w:val="single" w:sz="4" w:space="0" w:color="auto"/>
              <w:right w:val="nil"/>
            </w:tcBorders>
            <w:shd w:val="clear" w:color="auto" w:fill="FFFFFF"/>
          </w:tcPr>
          <w:p w14:paraId="1E89E5A3" w14:textId="77777777"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Среднечасовая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2B3B6E64"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0,11</w:t>
            </w:r>
          </w:p>
        </w:tc>
        <w:tc>
          <w:tcPr>
            <w:tcW w:w="1138" w:type="dxa"/>
            <w:tcBorders>
              <w:top w:val="single" w:sz="4" w:space="0" w:color="auto"/>
              <w:left w:val="single" w:sz="4" w:space="0" w:color="auto"/>
              <w:bottom w:val="single" w:sz="4" w:space="0" w:color="auto"/>
              <w:right w:val="nil"/>
            </w:tcBorders>
            <w:shd w:val="clear" w:color="auto" w:fill="FFFFFF"/>
            <w:vAlign w:val="center"/>
          </w:tcPr>
          <w:p w14:paraId="2206B371"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0,11</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761EC9F8"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63719B8"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5AE26D9A"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0,01</w:t>
            </w:r>
          </w:p>
        </w:tc>
      </w:tr>
      <w:tr w:rsidR="007B0E60" w:rsidRPr="007B0E60" w14:paraId="54FB2032" w14:textId="77777777"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14:paraId="2644B795"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6.</w:t>
            </w:r>
          </w:p>
        </w:tc>
        <w:tc>
          <w:tcPr>
            <w:tcW w:w="2554" w:type="dxa"/>
            <w:tcBorders>
              <w:top w:val="single" w:sz="4" w:space="0" w:color="auto"/>
              <w:left w:val="single" w:sz="4" w:space="0" w:color="auto"/>
              <w:bottom w:val="single" w:sz="4" w:space="0" w:color="auto"/>
              <w:right w:val="nil"/>
            </w:tcBorders>
            <w:shd w:val="clear" w:color="auto" w:fill="FFFFFF"/>
          </w:tcPr>
          <w:p w14:paraId="354385AD" w14:textId="77777777"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Годовой фонд заработной платы, тыс.руб.</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7A6C20AD"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4830</w:t>
            </w:r>
          </w:p>
        </w:tc>
        <w:tc>
          <w:tcPr>
            <w:tcW w:w="1138" w:type="dxa"/>
            <w:tcBorders>
              <w:top w:val="single" w:sz="4" w:space="0" w:color="auto"/>
              <w:left w:val="single" w:sz="4" w:space="0" w:color="auto"/>
              <w:bottom w:val="single" w:sz="4" w:space="0" w:color="auto"/>
              <w:right w:val="nil"/>
            </w:tcBorders>
            <w:shd w:val="clear" w:color="auto" w:fill="FFFFFF"/>
            <w:vAlign w:val="center"/>
          </w:tcPr>
          <w:p w14:paraId="212E7D18"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4790</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0F81B918"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4312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EA68A1C"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560D3D72" w14:textId="77777777"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-478</w:t>
            </w:r>
          </w:p>
        </w:tc>
      </w:tr>
    </w:tbl>
    <w:p w14:paraId="410EF994"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Среднегодовая производительность труда рассчитывается следующим образом:</w:t>
      </w:r>
    </w:p>
    <w:p w14:paraId="76896D51"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76400 / 382 = 200 тыс. руб./чел.</w:t>
      </w:r>
    </w:p>
    <w:p w14:paraId="1133B25E"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 73275 / 381 = 192,32 тыс. руб./чел.</w:t>
      </w:r>
    </w:p>
    <w:p w14:paraId="074E7008" w14:textId="77777777" w:rsidR="00F5131B"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78620 / 375 = 209,65 тыс. руб./чел.</w:t>
      </w:r>
    </w:p>
    <w:p w14:paraId="672C9901"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Среднегодовая производительность труда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сократилась на 7,68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выросла на 17,33 тыс. руб./чел., что является положительной динамикой.</w:t>
      </w:r>
    </w:p>
    <w:p w14:paraId="34F69ABF"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Среднедневная производительность труда рассчитывается следующим образом:</w:t>
      </w:r>
    </w:p>
    <w:p w14:paraId="739B73FD"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ДВ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200 / 225 = 0,89 тыс. руб./чел.</w:t>
      </w:r>
    </w:p>
    <w:p w14:paraId="2DBDB29D"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ДВ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г. = 192,32 / 218 = 0,88 тыс. руб./чел.</w:t>
      </w:r>
    </w:p>
    <w:p w14:paraId="6179F4B2"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lastRenderedPageBreak/>
        <w:t>ДВ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209,65 / 215 = 0,98 тыс. руб./чел.</w:t>
      </w:r>
    </w:p>
    <w:p w14:paraId="1EAD2B54"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Среднедневная производительность труда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снизилась на 0,01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увеличилась на 0,1 тыс. руб./чел.</w:t>
      </w:r>
    </w:p>
    <w:p w14:paraId="7464071C" w14:textId="77777777"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Среднечасовая производительность труда рассчитывается следующим образом:</w:t>
      </w:r>
    </w:p>
    <w:p w14:paraId="3C71B5F5" w14:textId="77777777"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0,89 / 8 = 0,11 тыс. руб./чел.</w:t>
      </w:r>
    </w:p>
    <w:p w14:paraId="715E4A59" w14:textId="77777777"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 0,88 / 8 = 0,11 тыс. руб./чел.</w:t>
      </w:r>
    </w:p>
    <w:p w14:paraId="49572A13" w14:textId="77777777" w:rsid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0,98 / 8 = 0,12 тыс. руб./чел.</w:t>
      </w:r>
    </w:p>
    <w:p w14:paraId="2FF5EA8D" w14:textId="77777777"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Среднечасовая производительность труда 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и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оставалась неизменной и составляла 0,11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выросла незначительно на 0,01 тыс. руб./чел., что все же является положительной динамикой.</w:t>
      </w:r>
    </w:p>
    <w:p w14:paraId="0834004A" w14:textId="77777777" w:rsid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Необходимо отметить, что фонд заработной платы имеет тенденцию к снижению: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на 40 тыс. руб.,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г. </w:t>
      </w:r>
      <w:r>
        <w:rPr>
          <w:rFonts w:ascii="Times New Roman" w:hAnsi="Times New Roman" w:cs="Times New Roman"/>
          <w:sz w:val="28"/>
          <w:szCs w:val="28"/>
          <w:lang w:val="ru-RU"/>
        </w:rPr>
        <w:t xml:space="preserve">по </w:t>
      </w:r>
      <w:r w:rsidRPr="007B0E60">
        <w:rPr>
          <w:rFonts w:ascii="Times New Roman" w:hAnsi="Times New Roman" w:cs="Times New Roman"/>
          <w:sz w:val="28"/>
          <w:szCs w:val="28"/>
          <w:lang w:val="ru-RU"/>
        </w:rPr>
        <w:t>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на 478 тыс. руб. Это может свидетельствовать о снижении мотивации сотрудников.</w:t>
      </w:r>
    </w:p>
    <w:p w14:paraId="4DFBBAEC" w14:textId="77777777" w:rsidR="00E54AAA" w:rsidRPr="005A4605" w:rsidRDefault="00E54AAA" w:rsidP="005A4605">
      <w:pPr>
        <w:pStyle w:val="2"/>
        <w:jc w:val="center"/>
        <w:rPr>
          <w:rFonts w:ascii="Times New Roman" w:hAnsi="Times New Roman" w:cs="Times New Roman"/>
          <w:b/>
          <w:color w:val="auto"/>
          <w:sz w:val="28"/>
          <w:szCs w:val="28"/>
          <w:lang w:val="ru-RU"/>
        </w:rPr>
      </w:pPr>
      <w:bookmarkStart w:id="14" w:name="_Toc525307549"/>
      <w:r w:rsidRPr="005A4605">
        <w:rPr>
          <w:rFonts w:ascii="Times New Roman" w:hAnsi="Times New Roman" w:cs="Times New Roman"/>
          <w:b/>
          <w:color w:val="auto"/>
          <w:sz w:val="28"/>
          <w:szCs w:val="28"/>
          <w:lang w:val="ru-RU"/>
        </w:rPr>
        <w:t>3.2</w:t>
      </w:r>
      <w:r w:rsidRPr="005A4605">
        <w:rPr>
          <w:rFonts w:ascii="Times New Roman" w:hAnsi="Times New Roman" w:cs="Times New Roman"/>
          <w:b/>
          <w:color w:val="auto"/>
          <w:sz w:val="28"/>
          <w:szCs w:val="28"/>
          <w:lang w:val="ru-RU"/>
        </w:rPr>
        <w:tab/>
        <w:t>Рекомендации по повышению эффективности использования трудовых ресурсов в организации</w:t>
      </w:r>
      <w:bookmarkEnd w:id="14"/>
    </w:p>
    <w:p w14:paraId="4D3ED7BC"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целом, подводя итог по анализу эффективности использования трудовых ресурсов в ООО «ОЗОН» можно сделать вывод, что трудовые ресурсы на предприятии используются эффективно, но не на полную мощность.</w:t>
      </w:r>
    </w:p>
    <w:p w14:paraId="7EE725A1"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процессе проведенного анализа обеспеченности и эффективности использования трудовых ресурсов были выявлены внутрихозяйственные резервы.</w:t>
      </w:r>
    </w:p>
    <w:p w14:paraId="049B85A2"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С целью повышения эффективности использования резервов трудовых ресурсов необходимо осуществить соответствующие мероприятия.</w:t>
      </w:r>
    </w:p>
    <w:p w14:paraId="5D6239F1"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lastRenderedPageBreak/>
        <w:t>В процессе своей деятельности организация должна оценить ресурсы, имеющиеся в ее распоряжении, установить ключевые и важные направления расходования ресурсов, а также оценить возможности дополнительного привлечения ресурсов со стороны.</w:t>
      </w:r>
    </w:p>
    <w:p w14:paraId="1C55C532"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Экономический аспект проблемы выбора состоит в выборе варианта использования ограниченных ресурсов, обеспечивающего максимальный уровень доходности.</w:t>
      </w:r>
    </w:p>
    <w:p w14:paraId="217ABF32"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Основными рекомендациями роста эффективности использования трудовых ресурсов будут являться мероприятия по росту производительности труда и устранению целодневных и внутрисменных простоев.</w:t>
      </w:r>
    </w:p>
    <w:p w14:paraId="7D05A532"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Как правило, совершенствование организации труда проводят посредством:</w:t>
      </w:r>
    </w:p>
    <w:p w14:paraId="5C9F6CAB" w14:textId="77777777" w:rsidR="00E54AAA" w:rsidRPr="00E54AAA" w:rsidRDefault="00E54AAA" w:rsidP="00E54AAA">
      <w:pPr>
        <w:numPr>
          <w:ilvl w:val="0"/>
          <w:numId w:val="1"/>
        </w:num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 оптимизации форм разделения и кооперации труда;</w:t>
      </w:r>
    </w:p>
    <w:p w14:paraId="6B18BF8C" w14:textId="77777777" w:rsidR="00E54AAA" w:rsidRPr="00E54AAA" w:rsidRDefault="00E54AAA" w:rsidP="00E54AAA">
      <w:pPr>
        <w:numPr>
          <w:ilvl w:val="0"/>
          <w:numId w:val="1"/>
        </w:num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 улучшением организации и обслуживания рабочих мест;</w:t>
      </w:r>
    </w:p>
    <w:p w14:paraId="2F795F7D"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рационализацией передового опыта;</w:t>
      </w:r>
    </w:p>
    <w:p w14:paraId="5E50FB2D"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использованием прогрессивной техники и технологии.</w:t>
      </w:r>
    </w:p>
    <w:p w14:paraId="63C0D319"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Все вышеперечисленные межотраслевые направления совершенствования организации труда универсальны для предприятий любого уровня и формы собственности, для работников любой категории.</w:t>
      </w:r>
    </w:p>
    <w:p w14:paraId="776F598B"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результате проведенного анализа выявлено, что в целом коэффициент постоянства кадров в ООО «ОЗОН» достаточно высокий, показатели производительности труда в 201</w:t>
      </w:r>
      <w:r>
        <w:rPr>
          <w:rFonts w:ascii="Times New Roman" w:hAnsi="Times New Roman" w:cs="Times New Roman"/>
          <w:sz w:val="28"/>
          <w:szCs w:val="28"/>
          <w:lang w:val="ru-RU"/>
        </w:rPr>
        <w:t>7</w:t>
      </w:r>
      <w:r w:rsidRPr="00E54AAA">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растут. Однако, анализ фонда рабочего времени выявил внутрихозяйственные резервы.</w:t>
      </w:r>
    </w:p>
    <w:p w14:paraId="05CB262E"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Так, снижение численности в 2015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на 6 чел. привело к сокращению фонда рабочего времени на 10800 чел./час. Снижения количества 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w:t>
      </w:r>
      <w:r w:rsidRPr="00E54AAA">
        <w:rPr>
          <w:rFonts w:ascii="Times New Roman" w:hAnsi="Times New Roman" w:cs="Times New Roman"/>
          <w:sz w:val="28"/>
          <w:szCs w:val="28"/>
          <w:lang w:val="ru-RU"/>
        </w:rPr>
        <w:lastRenderedPageBreak/>
        <w:t>чел./час. В целом, фонд рабочего времени в 201</w:t>
      </w:r>
      <w:r>
        <w:rPr>
          <w:rFonts w:ascii="Times New Roman" w:hAnsi="Times New Roman" w:cs="Times New Roman"/>
          <w:sz w:val="28"/>
          <w:szCs w:val="28"/>
          <w:lang w:val="ru-RU"/>
        </w:rPr>
        <w:t>7</w:t>
      </w:r>
      <w:r w:rsidRPr="00E54AAA">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14:paraId="5D846FC7"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С целью повышения эффективности использования трудовых ресурсов в ООО «ОЗОН» необходимо провести следующие мероприятия.</w:t>
      </w:r>
    </w:p>
    <w:p w14:paraId="3CC1008E"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1. Для снижения потерь рабочего времени следует внедрить эффективную систему материального и морального стимулирования за выполнение планового фонда рабочего времени на основании различных доплат.</w:t>
      </w:r>
    </w:p>
    <w:p w14:paraId="533F2A91"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2. Для повышения производительности труда необходимо внедрить систему повышения квалификации персонала.</w:t>
      </w:r>
    </w:p>
    <w:p w14:paraId="3950D47E" w14:textId="77777777" w:rsid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3.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14:paraId="6CF4BB1D"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результате проведенного анализа потерь рабочего времени выявлено, что ключевой их причиной выступает уравнительная система оплаты труда, зависящая только от квалификационных разрядов рабочих. В этой связи необходимо использовать оплату труда как инструмент стимулирования работы. Индивидуальный доход работника организации должен устанавливаться исходя из его личного трудового вклада, качества труда, результатов производственно-хозяйственной деятельности предприятия. В этой связи в ООО «ОЗОН» необходимо внедрить систему повышающих и понижающих коэффициентов, учитывающих различные условия выполнения работы. Это будет способствовать более эффективно распределять виды доплат к заработной плате и будет стимулировать работников к труду и росту показателей производительности.</w:t>
      </w:r>
    </w:p>
    <w:p w14:paraId="03BB4378"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Также необходимо внедрить систему повышения квалификации персонала, с целью устранения внутрисменных потерь рабочего времени, повышения эффективности использования трудовых ресурсов.</w:t>
      </w:r>
    </w:p>
    <w:p w14:paraId="421816DB"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lastRenderedPageBreak/>
        <w:t>Кроме этого,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14:paraId="3131953E"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Проведение предложенных мероприятий в ООО «ОЗОН» в тесной взаимосвязи и постоянно будет способствовать повышению эффективности использования трудовых ресурсов.</w:t>
      </w:r>
      <w:r w:rsidR="003D0A08">
        <w:rPr>
          <w:rStyle w:val="a5"/>
          <w:rFonts w:ascii="Times New Roman" w:hAnsi="Times New Roman" w:cs="Times New Roman"/>
          <w:sz w:val="28"/>
          <w:szCs w:val="28"/>
          <w:lang w:val="ru-RU"/>
        </w:rPr>
        <w:footnoteReference w:id="10"/>
      </w:r>
    </w:p>
    <w:p w14:paraId="56374284" w14:textId="77777777" w:rsidR="00E54AAA" w:rsidRDefault="00E54AAA" w:rsidP="00E54AAA">
      <w:pPr>
        <w:jc w:val="both"/>
        <w:rPr>
          <w:rFonts w:ascii="Times New Roman" w:hAnsi="Times New Roman" w:cs="Times New Roman"/>
          <w:sz w:val="28"/>
          <w:szCs w:val="28"/>
          <w:lang w:val="ru-RU"/>
        </w:rPr>
      </w:pPr>
    </w:p>
    <w:p w14:paraId="20FF9760" w14:textId="77777777" w:rsidR="00E54AAA" w:rsidRDefault="00E54AAA" w:rsidP="00E54AAA">
      <w:pPr>
        <w:jc w:val="both"/>
        <w:rPr>
          <w:rFonts w:ascii="Times New Roman" w:hAnsi="Times New Roman" w:cs="Times New Roman"/>
          <w:sz w:val="28"/>
          <w:szCs w:val="28"/>
          <w:lang w:val="ru-RU"/>
        </w:rPr>
      </w:pPr>
    </w:p>
    <w:p w14:paraId="085EF40D" w14:textId="77777777" w:rsidR="00E54AAA" w:rsidRDefault="00E54AAA" w:rsidP="00E54AAA">
      <w:pPr>
        <w:jc w:val="both"/>
        <w:rPr>
          <w:rFonts w:ascii="Times New Roman" w:hAnsi="Times New Roman" w:cs="Times New Roman"/>
          <w:sz w:val="28"/>
          <w:szCs w:val="28"/>
          <w:lang w:val="ru-RU"/>
        </w:rPr>
      </w:pPr>
    </w:p>
    <w:p w14:paraId="3DC556B6" w14:textId="77777777" w:rsidR="00E54AAA" w:rsidRDefault="00E54AAA" w:rsidP="00E54AAA">
      <w:pPr>
        <w:jc w:val="both"/>
        <w:rPr>
          <w:rFonts w:ascii="Times New Roman" w:hAnsi="Times New Roman" w:cs="Times New Roman"/>
          <w:sz w:val="28"/>
          <w:szCs w:val="28"/>
          <w:lang w:val="ru-RU"/>
        </w:rPr>
      </w:pPr>
    </w:p>
    <w:p w14:paraId="569C629A" w14:textId="77777777" w:rsidR="00E54AAA" w:rsidRDefault="00E54AAA" w:rsidP="00E54AAA">
      <w:pPr>
        <w:jc w:val="both"/>
        <w:rPr>
          <w:rFonts w:ascii="Times New Roman" w:hAnsi="Times New Roman" w:cs="Times New Roman"/>
          <w:sz w:val="28"/>
          <w:szCs w:val="28"/>
          <w:lang w:val="ru-RU"/>
        </w:rPr>
      </w:pPr>
    </w:p>
    <w:p w14:paraId="487F89A8" w14:textId="77777777" w:rsidR="00E54AAA" w:rsidRDefault="00E54AAA" w:rsidP="00E54AAA">
      <w:pPr>
        <w:jc w:val="both"/>
        <w:rPr>
          <w:rFonts w:ascii="Times New Roman" w:hAnsi="Times New Roman" w:cs="Times New Roman"/>
          <w:sz w:val="28"/>
          <w:szCs w:val="28"/>
          <w:lang w:val="ru-RU"/>
        </w:rPr>
      </w:pPr>
    </w:p>
    <w:p w14:paraId="5FD0D875" w14:textId="77777777" w:rsidR="00E54AAA" w:rsidRDefault="00E54AAA" w:rsidP="00E54AAA">
      <w:pPr>
        <w:jc w:val="both"/>
        <w:rPr>
          <w:rFonts w:ascii="Times New Roman" w:hAnsi="Times New Roman" w:cs="Times New Roman"/>
          <w:sz w:val="28"/>
          <w:szCs w:val="28"/>
          <w:lang w:val="ru-RU"/>
        </w:rPr>
      </w:pPr>
    </w:p>
    <w:p w14:paraId="6A0CE5F4" w14:textId="77777777" w:rsidR="00E54AAA" w:rsidRDefault="00E54AAA" w:rsidP="00E54AAA">
      <w:pPr>
        <w:jc w:val="both"/>
        <w:rPr>
          <w:rFonts w:ascii="Times New Roman" w:hAnsi="Times New Roman" w:cs="Times New Roman"/>
          <w:sz w:val="28"/>
          <w:szCs w:val="28"/>
          <w:lang w:val="ru-RU"/>
        </w:rPr>
      </w:pPr>
    </w:p>
    <w:p w14:paraId="0BDEBF99" w14:textId="77777777" w:rsidR="00E54AAA" w:rsidRDefault="00E54AAA" w:rsidP="00E54AAA">
      <w:pPr>
        <w:jc w:val="both"/>
        <w:rPr>
          <w:rFonts w:ascii="Times New Roman" w:hAnsi="Times New Roman" w:cs="Times New Roman"/>
          <w:sz w:val="28"/>
          <w:szCs w:val="28"/>
          <w:lang w:val="ru-RU"/>
        </w:rPr>
      </w:pPr>
    </w:p>
    <w:p w14:paraId="7B691104" w14:textId="77777777" w:rsidR="00E54AAA" w:rsidRDefault="00E54AAA" w:rsidP="00E54AAA">
      <w:pPr>
        <w:jc w:val="both"/>
        <w:rPr>
          <w:rFonts w:ascii="Times New Roman" w:hAnsi="Times New Roman" w:cs="Times New Roman"/>
          <w:sz w:val="28"/>
          <w:szCs w:val="28"/>
          <w:lang w:val="ru-RU"/>
        </w:rPr>
      </w:pPr>
    </w:p>
    <w:p w14:paraId="08BECEC0" w14:textId="77777777" w:rsidR="00E54AAA" w:rsidRDefault="00E54AAA" w:rsidP="00E54AAA">
      <w:pPr>
        <w:jc w:val="both"/>
        <w:rPr>
          <w:rFonts w:ascii="Times New Roman" w:hAnsi="Times New Roman" w:cs="Times New Roman"/>
          <w:sz w:val="28"/>
          <w:szCs w:val="28"/>
          <w:lang w:val="ru-RU"/>
        </w:rPr>
      </w:pPr>
    </w:p>
    <w:p w14:paraId="1B0E5ED0" w14:textId="77777777" w:rsidR="00E54AAA" w:rsidRDefault="00E54AAA" w:rsidP="00E54AAA">
      <w:pPr>
        <w:jc w:val="both"/>
        <w:rPr>
          <w:rFonts w:ascii="Times New Roman" w:hAnsi="Times New Roman" w:cs="Times New Roman"/>
          <w:sz w:val="28"/>
          <w:szCs w:val="28"/>
          <w:lang w:val="ru-RU"/>
        </w:rPr>
      </w:pPr>
    </w:p>
    <w:p w14:paraId="11581AD8" w14:textId="77777777" w:rsidR="00E54AAA" w:rsidRDefault="00E54AAA" w:rsidP="00E54AAA">
      <w:pPr>
        <w:jc w:val="both"/>
        <w:rPr>
          <w:rFonts w:ascii="Times New Roman" w:hAnsi="Times New Roman" w:cs="Times New Roman"/>
          <w:sz w:val="28"/>
          <w:szCs w:val="28"/>
          <w:lang w:val="ru-RU"/>
        </w:rPr>
      </w:pPr>
    </w:p>
    <w:p w14:paraId="7C0A9CAB" w14:textId="77777777" w:rsidR="00E54AAA" w:rsidRDefault="00E54AAA" w:rsidP="00E54AAA">
      <w:pPr>
        <w:jc w:val="both"/>
        <w:rPr>
          <w:rFonts w:ascii="Times New Roman" w:hAnsi="Times New Roman" w:cs="Times New Roman"/>
          <w:sz w:val="28"/>
          <w:szCs w:val="28"/>
          <w:lang w:val="ru-RU"/>
        </w:rPr>
      </w:pPr>
    </w:p>
    <w:p w14:paraId="3E2941E9" w14:textId="77777777" w:rsidR="00E54AAA" w:rsidRDefault="00E54AAA" w:rsidP="00E54AAA">
      <w:pPr>
        <w:jc w:val="both"/>
        <w:rPr>
          <w:rFonts w:ascii="Times New Roman" w:hAnsi="Times New Roman" w:cs="Times New Roman"/>
          <w:sz w:val="28"/>
          <w:szCs w:val="28"/>
          <w:lang w:val="ru-RU"/>
        </w:rPr>
      </w:pPr>
    </w:p>
    <w:p w14:paraId="4FD24FCD" w14:textId="77777777" w:rsidR="00E54AAA" w:rsidRDefault="00E54AAA" w:rsidP="00E54AAA">
      <w:pPr>
        <w:jc w:val="both"/>
        <w:rPr>
          <w:rFonts w:ascii="Times New Roman" w:hAnsi="Times New Roman" w:cs="Times New Roman"/>
          <w:sz w:val="28"/>
          <w:szCs w:val="28"/>
          <w:lang w:val="ru-RU"/>
        </w:rPr>
      </w:pPr>
    </w:p>
    <w:p w14:paraId="524C423D" w14:textId="77777777" w:rsidR="00E54AAA" w:rsidRDefault="00E54AAA" w:rsidP="00E54AAA">
      <w:pPr>
        <w:jc w:val="both"/>
        <w:rPr>
          <w:rFonts w:ascii="Times New Roman" w:hAnsi="Times New Roman" w:cs="Times New Roman"/>
          <w:sz w:val="28"/>
          <w:szCs w:val="28"/>
          <w:lang w:val="ru-RU"/>
        </w:rPr>
      </w:pPr>
    </w:p>
    <w:p w14:paraId="52960509" w14:textId="77777777" w:rsidR="00E54AAA" w:rsidRDefault="00E54AAA" w:rsidP="00E54AAA">
      <w:pPr>
        <w:jc w:val="both"/>
        <w:rPr>
          <w:rFonts w:ascii="Times New Roman" w:hAnsi="Times New Roman" w:cs="Times New Roman"/>
          <w:sz w:val="28"/>
          <w:szCs w:val="28"/>
          <w:lang w:val="ru-RU"/>
        </w:rPr>
      </w:pPr>
    </w:p>
    <w:p w14:paraId="604C132B" w14:textId="77777777" w:rsidR="00E54AAA" w:rsidRDefault="00E54AAA" w:rsidP="00E54AAA">
      <w:pPr>
        <w:jc w:val="both"/>
        <w:rPr>
          <w:rFonts w:ascii="Times New Roman" w:hAnsi="Times New Roman" w:cs="Times New Roman"/>
          <w:sz w:val="28"/>
          <w:szCs w:val="28"/>
          <w:lang w:val="ru-RU"/>
        </w:rPr>
      </w:pPr>
    </w:p>
    <w:p w14:paraId="61883DD9" w14:textId="77777777" w:rsidR="00E54AAA" w:rsidRDefault="00E54AAA" w:rsidP="005A4605">
      <w:pPr>
        <w:ind w:firstLine="0"/>
        <w:jc w:val="both"/>
        <w:rPr>
          <w:rFonts w:ascii="Times New Roman" w:hAnsi="Times New Roman" w:cs="Times New Roman"/>
          <w:sz w:val="28"/>
          <w:szCs w:val="28"/>
          <w:lang w:val="ru-RU"/>
        </w:rPr>
      </w:pPr>
    </w:p>
    <w:p w14:paraId="42B996E2" w14:textId="77777777" w:rsidR="00E54AAA" w:rsidRDefault="00E54AAA" w:rsidP="00E54AAA">
      <w:pPr>
        <w:jc w:val="both"/>
        <w:rPr>
          <w:rFonts w:ascii="Times New Roman" w:hAnsi="Times New Roman" w:cs="Times New Roman"/>
          <w:sz w:val="28"/>
          <w:szCs w:val="28"/>
          <w:lang w:val="ru-RU"/>
        </w:rPr>
      </w:pPr>
    </w:p>
    <w:p w14:paraId="64DE28E7" w14:textId="77777777" w:rsidR="00E54AAA" w:rsidRPr="005A4605" w:rsidRDefault="00E54AAA" w:rsidP="005A4605">
      <w:pPr>
        <w:pStyle w:val="1"/>
        <w:jc w:val="center"/>
        <w:rPr>
          <w:rFonts w:ascii="Times New Roman" w:hAnsi="Times New Roman" w:cs="Times New Roman"/>
          <w:b/>
          <w:color w:val="auto"/>
          <w:lang w:val="ru-RU"/>
        </w:rPr>
      </w:pPr>
      <w:bookmarkStart w:id="15" w:name="_Toc525307550"/>
      <w:r w:rsidRPr="005A4605">
        <w:rPr>
          <w:rFonts w:ascii="Times New Roman" w:hAnsi="Times New Roman" w:cs="Times New Roman"/>
          <w:b/>
          <w:color w:val="auto"/>
          <w:lang w:val="ru-RU"/>
        </w:rPr>
        <w:t>ЗАКЛЮЧЕНИЕ</w:t>
      </w:r>
      <w:bookmarkEnd w:id="15"/>
    </w:p>
    <w:p w14:paraId="39D406BA" w14:textId="77777777" w:rsidR="005A4605" w:rsidRDefault="005A4605" w:rsidP="00E54AAA">
      <w:pPr>
        <w:jc w:val="both"/>
        <w:rPr>
          <w:rFonts w:ascii="Times New Roman" w:hAnsi="Times New Roman" w:cs="Times New Roman"/>
          <w:sz w:val="28"/>
          <w:szCs w:val="28"/>
          <w:lang w:val="ru-RU"/>
        </w:rPr>
      </w:pPr>
    </w:p>
    <w:p w14:paraId="1612DB20"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В первой главе </w:t>
      </w:r>
      <w:r>
        <w:rPr>
          <w:rFonts w:ascii="Times New Roman" w:hAnsi="Times New Roman" w:cs="Times New Roman"/>
          <w:sz w:val="28"/>
          <w:szCs w:val="28"/>
          <w:lang w:val="ru-RU"/>
        </w:rPr>
        <w:t>данной</w:t>
      </w:r>
      <w:r w:rsidRPr="00E54AAA">
        <w:rPr>
          <w:rFonts w:ascii="Times New Roman" w:hAnsi="Times New Roman" w:cs="Times New Roman"/>
          <w:sz w:val="28"/>
          <w:szCs w:val="28"/>
          <w:lang w:val="ru-RU"/>
        </w:rPr>
        <w:t xml:space="preserve"> работы исследованы теоретико</w:t>
      </w:r>
      <w:r w:rsidRPr="00E54AAA">
        <w:rPr>
          <w:rFonts w:ascii="Times New Roman" w:hAnsi="Times New Roman" w:cs="Times New Roman"/>
          <w:sz w:val="28"/>
          <w:szCs w:val="28"/>
          <w:lang w:val="ru-RU"/>
        </w:rPr>
        <w:softHyphen/>
      </w:r>
      <w:r w:rsidR="003D0A08">
        <w:rPr>
          <w:rFonts w:ascii="Times New Roman" w:hAnsi="Times New Roman" w:cs="Times New Roman"/>
          <w:sz w:val="28"/>
          <w:szCs w:val="28"/>
          <w:lang w:val="ru-RU"/>
        </w:rPr>
        <w:t>-</w:t>
      </w:r>
      <w:r w:rsidRPr="00E54AAA">
        <w:rPr>
          <w:rFonts w:ascii="Times New Roman" w:hAnsi="Times New Roman" w:cs="Times New Roman"/>
          <w:sz w:val="28"/>
          <w:szCs w:val="28"/>
          <w:lang w:val="ru-RU"/>
        </w:rPr>
        <w:t>методические аспекты анализа трудовых ресурсов.</w:t>
      </w:r>
    </w:p>
    <w:p w14:paraId="6C6D0E06"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Трудовые ресурсы представляют собой главный ресурс любой организации, качественное и эффективное использование которого во многом определяет результаты финансово-хозяйственной деятельности компании и ее конкурентоспособность.</w:t>
      </w:r>
    </w:p>
    <w:p w14:paraId="2EBFED3F"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Анализ трудовых ресурсов предприятия является элементом механизма управления предприятием и направлен на повышение эффективности использования персонала и снижение на этой основе издержек производства, экономию затрат и ресурсов живого труда на единицу выпускаемой продукции.</w:t>
      </w:r>
    </w:p>
    <w:p w14:paraId="13FD677A"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w:t>
      </w:r>
    </w:p>
    <w:p w14:paraId="7B7761C6" w14:textId="77777777"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Результат анализа обеспеченности трудовых ресурсов и эффективности их использования зависит от достоверности исходной информации, ее полноты и качества.</w:t>
      </w:r>
    </w:p>
    <w:p w14:paraId="2DEEDA73" w14:textId="77777777" w:rsidR="00E54AAA" w:rsidRDefault="00E54AAA" w:rsidP="005A4605">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На предприятии исходная информация для проведения анализа эффективности использования трудовых ресурсов достаточно разнообразна, в нее входят: данные бухгалтерского учета; статистическая и оперативная отчетность предприятия; проектно-сметная документация; первичная </w:t>
      </w:r>
      <w:r w:rsidRPr="00E54AAA">
        <w:rPr>
          <w:rFonts w:ascii="Times New Roman" w:hAnsi="Times New Roman" w:cs="Times New Roman"/>
          <w:sz w:val="28"/>
          <w:szCs w:val="28"/>
          <w:lang w:val="ru-RU"/>
        </w:rPr>
        <w:lastRenderedPageBreak/>
        <w:t>документация; результаты целевых обследований и наблюдений; планы по труду и т.д.</w:t>
      </w:r>
    </w:p>
    <w:p w14:paraId="3F3F2872" w14:textId="77777777" w:rsidR="00D5250D" w:rsidRPr="00D5250D" w:rsidRDefault="00E54AAA" w:rsidP="00D5250D">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Анализ обеспеченности и эффективности использования трудовых ресурсов быть комплексным и системным. Это означает, что в процессе его</w:t>
      </w:r>
      <w:r w:rsidR="00D5250D">
        <w:rPr>
          <w:rFonts w:ascii="Times New Roman" w:hAnsi="Times New Roman" w:cs="Times New Roman"/>
          <w:sz w:val="28"/>
          <w:szCs w:val="28"/>
          <w:lang w:val="ru-RU"/>
        </w:rPr>
        <w:t xml:space="preserve"> </w:t>
      </w:r>
      <w:r w:rsidR="00D5250D" w:rsidRPr="00D5250D">
        <w:rPr>
          <w:rFonts w:ascii="Times New Roman" w:hAnsi="Times New Roman" w:cs="Times New Roman"/>
          <w:sz w:val="28"/>
          <w:szCs w:val="28"/>
          <w:lang w:val="ru-RU"/>
        </w:rPr>
        <w:t>проведения должны устанавливаться ведущие факторы, влияющие на изменение трудовых показателей. В этой связи в ходе анализа следует выявлять внутрихозяйственные резервы роста эффективности использования трудовых ресурсов - повышения производительности труда и рационального использования фонда рабочего времени.</w:t>
      </w:r>
    </w:p>
    <w:p w14:paraId="74FF7FDE"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Во второй главе дана краткая характеристика ООО «ОЗОН», проведен анализ обеспеченности ООО «ОЗОН» трудовыми ресурсами.</w:t>
      </w:r>
    </w:p>
    <w:p w14:paraId="08D95B6B"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ООО «ОЗОН» осуществляет производство лекарственных препаратов.</w:t>
      </w:r>
    </w:p>
    <w:p w14:paraId="1594BD6A"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По результатам анализа технико-экономических показателей видно, что выручка увеличивается, так в 2015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5345 тыс. руб. Себестоимость продаж выросла на 6097 тыс. руб. Валовая прибыль и прибыль от продаж сократились в 2015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752 тыс. руб. и 72 тыс. руб. соответственно. Также наблюдается снижение чистой прибыли на 30 тыс. руб. Фондоотдача имеет тенденцию к сокращению на 0,48 пункта, а фондоемкость к росту на 0,02 пункта. Рентабельность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незначительно сократилась на 0,74%, что является отрицательной динамикой.</w:t>
      </w:r>
    </w:p>
    <w:p w14:paraId="06333F10"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В ходе анализа обеспеченности персонала трудовыми ресурсами выявлено, что структура персонала за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гг. практически не изменялась. Необходимо отметить, что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среднесписочная численность персонала сократилась на 6 чел.</w:t>
      </w:r>
    </w:p>
    <w:p w14:paraId="7706FB16"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Наибольший вес в структуре штата ООО «ОЗОН» в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гг. по половому составу занимают мужчины.</w:t>
      </w:r>
    </w:p>
    <w:p w14:paraId="61DB769F" w14:textId="77777777" w:rsidR="00D5250D" w:rsidRDefault="00D5250D" w:rsidP="00D5250D">
      <w:pPr>
        <w:jc w:val="both"/>
        <w:rPr>
          <w:rFonts w:ascii="Times New Roman" w:hAnsi="Times New Roman" w:cs="Times New Roman"/>
          <w:sz w:val="28"/>
          <w:szCs w:val="28"/>
          <w:lang w:val="ru-RU"/>
        </w:rPr>
      </w:pPr>
    </w:p>
    <w:p w14:paraId="3B62A6E0" w14:textId="77777777" w:rsidR="00D5250D" w:rsidRPr="00D5250D" w:rsidRDefault="00D5250D" w:rsidP="00D5250D">
      <w:pPr>
        <w:jc w:val="both"/>
        <w:rPr>
          <w:rFonts w:ascii="Times New Roman" w:hAnsi="Times New Roman" w:cs="Times New Roman"/>
          <w:sz w:val="28"/>
          <w:szCs w:val="28"/>
          <w:lang w:val="ru-RU"/>
        </w:rPr>
      </w:pPr>
    </w:p>
    <w:p w14:paraId="52A8B58B" w14:textId="77777777"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Анализ движения персонала показал, что в 201</w:t>
      </w:r>
      <w:r w:rsidR="009145AD">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 ООО «ОЗОН» выбыло 30 чел., из которых 21 чел. уволились по собственному желанию. В 201</w:t>
      </w:r>
      <w:r w:rsidR="009145AD">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 организацию было принято 24 чел. Коэффициент оборота по приему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увеличился на 0,019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снизился на 0,02 пункта.</w:t>
      </w:r>
    </w:p>
    <w:p w14:paraId="2D496AFE" w14:textId="77777777"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Коэффициент оборота по выбытию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увеличился на 0,003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снизился на</w:t>
      </w:r>
      <w:r>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0,007 пункта. Коэффициент текучести кадров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выше, чем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0,014 пункта, но зато ниже, чем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на 0,15 пункта. В процессе анализа необходимо тщательно изучить причины, вызвавшие увеличение коэффициента текучести в 2015 г. по отношению к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и разработать мероприятия по его снижению в перспективе и довести до оптимальной величины, так как рост текучести персонала может отрицательно сказывается на эффективности работы предприятия. Коэффициент постоянства кадров в</w:t>
      </w:r>
      <w:r w:rsidR="00582415">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снизился на 0,003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увеличился на 0,007 пункта. В целом, коэффициент постоянства кадров достаточно высокий в организации.</w:t>
      </w:r>
    </w:p>
    <w:p w14:paraId="749A4F69" w14:textId="77777777"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Анализ эффективности использования персонала выявил, что снижение численности на 6 чел. привело к сокращению фонда рабочего времени на 10800 чел./час. Снижения количества 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чел./час. В целом, фонд рабочего времени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14:paraId="5EE577BD" w14:textId="77777777" w:rsidR="00D5250D" w:rsidRPr="00D5250D" w:rsidRDefault="00D5250D" w:rsidP="00D5250D">
      <w:pPr>
        <w:jc w:val="both"/>
        <w:rPr>
          <w:rFonts w:ascii="Times New Roman" w:hAnsi="Times New Roman" w:cs="Times New Roman"/>
          <w:sz w:val="28"/>
          <w:szCs w:val="28"/>
          <w:lang w:val="ru-RU"/>
        </w:rPr>
      </w:pPr>
    </w:p>
    <w:p w14:paraId="242F6C99" w14:textId="77777777"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lastRenderedPageBreak/>
        <w:t>Среднегодовая производительность труда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сократилась на 7,68 тыс. руб./чел.,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выросла на 17,33 тыс. руб./чел., что является положительной динамикой. Среднедневная производительность труда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снизилась на 0,01 тыс. руб./чел.,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увеличилась на 0,1 тыс. руб./чел. Среднечасовая производительность труда в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и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оставалась неизменной и составляла 0,11 тыс. руб./чел., а в</w:t>
      </w:r>
      <w:r w:rsidR="00582415">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выросла незначительно на 0,01 тыс. руб./чел., что все же является положительной динамикой.</w:t>
      </w:r>
    </w:p>
    <w:p w14:paraId="4A65E261" w14:textId="77777777" w:rsidR="00582415" w:rsidRPr="00582415"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Необходимо отметить, что фонд заработной платы имеет тенденцию к снижению: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на 40 тыс. руб.,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w:t>
      </w:r>
      <w:r w:rsidR="00582415">
        <w:rPr>
          <w:rFonts w:ascii="Times New Roman" w:hAnsi="Times New Roman" w:cs="Times New Roman"/>
          <w:sz w:val="28"/>
          <w:szCs w:val="28"/>
          <w:lang w:val="ru-RU"/>
        </w:rPr>
        <w:t xml:space="preserve"> </w:t>
      </w:r>
      <w:r w:rsidR="00582415" w:rsidRPr="00582415">
        <w:rPr>
          <w:rFonts w:ascii="Times New Roman" w:hAnsi="Times New Roman" w:cs="Times New Roman"/>
          <w:sz w:val="28"/>
          <w:szCs w:val="28"/>
          <w:lang w:val="ru-RU"/>
        </w:rPr>
        <w:t>сравнению с 201</w:t>
      </w:r>
      <w:r w:rsidR="00582415">
        <w:rPr>
          <w:rFonts w:ascii="Times New Roman" w:hAnsi="Times New Roman" w:cs="Times New Roman"/>
          <w:sz w:val="28"/>
          <w:szCs w:val="28"/>
          <w:lang w:val="ru-RU"/>
        </w:rPr>
        <w:t>6</w:t>
      </w:r>
      <w:r w:rsidR="00582415" w:rsidRPr="00582415">
        <w:rPr>
          <w:rFonts w:ascii="Times New Roman" w:hAnsi="Times New Roman" w:cs="Times New Roman"/>
          <w:sz w:val="28"/>
          <w:szCs w:val="28"/>
          <w:lang w:val="ru-RU"/>
        </w:rPr>
        <w:t xml:space="preserve"> г. на 478 тыс. руб. Это может свидетельствовать о снижении мотивации сотрудников.</w:t>
      </w:r>
    </w:p>
    <w:p w14:paraId="41AA70F0"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 третьей главе проведен анализ эффективности использования трудовых ресурсов в ООО «ОЗОН».</w:t>
      </w:r>
    </w:p>
    <w:p w14:paraId="42BB8EE3"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 результате проведенного анализа выявлено, что в целом коэффициент постоянства кадров в ООО «ОЗОН» достаточно высокий, показатели производительности труда в 2015 г. по сравнению с 2014 г. растут. Однако, анализ фонда рабочего времени выявил внутрихозяйственные резервы.</w:t>
      </w:r>
    </w:p>
    <w:p w14:paraId="3065834A"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С целью повышения эффективности использования трудовых ресурсов в ООО «ОЗОН» необходимо провести следующие мероприятия.</w:t>
      </w:r>
    </w:p>
    <w:p w14:paraId="416A8C25"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4. Для сокращения потерь рабочего времени следует разработать и внедрить эффективную систему материального и морального стимулирования за отработку планового фонда рабочего времени на основании различных доплат.</w:t>
      </w:r>
    </w:p>
    <w:p w14:paraId="2F8F2E40"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5. Для повышения производительности труда необходимо внедрить систему повышения квалификации персонала.</w:t>
      </w:r>
    </w:p>
    <w:p w14:paraId="22EE19AE" w14:textId="77777777" w:rsidR="00582415" w:rsidRPr="00582415" w:rsidRDefault="00582415" w:rsidP="00582415">
      <w:pPr>
        <w:jc w:val="both"/>
        <w:rPr>
          <w:rFonts w:ascii="Times New Roman" w:hAnsi="Times New Roman" w:cs="Times New Roman"/>
          <w:sz w:val="28"/>
          <w:szCs w:val="28"/>
          <w:lang w:val="ru-RU"/>
        </w:rPr>
      </w:pPr>
    </w:p>
    <w:p w14:paraId="235BE62E"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lastRenderedPageBreak/>
        <w:t>6.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14:paraId="179A2E82" w14:textId="77777777"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Внедрение в деятельность ООО «ОЗОН» разработанных рекомендаций в тесной взаимосвязи будет способствовать повышению эффективности использования трудовых ресурсов.</w:t>
      </w:r>
    </w:p>
    <w:p w14:paraId="10F6E2C2" w14:textId="77777777" w:rsidR="00E54AAA"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Таким образом, основные задачи бакалаврской работы решены, а цель достигнута.</w:t>
      </w:r>
    </w:p>
    <w:p w14:paraId="6A65E26C" w14:textId="77777777" w:rsidR="00582415" w:rsidRDefault="0058241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1AC410B" w14:textId="77777777" w:rsidR="00582415" w:rsidRPr="005A4605" w:rsidRDefault="00194E7A" w:rsidP="005A4605">
      <w:pPr>
        <w:pStyle w:val="1"/>
        <w:jc w:val="center"/>
        <w:rPr>
          <w:rFonts w:ascii="Times New Roman" w:hAnsi="Times New Roman" w:cs="Times New Roman"/>
          <w:b/>
          <w:color w:val="auto"/>
          <w:lang w:val="ru-RU"/>
        </w:rPr>
      </w:pPr>
      <w:bookmarkStart w:id="16" w:name="_Toc525307551"/>
      <w:r w:rsidRPr="005A4605">
        <w:rPr>
          <w:rFonts w:ascii="Times New Roman" w:hAnsi="Times New Roman" w:cs="Times New Roman"/>
          <w:b/>
          <w:color w:val="auto"/>
          <w:lang w:val="ru-RU"/>
        </w:rPr>
        <w:lastRenderedPageBreak/>
        <w:t>СПИСОК ИСПОЛЬЗОВАННЫХ ИСТОЧНИКОВ</w:t>
      </w:r>
      <w:bookmarkEnd w:id="16"/>
    </w:p>
    <w:p w14:paraId="28482DD8"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 Конституция Российской Федерации от 12.12.1993 г. (ред. от 21.07.2014 г.).</w:t>
      </w:r>
    </w:p>
    <w:p w14:paraId="7413920E"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2. Гражданский кодекс Российской Федерации (часть первая) от 30.11.1994 №51-ФЗ (ред. от 31.01.2016 г.).</w:t>
      </w:r>
    </w:p>
    <w:p w14:paraId="2DD71414"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3. Налоговый кодекс Российской Федерации (Часть 2) от 05.08.2000 г. № 117-ФЗ (ред. 05.04.2016 г.).</w:t>
      </w:r>
    </w:p>
    <w:p w14:paraId="2F2A19CF"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4. Трудовой кодекс Российской Федерации от 30.12.2001 г. № 197-ФЗ (в ред. от 30.12.2015 г.).</w:t>
      </w:r>
    </w:p>
    <w:p w14:paraId="7D2CEC2B"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194E7A">
        <w:rPr>
          <w:rFonts w:ascii="Times New Roman" w:hAnsi="Times New Roman" w:cs="Times New Roman"/>
          <w:sz w:val="28"/>
          <w:szCs w:val="28"/>
          <w:lang w:val="ru-RU"/>
        </w:rPr>
        <w:t>. Архипова, Н. И. Управление персоналом организации. Краткий курс для бакалавров. Учебное пособие / Н.И. Архипова, О.Л. Седова. - М.: Проспект, 2016. - 214 c.</w:t>
      </w:r>
    </w:p>
    <w:p w14:paraId="3F6D22E2"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194E7A">
        <w:rPr>
          <w:rFonts w:ascii="Times New Roman" w:hAnsi="Times New Roman" w:cs="Times New Roman"/>
          <w:sz w:val="28"/>
          <w:szCs w:val="28"/>
          <w:lang w:val="ru-RU"/>
        </w:rPr>
        <w:t>. Аширов, Д. А. Управление персоналом / Д.А. Аширов. - М.: ТК Велби, Проспект, 2016. - 432 c.</w:t>
      </w:r>
    </w:p>
    <w:p w14:paraId="58E01C48"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194E7A">
        <w:rPr>
          <w:rFonts w:ascii="Times New Roman" w:hAnsi="Times New Roman" w:cs="Times New Roman"/>
          <w:sz w:val="28"/>
          <w:szCs w:val="28"/>
          <w:lang w:val="ru-RU"/>
        </w:rPr>
        <w:t>. Бабосов, Е. М. Управление персоналом / Е.М. Бабосов, Э.Г. Вайнилович, Е.С. Бабосова. - М.: ТетраСистемс, 2013. - 288 c.</w:t>
      </w:r>
    </w:p>
    <w:p w14:paraId="28A9CA61"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194E7A">
        <w:rPr>
          <w:rFonts w:ascii="Times New Roman" w:hAnsi="Times New Roman" w:cs="Times New Roman"/>
          <w:sz w:val="28"/>
          <w:szCs w:val="28"/>
          <w:lang w:val="ru-RU"/>
        </w:rPr>
        <w:t xml:space="preserve">. Бевзюк, Е. А. Регламентация и нормирование труда. Учебное пособие / Е.А. Бевзюк, С.В. Попов. - М.: Дашков </w:t>
      </w:r>
      <w:proofErr w:type="gramStart"/>
      <w:r w:rsidRPr="00194E7A">
        <w:rPr>
          <w:rFonts w:ascii="Times New Roman" w:hAnsi="Times New Roman" w:cs="Times New Roman"/>
          <w:sz w:val="28"/>
          <w:szCs w:val="28"/>
          <w:lang w:val="ru-RU"/>
        </w:rPr>
        <w:t>и Ко</w:t>
      </w:r>
      <w:proofErr w:type="gramEnd"/>
      <w:r w:rsidRPr="00194E7A">
        <w:rPr>
          <w:rFonts w:ascii="Times New Roman" w:hAnsi="Times New Roman" w:cs="Times New Roman"/>
          <w:sz w:val="28"/>
          <w:szCs w:val="28"/>
          <w:lang w:val="ru-RU"/>
        </w:rPr>
        <w:t>, 2015. - 212 c.</w:t>
      </w:r>
    </w:p>
    <w:p w14:paraId="14C5A503"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194E7A">
        <w:rPr>
          <w:rFonts w:ascii="Times New Roman" w:hAnsi="Times New Roman" w:cs="Times New Roman"/>
          <w:sz w:val="28"/>
          <w:szCs w:val="28"/>
          <w:lang w:val="ru-RU"/>
        </w:rPr>
        <w:t>. Веснин, В. Р. Управление человеческими ресурсами. Теория и практика / В.Р. Веснин. - М.: Проспект, 2014. - 688 c.</w:t>
      </w:r>
    </w:p>
    <w:p w14:paraId="7D581949"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194E7A">
        <w:rPr>
          <w:rFonts w:ascii="Times New Roman" w:hAnsi="Times New Roman" w:cs="Times New Roman"/>
          <w:sz w:val="28"/>
          <w:szCs w:val="28"/>
          <w:lang w:val="ru-RU"/>
        </w:rPr>
        <w:t>. Егоршин, А. П. Основы управления персоналом / А.П. Егоршин. - М.: ИНФРА-М, 2016. - 352 c.</w:t>
      </w:r>
    </w:p>
    <w:p w14:paraId="37CF0460"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194E7A">
        <w:rPr>
          <w:rFonts w:ascii="Times New Roman" w:hAnsi="Times New Roman" w:cs="Times New Roman"/>
          <w:sz w:val="28"/>
          <w:szCs w:val="28"/>
          <w:lang w:val="ru-RU"/>
        </w:rPr>
        <w:t>. Исаева, О. М. Управление человеческими ресурсами. Учебник и практикум / О.М. Исаева, Е.А. Припорова. - М.: Юрайт, 2016. - 246 c.</w:t>
      </w:r>
    </w:p>
    <w:p w14:paraId="1BE79E49"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Pr="00194E7A">
        <w:rPr>
          <w:rFonts w:ascii="Times New Roman" w:hAnsi="Times New Roman" w:cs="Times New Roman"/>
          <w:sz w:val="28"/>
          <w:szCs w:val="28"/>
          <w:lang w:val="ru-RU"/>
        </w:rPr>
        <w:t>. Кибанов, А. Я. Управление персоналом организации. Стратегия, маркетинг, интернационализация. Учебное пособие / А.Я. Кибанов, И.Б. Дуракова. - М.: ИНФРА-М, 2014. - 304 c.</w:t>
      </w:r>
    </w:p>
    <w:p w14:paraId="1FB00DF8" w14:textId="77777777"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w:t>
      </w:r>
      <w:r w:rsidRPr="00194E7A">
        <w:rPr>
          <w:rFonts w:ascii="Times New Roman" w:hAnsi="Times New Roman" w:cs="Times New Roman"/>
          <w:sz w:val="28"/>
          <w:szCs w:val="28"/>
          <w:lang w:val="ru-RU"/>
        </w:rPr>
        <w:t>. Кибанов, А. Я. Управление персоналом. Теория и практика. Система управления персоналом / А.Я. Кибанов. - М.: Проспект, 2016. - 462 c.</w:t>
      </w:r>
    </w:p>
    <w:p w14:paraId="4014A674"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4</w:t>
      </w:r>
      <w:r w:rsidRPr="00194E7A">
        <w:rPr>
          <w:rFonts w:ascii="Times New Roman" w:hAnsi="Times New Roman" w:cs="Times New Roman"/>
          <w:sz w:val="28"/>
          <w:szCs w:val="28"/>
          <w:lang w:val="ru-RU"/>
        </w:rPr>
        <w:t>. Кибанов, А. Я. Управление персоналом. Учебное пособие / А.Я. Кибанов. - М.: КноРус, 2016. - 208 c.</w:t>
      </w:r>
    </w:p>
    <w:p w14:paraId="7342954A"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5</w:t>
      </w:r>
      <w:r w:rsidRPr="00194E7A">
        <w:rPr>
          <w:rFonts w:ascii="Times New Roman" w:hAnsi="Times New Roman" w:cs="Times New Roman"/>
          <w:sz w:val="28"/>
          <w:szCs w:val="28"/>
          <w:lang w:val="ru-RU"/>
        </w:rPr>
        <w:t>. Коноваленко, В. А. Психология управления персоналом. Учебник / В.А. Коноваленко, М.Ю. Коноваленко, А.А. Соломатин. - М.: Юрайт, 2014. - 478 c.</w:t>
      </w:r>
    </w:p>
    <w:p w14:paraId="5C664053"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6</w:t>
      </w:r>
      <w:r w:rsidRPr="00194E7A">
        <w:rPr>
          <w:rFonts w:ascii="Times New Roman" w:hAnsi="Times New Roman" w:cs="Times New Roman"/>
          <w:sz w:val="28"/>
          <w:szCs w:val="28"/>
          <w:lang w:val="ru-RU"/>
        </w:rPr>
        <w:t>. Леженкина, Т. И. Научная организация труда персонала / Т.И. Леженкина. - М.: Маркет ДС, 2016. - 232 c.</w:t>
      </w:r>
    </w:p>
    <w:p w14:paraId="59BEA783" w14:textId="77777777" w:rsid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7</w:t>
      </w:r>
      <w:r w:rsidRPr="00194E7A">
        <w:rPr>
          <w:rFonts w:ascii="Times New Roman" w:hAnsi="Times New Roman" w:cs="Times New Roman"/>
          <w:sz w:val="28"/>
          <w:szCs w:val="28"/>
          <w:lang w:val="ru-RU"/>
        </w:rPr>
        <w:t>. Литвинюк, А. А. Мотивация и стимулирование трудовой деятельности. Теория и практика. Учебник / А.А. Литвинюк. - М.: Юрайт, 2015. - 400 c.</w:t>
      </w:r>
    </w:p>
    <w:p w14:paraId="022D33FF"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Лихацкий, В. И. Аудит и контроллинг персонала. Учебник / В.И. Лихацкий. - М.: Издательство ГИЭФПТ, 2017. - 276 c.</w:t>
      </w:r>
    </w:p>
    <w:p w14:paraId="1B30643A"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8</w:t>
      </w:r>
      <w:r w:rsidRPr="00194E7A">
        <w:rPr>
          <w:rFonts w:ascii="Times New Roman" w:hAnsi="Times New Roman" w:cs="Times New Roman"/>
          <w:sz w:val="28"/>
          <w:szCs w:val="28"/>
          <w:lang w:val="ru-RU"/>
        </w:rPr>
        <w:t>. Маслова, В. М. Управление персоналом. Учебник и практикум / В.М. Маслова. - М.: Юрайт, 2015. - 508 c.</w:t>
      </w:r>
    </w:p>
    <w:p w14:paraId="2A81CD74" w14:textId="77777777"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9</w:t>
      </w:r>
      <w:r w:rsidRPr="00194E7A">
        <w:rPr>
          <w:rFonts w:ascii="Times New Roman" w:hAnsi="Times New Roman" w:cs="Times New Roman"/>
          <w:sz w:val="28"/>
          <w:szCs w:val="28"/>
          <w:lang w:val="ru-RU"/>
        </w:rPr>
        <w:t>. Мишурова, И. В. Управление мотивацией персонала / И.В. Мишурова. - М.: Феникс, МарТ, 2017. - 272 c.</w:t>
      </w:r>
    </w:p>
    <w:p w14:paraId="50B3B774" w14:textId="77777777"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194E7A" w:rsidRPr="00194E7A">
        <w:rPr>
          <w:rFonts w:ascii="Times New Roman" w:hAnsi="Times New Roman" w:cs="Times New Roman"/>
          <w:sz w:val="28"/>
          <w:szCs w:val="28"/>
          <w:lang w:val="ru-RU"/>
        </w:rPr>
        <w:t>. Никифорова, Н. А. Управление персоналом. Краткий курс / Н.А. Никифорова. - М.: Окей-книга, 2017. - 128 c.</w:t>
      </w:r>
    </w:p>
    <w:p w14:paraId="1991AE97" w14:textId="77777777"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194E7A" w:rsidRPr="00194E7A">
        <w:rPr>
          <w:rFonts w:ascii="Times New Roman" w:hAnsi="Times New Roman" w:cs="Times New Roman"/>
          <w:sz w:val="28"/>
          <w:szCs w:val="28"/>
          <w:lang w:val="ru-RU"/>
        </w:rPr>
        <w:t>. Потемкин, В. К. Управление персоналом / В.К. Потемкин. - М.: Питер, 2017. - 432 c.</w:t>
      </w:r>
    </w:p>
    <w:p w14:paraId="04E39B58" w14:textId="77777777"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194E7A" w:rsidRPr="00194E7A">
        <w:rPr>
          <w:rFonts w:ascii="Times New Roman" w:hAnsi="Times New Roman" w:cs="Times New Roman"/>
          <w:sz w:val="28"/>
          <w:szCs w:val="28"/>
          <w:lang w:val="ru-RU"/>
        </w:rPr>
        <w:t>. Ричи, Ш. Управление мотивацией / Ш. Ричи, П. Мартин. - М.: Юнити-Дана, 2016. - 400 c.</w:t>
      </w:r>
    </w:p>
    <w:p w14:paraId="2ACB3332" w14:textId="77777777" w:rsidR="00E54AAA" w:rsidRPr="00C46EA7" w:rsidRDefault="00E54AAA" w:rsidP="00E54AAA">
      <w:pPr>
        <w:jc w:val="center"/>
        <w:rPr>
          <w:rFonts w:ascii="Times New Roman" w:hAnsi="Times New Roman" w:cs="Times New Roman"/>
          <w:sz w:val="28"/>
          <w:szCs w:val="28"/>
          <w:lang w:val="ru-RU"/>
        </w:rPr>
      </w:pPr>
    </w:p>
    <w:sectPr w:rsidR="00E54AAA" w:rsidRPr="00C46EA7" w:rsidSect="005A4605">
      <w:foot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B5EA" w14:textId="77777777" w:rsidR="007A4DA0" w:rsidRDefault="007A4DA0" w:rsidP="003D0A08">
      <w:pPr>
        <w:spacing w:line="240" w:lineRule="auto"/>
      </w:pPr>
      <w:r>
        <w:separator/>
      </w:r>
    </w:p>
  </w:endnote>
  <w:endnote w:type="continuationSeparator" w:id="0">
    <w:p w14:paraId="41CA715E" w14:textId="77777777" w:rsidR="007A4DA0" w:rsidRDefault="007A4DA0" w:rsidP="003D0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157"/>
      <w:docPartObj>
        <w:docPartGallery w:val="Page Numbers (Bottom of Page)"/>
        <w:docPartUnique/>
      </w:docPartObj>
    </w:sdtPr>
    <w:sdtEndPr/>
    <w:sdtContent>
      <w:p w14:paraId="2B70E128" w14:textId="77777777" w:rsidR="005A4605" w:rsidRDefault="005A4605">
        <w:pPr>
          <w:pStyle w:val="a8"/>
          <w:jc w:val="right"/>
        </w:pPr>
        <w:r>
          <w:fldChar w:fldCharType="begin"/>
        </w:r>
        <w:r>
          <w:instrText>PAGE   \* MERGEFORMAT</w:instrText>
        </w:r>
        <w:r>
          <w:fldChar w:fldCharType="separate"/>
        </w:r>
        <w:r>
          <w:rPr>
            <w:lang w:val="ru-RU"/>
          </w:rPr>
          <w:t>2</w:t>
        </w:r>
        <w:r>
          <w:fldChar w:fldCharType="end"/>
        </w:r>
      </w:p>
    </w:sdtContent>
  </w:sdt>
  <w:p w14:paraId="247A8304" w14:textId="77777777" w:rsidR="005A4605" w:rsidRDefault="005A46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AF7B" w14:textId="77777777" w:rsidR="007A4DA0" w:rsidRDefault="007A4DA0" w:rsidP="003D0A08">
      <w:pPr>
        <w:spacing w:line="240" w:lineRule="auto"/>
      </w:pPr>
      <w:r>
        <w:separator/>
      </w:r>
    </w:p>
  </w:footnote>
  <w:footnote w:type="continuationSeparator" w:id="0">
    <w:p w14:paraId="492DA932" w14:textId="77777777" w:rsidR="007A4DA0" w:rsidRDefault="007A4DA0" w:rsidP="003D0A08">
      <w:pPr>
        <w:spacing w:line="240" w:lineRule="auto"/>
      </w:pPr>
      <w:r>
        <w:continuationSeparator/>
      </w:r>
    </w:p>
  </w:footnote>
  <w:footnote w:id="1">
    <w:p w14:paraId="3A889CC7" w14:textId="77777777" w:rsidR="003D0A08" w:rsidRPr="003D0A08" w:rsidRDefault="003D0A08">
      <w:pPr>
        <w:pStyle w:val="a3"/>
        <w:rPr>
          <w:lang w:val="ru-RU"/>
        </w:rPr>
      </w:pPr>
      <w:r>
        <w:rPr>
          <w:rStyle w:val="a5"/>
        </w:rPr>
        <w:footnoteRef/>
      </w:r>
      <w:r w:rsidRPr="003D0A08">
        <w:rPr>
          <w:lang w:val="ru-RU"/>
        </w:rPr>
        <w:t xml:space="preserve"> Потемкин, В. К. Управление персоналом / В.К. Потемкин. - М.: Питер, 2017. -</w:t>
      </w:r>
      <w:r>
        <w:rPr>
          <w:lang w:val="ru-RU"/>
        </w:rPr>
        <w:t>С. 92</w:t>
      </w:r>
    </w:p>
  </w:footnote>
  <w:footnote w:id="2">
    <w:p w14:paraId="25F35CDB" w14:textId="77777777" w:rsidR="003D0A08" w:rsidRPr="003D0A08" w:rsidRDefault="003D0A08">
      <w:pPr>
        <w:pStyle w:val="a3"/>
        <w:rPr>
          <w:lang w:val="ru-RU"/>
        </w:rPr>
      </w:pPr>
      <w:r>
        <w:rPr>
          <w:rStyle w:val="a5"/>
        </w:rPr>
        <w:footnoteRef/>
      </w:r>
      <w:r w:rsidRPr="003D0A08">
        <w:rPr>
          <w:lang w:val="ru-RU"/>
        </w:rPr>
        <w:t xml:space="preserve">  Коноваленко, В. А. Психология управления персоналом. Учебник / В.А. Коноваленко, М.Ю. Коноваленко, А.А. Соломатин. - М.: Юрайт, 2014. </w:t>
      </w:r>
      <w:r>
        <w:rPr>
          <w:lang w:val="ru-RU"/>
        </w:rPr>
        <w:t>– С.60</w:t>
      </w:r>
    </w:p>
  </w:footnote>
  <w:footnote w:id="3">
    <w:p w14:paraId="043DF9E1" w14:textId="77777777" w:rsidR="003D0A08" w:rsidRPr="003D0A08" w:rsidRDefault="003D0A08">
      <w:pPr>
        <w:pStyle w:val="a3"/>
        <w:rPr>
          <w:lang w:val="ru-RU"/>
        </w:rPr>
      </w:pPr>
      <w:r>
        <w:rPr>
          <w:rStyle w:val="a5"/>
        </w:rPr>
        <w:footnoteRef/>
      </w:r>
      <w:r w:rsidRPr="003D0A08">
        <w:rPr>
          <w:lang w:val="ru-RU"/>
        </w:rPr>
        <w:t xml:space="preserve">  Бевзюк, Е. А. Регламентация и нормирование труда. Учебное пособие / Е.А. Бевзюк, С.В. Попов. - М.: Дашков </w:t>
      </w:r>
      <w:r w:rsidRPr="003D0A08">
        <w:rPr>
          <w:lang w:val="ru-RU"/>
        </w:rPr>
        <w:t>и Ко, 2015</w:t>
      </w:r>
      <w:r>
        <w:rPr>
          <w:lang w:val="ru-RU"/>
        </w:rPr>
        <w:t xml:space="preserve"> – С. 74</w:t>
      </w:r>
    </w:p>
  </w:footnote>
  <w:footnote w:id="4">
    <w:p w14:paraId="58A7E8AE" w14:textId="77777777" w:rsidR="003D0A08" w:rsidRPr="003D0A08" w:rsidRDefault="003D0A08">
      <w:pPr>
        <w:pStyle w:val="a3"/>
        <w:rPr>
          <w:lang w:val="ru-RU"/>
        </w:rPr>
      </w:pPr>
      <w:r>
        <w:rPr>
          <w:rStyle w:val="a5"/>
        </w:rPr>
        <w:footnoteRef/>
      </w:r>
      <w:r w:rsidRPr="003D0A08">
        <w:rPr>
          <w:lang w:val="ru-RU"/>
        </w:rPr>
        <w:t xml:space="preserve">  Леженкина, Т. И. Научная организация труда персонала / Т.И. Леженкина. - М.: Маркет ДС, 2016. </w:t>
      </w:r>
      <w:r>
        <w:rPr>
          <w:lang w:val="ru-RU"/>
        </w:rPr>
        <w:t>– С. 50</w:t>
      </w:r>
    </w:p>
  </w:footnote>
  <w:footnote w:id="5">
    <w:p w14:paraId="3C96410A" w14:textId="77777777" w:rsidR="003D0A08" w:rsidRPr="003D0A08" w:rsidRDefault="003D0A08">
      <w:pPr>
        <w:pStyle w:val="a3"/>
        <w:rPr>
          <w:lang w:val="ru-RU"/>
        </w:rPr>
      </w:pPr>
      <w:r>
        <w:rPr>
          <w:rStyle w:val="a5"/>
        </w:rPr>
        <w:footnoteRef/>
      </w:r>
      <w:r w:rsidRPr="003D0A08">
        <w:rPr>
          <w:lang w:val="ru-RU"/>
        </w:rPr>
        <w:t xml:space="preserve"> Лихацкий, В. И. Аудит и контроллинг персонала. Учебник / В.И. Лихацкий. - М.: Издательство ГИЭФПТ, 2017. </w:t>
      </w:r>
      <w:r w:rsidR="005A4605">
        <w:rPr>
          <w:lang w:val="ru-RU"/>
        </w:rPr>
        <w:t>– С.65</w:t>
      </w:r>
    </w:p>
  </w:footnote>
  <w:footnote w:id="6">
    <w:p w14:paraId="6B49F0B3" w14:textId="77777777" w:rsidR="003D0A08" w:rsidRPr="003D0A08" w:rsidRDefault="003D0A08">
      <w:pPr>
        <w:pStyle w:val="a3"/>
        <w:rPr>
          <w:lang w:val="ru-RU"/>
        </w:rPr>
      </w:pPr>
      <w:r>
        <w:rPr>
          <w:rStyle w:val="a5"/>
        </w:rPr>
        <w:footnoteRef/>
      </w:r>
      <w:r w:rsidRPr="003D0A08">
        <w:rPr>
          <w:lang w:val="ru-RU"/>
        </w:rPr>
        <w:t xml:space="preserve"> </w:t>
      </w:r>
      <w:r w:rsidR="005A4605" w:rsidRPr="005A4605">
        <w:rPr>
          <w:lang w:val="ru-RU"/>
        </w:rPr>
        <w:t xml:space="preserve">Аширов, Д. А. Управление персоналом / Д.А. Аширов. - М.: ТК Велби, Проспект, 2016. </w:t>
      </w:r>
      <w:r w:rsidR="005A4605">
        <w:rPr>
          <w:lang w:val="ru-RU"/>
        </w:rPr>
        <w:t>– С. 118</w:t>
      </w:r>
    </w:p>
  </w:footnote>
  <w:footnote w:id="7">
    <w:p w14:paraId="0EA3FB97" w14:textId="77777777" w:rsidR="003D0A08" w:rsidRPr="003D0A08" w:rsidRDefault="003D0A08">
      <w:pPr>
        <w:pStyle w:val="a3"/>
        <w:rPr>
          <w:lang w:val="ru-RU"/>
        </w:rPr>
      </w:pPr>
      <w:r>
        <w:rPr>
          <w:rStyle w:val="a5"/>
        </w:rPr>
        <w:footnoteRef/>
      </w:r>
      <w:r w:rsidRPr="003D0A08">
        <w:rPr>
          <w:lang w:val="ru-RU"/>
        </w:rPr>
        <w:t xml:space="preserve"> </w:t>
      </w:r>
      <w:r w:rsidR="005A4605" w:rsidRPr="005A4605">
        <w:rPr>
          <w:lang w:val="ru-RU"/>
        </w:rPr>
        <w:t xml:space="preserve">Бабосов, Е. М. Управление персоналом / Е.М. Бабосов, Э.Г. Вайнилович, Е.С. Бабосова. - М.: ТетраСистемс, 2013. </w:t>
      </w:r>
      <w:r w:rsidR="005A4605">
        <w:rPr>
          <w:lang w:val="ru-RU"/>
        </w:rPr>
        <w:t>– С.91</w:t>
      </w:r>
    </w:p>
  </w:footnote>
  <w:footnote w:id="8">
    <w:p w14:paraId="43F78D5F" w14:textId="77777777" w:rsidR="003D0A08" w:rsidRPr="003D0A08" w:rsidRDefault="003D0A08">
      <w:pPr>
        <w:pStyle w:val="a3"/>
        <w:rPr>
          <w:lang w:val="ru-RU"/>
        </w:rPr>
      </w:pPr>
      <w:r>
        <w:rPr>
          <w:rStyle w:val="a5"/>
        </w:rPr>
        <w:footnoteRef/>
      </w:r>
      <w:r w:rsidRPr="003D0A08">
        <w:rPr>
          <w:lang w:val="ru-RU"/>
        </w:rPr>
        <w:t xml:space="preserve"> Егоршин, А. П. Основы управления персоналом / А.П. Егоршин. - М.: ИНФРА-М, 2016. </w:t>
      </w:r>
      <w:r>
        <w:rPr>
          <w:lang w:val="ru-RU"/>
        </w:rPr>
        <w:t>– С.35</w:t>
      </w:r>
    </w:p>
  </w:footnote>
  <w:footnote w:id="9">
    <w:p w14:paraId="0AF7543A" w14:textId="77777777" w:rsidR="003D0A08" w:rsidRPr="003D0A08" w:rsidRDefault="003D0A08">
      <w:pPr>
        <w:pStyle w:val="a3"/>
        <w:rPr>
          <w:lang w:val="ru-RU"/>
        </w:rPr>
      </w:pPr>
      <w:r>
        <w:rPr>
          <w:rStyle w:val="a5"/>
        </w:rPr>
        <w:footnoteRef/>
      </w:r>
      <w:r w:rsidRPr="003D0A08">
        <w:rPr>
          <w:lang w:val="ru-RU"/>
        </w:rPr>
        <w:t xml:space="preserve"> Литвинюк, А. А. Мотивация и стимулирование трудовой деятельности. Теория и практика. Учебник / А.А. Литвинюк. - М.: Юрайт, 2015. </w:t>
      </w:r>
      <w:r>
        <w:rPr>
          <w:lang w:val="ru-RU"/>
        </w:rPr>
        <w:t>– С.42</w:t>
      </w:r>
    </w:p>
  </w:footnote>
  <w:footnote w:id="10">
    <w:p w14:paraId="4D66D8F6" w14:textId="77777777" w:rsidR="003D0A08" w:rsidRPr="003D0A08" w:rsidRDefault="003D0A08">
      <w:pPr>
        <w:pStyle w:val="a3"/>
        <w:rPr>
          <w:lang w:val="ru-RU"/>
        </w:rPr>
      </w:pPr>
      <w:r>
        <w:rPr>
          <w:rStyle w:val="a5"/>
        </w:rPr>
        <w:footnoteRef/>
      </w:r>
      <w:r w:rsidRPr="003D0A08">
        <w:rPr>
          <w:lang w:val="ru-RU"/>
        </w:rPr>
        <w:t xml:space="preserve"> Веснин, В. Р. Управление человеческими ресурсами. Теория и практика / В.Р. Веснин. - М.: Проспект, 2014. </w:t>
      </w:r>
      <w:r>
        <w:rPr>
          <w:lang w:val="ru-RU"/>
        </w:rPr>
        <w:t>– С.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00000002"/>
    <w:lvl w:ilvl="0">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76"/>
    <w:rsid w:val="000A1818"/>
    <w:rsid w:val="00194E7A"/>
    <w:rsid w:val="001A2791"/>
    <w:rsid w:val="001B6775"/>
    <w:rsid w:val="00215E8E"/>
    <w:rsid w:val="002532DB"/>
    <w:rsid w:val="002703F5"/>
    <w:rsid w:val="002C0445"/>
    <w:rsid w:val="00345E98"/>
    <w:rsid w:val="003D0A08"/>
    <w:rsid w:val="004F1476"/>
    <w:rsid w:val="00582415"/>
    <w:rsid w:val="00595A48"/>
    <w:rsid w:val="005A4605"/>
    <w:rsid w:val="005C73E5"/>
    <w:rsid w:val="005F694F"/>
    <w:rsid w:val="00622045"/>
    <w:rsid w:val="006A0D64"/>
    <w:rsid w:val="00701A02"/>
    <w:rsid w:val="0070602A"/>
    <w:rsid w:val="007A4DA0"/>
    <w:rsid w:val="007B0E60"/>
    <w:rsid w:val="007F33BA"/>
    <w:rsid w:val="009145AD"/>
    <w:rsid w:val="00A72D36"/>
    <w:rsid w:val="00A75184"/>
    <w:rsid w:val="00AF417F"/>
    <w:rsid w:val="00BA6CCE"/>
    <w:rsid w:val="00BC49C2"/>
    <w:rsid w:val="00C46EA7"/>
    <w:rsid w:val="00D5250D"/>
    <w:rsid w:val="00D60525"/>
    <w:rsid w:val="00E54AAA"/>
    <w:rsid w:val="00E90926"/>
    <w:rsid w:val="00EF7B0C"/>
    <w:rsid w:val="00F5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FC3C"/>
  <w15:chartTrackingRefBased/>
  <w15:docId w15:val="{770DE531-36F7-4A94-A1C2-11A73CB5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A46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A46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0A08"/>
    <w:pPr>
      <w:spacing w:line="240" w:lineRule="auto"/>
    </w:pPr>
    <w:rPr>
      <w:sz w:val="20"/>
      <w:szCs w:val="20"/>
    </w:rPr>
  </w:style>
  <w:style w:type="character" w:customStyle="1" w:styleId="a4">
    <w:name w:val="Текст сноски Знак"/>
    <w:basedOn w:val="a0"/>
    <w:link w:val="a3"/>
    <w:uiPriority w:val="99"/>
    <w:semiHidden/>
    <w:rsid w:val="003D0A08"/>
    <w:rPr>
      <w:sz w:val="20"/>
      <w:szCs w:val="20"/>
    </w:rPr>
  </w:style>
  <w:style w:type="character" w:styleId="a5">
    <w:name w:val="footnote reference"/>
    <w:basedOn w:val="a0"/>
    <w:uiPriority w:val="99"/>
    <w:semiHidden/>
    <w:unhideWhenUsed/>
    <w:rsid w:val="003D0A08"/>
    <w:rPr>
      <w:vertAlign w:val="superscript"/>
    </w:rPr>
  </w:style>
  <w:style w:type="paragraph" w:styleId="a6">
    <w:name w:val="header"/>
    <w:basedOn w:val="a"/>
    <w:link w:val="a7"/>
    <w:uiPriority w:val="99"/>
    <w:unhideWhenUsed/>
    <w:rsid w:val="005A4605"/>
    <w:pPr>
      <w:tabs>
        <w:tab w:val="center" w:pos="4844"/>
        <w:tab w:val="right" w:pos="9689"/>
      </w:tabs>
      <w:spacing w:line="240" w:lineRule="auto"/>
    </w:pPr>
  </w:style>
  <w:style w:type="character" w:customStyle="1" w:styleId="a7">
    <w:name w:val="Верхний колонтитул Знак"/>
    <w:basedOn w:val="a0"/>
    <w:link w:val="a6"/>
    <w:uiPriority w:val="99"/>
    <w:rsid w:val="005A4605"/>
  </w:style>
  <w:style w:type="paragraph" w:styleId="a8">
    <w:name w:val="footer"/>
    <w:basedOn w:val="a"/>
    <w:link w:val="a9"/>
    <w:uiPriority w:val="99"/>
    <w:unhideWhenUsed/>
    <w:rsid w:val="005A4605"/>
    <w:pPr>
      <w:tabs>
        <w:tab w:val="center" w:pos="4844"/>
        <w:tab w:val="right" w:pos="9689"/>
      </w:tabs>
      <w:spacing w:line="240" w:lineRule="auto"/>
    </w:pPr>
  </w:style>
  <w:style w:type="character" w:customStyle="1" w:styleId="a9">
    <w:name w:val="Нижний колонтитул Знак"/>
    <w:basedOn w:val="a0"/>
    <w:link w:val="a8"/>
    <w:uiPriority w:val="99"/>
    <w:rsid w:val="005A4605"/>
  </w:style>
  <w:style w:type="character" w:customStyle="1" w:styleId="20">
    <w:name w:val="Заголовок 2 Знак"/>
    <w:basedOn w:val="a0"/>
    <w:link w:val="2"/>
    <w:uiPriority w:val="9"/>
    <w:rsid w:val="005A4605"/>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5A4605"/>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622045"/>
    <w:pPr>
      <w:spacing w:line="259" w:lineRule="auto"/>
      <w:ind w:firstLine="0"/>
      <w:outlineLvl w:val="9"/>
    </w:pPr>
    <w:rPr>
      <w:lang w:val="ru-UA" w:eastAsia="ru-UA"/>
    </w:rPr>
  </w:style>
  <w:style w:type="paragraph" w:styleId="11">
    <w:name w:val="toc 1"/>
    <w:basedOn w:val="a"/>
    <w:next w:val="a"/>
    <w:autoRedefine/>
    <w:uiPriority w:val="39"/>
    <w:unhideWhenUsed/>
    <w:rsid w:val="00622045"/>
    <w:pPr>
      <w:spacing w:after="100"/>
    </w:pPr>
  </w:style>
  <w:style w:type="paragraph" w:styleId="21">
    <w:name w:val="toc 2"/>
    <w:basedOn w:val="a"/>
    <w:next w:val="a"/>
    <w:autoRedefine/>
    <w:uiPriority w:val="39"/>
    <w:unhideWhenUsed/>
    <w:rsid w:val="00622045"/>
    <w:pPr>
      <w:spacing w:after="100"/>
      <w:ind w:left="220"/>
    </w:pPr>
  </w:style>
  <w:style w:type="character" w:styleId="ab">
    <w:name w:val="Hyperlink"/>
    <w:basedOn w:val="a0"/>
    <w:uiPriority w:val="99"/>
    <w:unhideWhenUsed/>
    <w:rsid w:val="00622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A21D-2269-4722-8D09-86CE5526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10</cp:revision>
  <cp:lastPrinted>2018-09-21T12:40:00Z</cp:lastPrinted>
  <dcterms:created xsi:type="dcterms:W3CDTF">2018-09-20T11:28:00Z</dcterms:created>
  <dcterms:modified xsi:type="dcterms:W3CDTF">2018-09-21T12:40:00Z</dcterms:modified>
</cp:coreProperties>
</file>