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FA8" w:rsidRPr="00F20235" w:rsidRDefault="006D35E1" w:rsidP="00F13CDE">
      <w:pPr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DC5D0E" wp14:editId="59EA969C">
            <wp:simplePos x="0" y="0"/>
            <wp:positionH relativeFrom="column">
              <wp:posOffset>-906145</wp:posOffset>
            </wp:positionH>
            <wp:positionV relativeFrom="paragraph">
              <wp:posOffset>-757555</wp:posOffset>
            </wp:positionV>
            <wp:extent cx="7655560" cy="10824210"/>
            <wp:effectExtent l="0" t="0" r="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8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FA8" w:rsidRPr="006D35E1" w:rsidRDefault="006D35E1" w:rsidP="007C4FA8">
      <w:pPr>
        <w:jc w:val="center"/>
        <w:rPr>
          <w:szCs w:val="26"/>
        </w:rPr>
      </w:pPr>
      <w:r w:rsidRPr="00644496">
        <w:rPr>
          <w:szCs w:val="26"/>
        </w:rPr>
        <w:t>МИНИСТЕРСТВО НАУКИ И ВЫСШЕГО ОБРАЗОВАНИЯ РОССИЙСКОЙ ФЕДЕРАЦИИ</w:t>
      </w:r>
    </w:p>
    <w:p w:rsidR="006D35E1" w:rsidRPr="006D35E1" w:rsidRDefault="006D35E1" w:rsidP="007C4FA8">
      <w:pPr>
        <w:jc w:val="center"/>
        <w:rPr>
          <w:sz w:val="28"/>
          <w:szCs w:val="28"/>
        </w:rPr>
      </w:pPr>
    </w:p>
    <w:p w:rsidR="007C4FA8" w:rsidRPr="00A609C0" w:rsidRDefault="007C4FA8" w:rsidP="007C4FA8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C4FA8" w:rsidRPr="00A609C0" w:rsidRDefault="00BE5C67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7C4FA8" w:rsidRPr="00A609C0">
        <w:rPr>
          <w:sz w:val="28"/>
          <w:szCs w:val="28"/>
        </w:rPr>
        <w:t xml:space="preserve"> образования</w:t>
      </w:r>
    </w:p>
    <w:p w:rsidR="007C4FA8" w:rsidRPr="00324A5A" w:rsidRDefault="007C4FA8" w:rsidP="007C4FA8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7C4FA8" w:rsidRPr="00324A5A" w:rsidRDefault="007C4FA8" w:rsidP="007C4FA8">
      <w:pPr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(кафедра)</w:t>
      </w: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jc w:val="center"/>
        <w:rPr>
          <w:sz w:val="28"/>
          <w:szCs w:val="28"/>
        </w:rPr>
      </w:pPr>
    </w:p>
    <w:p w:rsidR="007C4FA8" w:rsidRPr="00324A5A" w:rsidRDefault="007C4FA8" w:rsidP="007C4FA8">
      <w:pPr>
        <w:rPr>
          <w:b/>
          <w:bCs/>
          <w:caps/>
          <w:sz w:val="28"/>
          <w:szCs w:val="28"/>
        </w:rPr>
      </w:pPr>
    </w:p>
    <w:p w:rsidR="007C4FA8" w:rsidRPr="00324A5A" w:rsidRDefault="007C4FA8" w:rsidP="007C4FA8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Практическое задание №___</w:t>
      </w:r>
    </w:p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«___________________________________»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7C4FA8" w:rsidRDefault="007C4FA8" w:rsidP="007C4FA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____ </w:t>
      </w:r>
      <w:r w:rsidRPr="007C4FA8">
        <w:rPr>
          <w:i/>
          <w:sz w:val="28"/>
          <w:szCs w:val="28"/>
        </w:rPr>
        <w:t>(при наличии)</w:t>
      </w: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7C4FA8" w:rsidRPr="00172363" w:rsidTr="00510812">
        <w:tc>
          <w:tcPr>
            <w:tcW w:w="2532" w:type="dxa"/>
          </w:tcPr>
          <w:p w:rsidR="007C4FA8" w:rsidRPr="00172363" w:rsidRDefault="007C4FA8" w:rsidP="007C4FA8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7C4FA8">
        <w:trPr>
          <w:trHeight w:val="849"/>
        </w:trPr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7C4FA8" w:rsidRPr="00172363" w:rsidTr="00510812">
        <w:tc>
          <w:tcPr>
            <w:tcW w:w="2532" w:type="dxa"/>
          </w:tcPr>
          <w:p w:rsidR="007C4FA8" w:rsidRPr="00172363" w:rsidRDefault="007C4FA8" w:rsidP="00510812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7C4FA8" w:rsidRPr="00172363" w:rsidRDefault="007C4FA8" w:rsidP="00510812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7C4FA8" w:rsidRPr="00172363" w:rsidRDefault="007C4FA8" w:rsidP="00510812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7C4FA8" w:rsidRPr="00324A5A" w:rsidRDefault="007C4FA8" w:rsidP="007C4FA8">
      <w:pPr>
        <w:jc w:val="both"/>
        <w:rPr>
          <w:sz w:val="28"/>
          <w:szCs w:val="28"/>
        </w:rPr>
      </w:pPr>
    </w:p>
    <w:p w:rsidR="007C4FA8" w:rsidRPr="00324A5A" w:rsidRDefault="007C4FA8" w:rsidP="007C4FA8">
      <w:pPr>
        <w:rPr>
          <w:sz w:val="20"/>
          <w:szCs w:val="20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7C4FA8" w:rsidRDefault="007C4FA8" w:rsidP="007C4FA8">
      <w:pPr>
        <w:jc w:val="center"/>
        <w:rPr>
          <w:sz w:val="28"/>
          <w:szCs w:val="28"/>
        </w:rPr>
      </w:pPr>
    </w:p>
    <w:p w:rsidR="00F611F2" w:rsidRDefault="007C4FA8" w:rsidP="000516C3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20__</w:t>
      </w:r>
    </w:p>
    <w:p w:rsidR="00172363" w:rsidRDefault="00172363" w:rsidP="00172363">
      <w:pPr>
        <w:ind w:left="7080" w:firstLine="708"/>
      </w:pPr>
    </w:p>
    <w:p w:rsidR="004813F5" w:rsidRDefault="004813F5" w:rsidP="00172363">
      <w:pPr>
        <w:ind w:left="7080" w:firstLine="708"/>
      </w:pPr>
    </w:p>
    <w:p w:rsidR="004813F5" w:rsidRDefault="004813F5" w:rsidP="00172363">
      <w:pPr>
        <w:ind w:left="7080" w:firstLine="708"/>
      </w:pPr>
    </w:p>
    <w:p w:rsidR="004813F5" w:rsidRDefault="004813F5" w:rsidP="00172363">
      <w:pPr>
        <w:ind w:left="7080" w:firstLine="708"/>
      </w:pPr>
    </w:p>
    <w:p w:rsidR="004813F5" w:rsidRDefault="004813F5" w:rsidP="00172363">
      <w:pPr>
        <w:ind w:left="7080" w:firstLine="708"/>
      </w:pPr>
    </w:p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lastRenderedPageBreak/>
        <w:t>Выполним задание для данных, представленных в следующей таблице:</w:t>
      </w:r>
    </w:p>
    <w:tbl>
      <w:tblPr>
        <w:tblpPr w:leftFromText="181" w:rightFromText="181" w:vertAnchor="text" w:horzAnchor="margin" w:tblpXSpec="center" w:tblpY="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"/>
        <w:gridCol w:w="752"/>
        <w:gridCol w:w="753"/>
        <w:gridCol w:w="753"/>
        <w:gridCol w:w="752"/>
        <w:gridCol w:w="752"/>
        <w:gridCol w:w="752"/>
        <w:gridCol w:w="752"/>
        <w:gridCol w:w="752"/>
        <w:gridCol w:w="752"/>
        <w:gridCol w:w="752"/>
        <w:gridCol w:w="752"/>
        <w:gridCol w:w="710"/>
      </w:tblGrid>
      <w:tr w:rsidR="004813F5" w:rsidRPr="004813F5" w:rsidTr="00E62267">
        <w:tc>
          <w:tcPr>
            <w:tcW w:w="587" w:type="dxa"/>
            <w:vAlign w:val="center"/>
          </w:tcPr>
          <w:p w:rsidR="004813F5" w:rsidRPr="004813F5" w:rsidRDefault="004813F5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b/>
                <w:bCs/>
                <w:i/>
                <w:color w:val="000000"/>
                <w:sz w:val="28"/>
                <w:szCs w:val="28"/>
                <w:vertAlign w:val="subscript"/>
                <w:lang w:eastAsia="en-US"/>
              </w:rPr>
            </w:pPr>
            <w:r w:rsidRPr="004813F5">
              <w:rPr>
                <w:rFonts w:eastAsia="Calibri"/>
                <w:b/>
                <w:bCs/>
                <w:i/>
                <w:color w:val="000000"/>
                <w:sz w:val="28"/>
                <w:szCs w:val="28"/>
                <w:lang w:val="en-US" w:eastAsia="en-US"/>
              </w:rPr>
              <w:t>x</w:t>
            </w:r>
            <w:r w:rsidRPr="004813F5">
              <w:rPr>
                <w:rFonts w:eastAsia="Calibri"/>
                <w:b/>
                <w:bCs/>
                <w:i/>
                <w:color w:val="000000"/>
                <w:sz w:val="28"/>
                <w:szCs w:val="28"/>
                <w:vertAlign w:val="subscript"/>
                <w:lang w:val="en-US" w:eastAsia="en-US"/>
              </w:rPr>
              <w:t>i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53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53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710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18</w:t>
            </w:r>
          </w:p>
        </w:tc>
      </w:tr>
      <w:tr w:rsidR="004813F5" w:rsidRPr="004813F5" w:rsidTr="00E62267">
        <w:tc>
          <w:tcPr>
            <w:tcW w:w="587" w:type="dxa"/>
            <w:vAlign w:val="center"/>
          </w:tcPr>
          <w:p w:rsidR="004813F5" w:rsidRPr="004813F5" w:rsidRDefault="004813F5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b/>
                <w:bCs/>
                <w:i/>
                <w:color w:val="000000"/>
                <w:sz w:val="28"/>
                <w:szCs w:val="28"/>
                <w:vertAlign w:val="subscript"/>
                <w:lang w:eastAsia="en-US"/>
              </w:rPr>
            </w:pPr>
            <w:proofErr w:type="spellStart"/>
            <w:r w:rsidRPr="004813F5">
              <w:rPr>
                <w:rFonts w:eastAsia="Calibri"/>
                <w:b/>
                <w:bCs/>
                <w:i/>
                <w:color w:val="000000"/>
                <w:sz w:val="28"/>
                <w:szCs w:val="28"/>
                <w:lang w:val="en-US" w:eastAsia="en-US"/>
              </w:rPr>
              <w:t>y</w:t>
            </w:r>
            <w:r w:rsidRPr="004813F5">
              <w:rPr>
                <w:rFonts w:eastAsia="Calibri"/>
                <w:b/>
                <w:bCs/>
                <w:i/>
                <w:color w:val="000000"/>
                <w:sz w:val="28"/>
                <w:szCs w:val="28"/>
                <w:vertAlign w:val="subscript"/>
                <w:lang w:val="en-US" w:eastAsia="en-US"/>
              </w:rPr>
              <w:t>i</w:t>
            </w:r>
            <w:proofErr w:type="spellEnd"/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53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753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752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752" w:type="dxa"/>
            <w:vAlign w:val="center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710" w:type="dxa"/>
          </w:tcPr>
          <w:p w:rsidR="004813F5" w:rsidRPr="004813F5" w:rsidRDefault="009B54F2" w:rsidP="004813F5">
            <w:pPr>
              <w:tabs>
                <w:tab w:val="left" w:pos="284"/>
              </w:tabs>
              <w:spacing w:line="360" w:lineRule="auto"/>
              <w:ind w:hanging="4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78</w:t>
            </w:r>
          </w:p>
        </w:tc>
      </w:tr>
    </w:tbl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val="en-US" w:eastAsia="en-US"/>
        </w:rPr>
      </w:pPr>
    </w:p>
    <w:p w:rsidR="004813F5" w:rsidRPr="004813F5" w:rsidRDefault="004813F5" w:rsidP="009B54F2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Для нахождения значения </w:t>
      </w:r>
      <w:r w:rsidRPr="004813F5">
        <w:rPr>
          <w:rFonts w:eastAsia="Calibri"/>
          <w:b/>
          <w:i/>
          <w:color w:val="000000"/>
          <w:sz w:val="28"/>
          <w:szCs w:val="28"/>
          <w:lang w:val="en-US" w:eastAsia="en-US"/>
        </w:rPr>
        <w:t>y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будем использовать </w:t>
      </w:r>
      <w:r w:rsidRPr="004813F5">
        <w:rPr>
          <w:rFonts w:eastAsia="Calibri"/>
          <w:b/>
          <w:bCs/>
          <w:i/>
          <w:iCs/>
          <w:color w:val="000000"/>
          <w:sz w:val="28"/>
          <w:szCs w:val="28"/>
          <w:lang w:val="en-US" w:eastAsia="en-US"/>
        </w:rPr>
        <w:t>x</w:t>
      </w:r>
      <w:r w:rsidRPr="004813F5">
        <w:rPr>
          <w:rFonts w:eastAsia="Calibri"/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= </w:t>
      </w:r>
      <w:r w:rsidR="009B54F2">
        <w:rPr>
          <w:rFonts w:eastAsia="Calibri"/>
          <w:b/>
          <w:bCs/>
          <w:color w:val="000000"/>
          <w:sz w:val="28"/>
          <w:szCs w:val="28"/>
          <w:lang w:eastAsia="en-US"/>
        </w:rPr>
        <w:t>20</w:t>
      </w:r>
      <w:r w:rsidRPr="004813F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Оформим таблицу с данными на рабочем листе электронной таблицы так, как показано на рисунке 1. </w:t>
      </w:r>
    </w:p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>Построим по данным таблицы диаграмму точечного типа. Для этого выделим данные и выполним команды «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Вставка – Диаграммы – Точечная»</w:t>
      </w:r>
      <w:r w:rsidRPr="004813F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>Наведем курсор мыши на любую точку построенного графика и нажмем правую кнопку. В появившемся контекстном меню следует выбрать команду «</w:t>
      </w:r>
      <w:r w:rsidRPr="004813F5">
        <w:rPr>
          <w:rFonts w:eastAsia="Calibri"/>
          <w:b/>
          <w:bCs/>
          <w:color w:val="000000"/>
          <w:sz w:val="28"/>
          <w:szCs w:val="28"/>
          <w:lang w:eastAsia="en-US"/>
        </w:rPr>
        <w:t>Добавить линию тренда…»</w:t>
      </w:r>
      <w:r w:rsidRPr="004813F5">
        <w:rPr>
          <w:rFonts w:eastAsia="Calibri"/>
          <w:color w:val="000000"/>
          <w:sz w:val="28"/>
          <w:szCs w:val="28"/>
          <w:lang w:eastAsia="en-US"/>
        </w:rPr>
        <w:t>. Откроется диалоговое окно «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Формат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л</w:t>
      </w:r>
      <w:r w:rsidRPr="004813F5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инии тренда» </w:t>
      </w:r>
      <w:r w:rsidRPr="004813F5">
        <w:rPr>
          <w:rFonts w:eastAsia="Calibri"/>
          <w:bCs/>
          <w:color w:val="000000"/>
          <w:sz w:val="28"/>
          <w:szCs w:val="28"/>
          <w:lang w:eastAsia="en-US"/>
        </w:rPr>
        <w:t>(рис. 2)</w:t>
      </w:r>
      <w:r w:rsidRPr="004813F5">
        <w:rPr>
          <w:rFonts w:eastAsia="Calibri"/>
          <w:color w:val="000000"/>
          <w:sz w:val="28"/>
          <w:szCs w:val="28"/>
          <w:lang w:eastAsia="en-US"/>
        </w:rPr>
        <w:t>, в котором выберем тип линии тренда «</w:t>
      </w:r>
      <w:r w:rsidRPr="004813F5">
        <w:rPr>
          <w:rFonts w:eastAsia="Calibri"/>
          <w:b/>
          <w:bCs/>
          <w:color w:val="000000"/>
          <w:sz w:val="28"/>
          <w:szCs w:val="28"/>
          <w:lang w:eastAsia="en-US"/>
        </w:rPr>
        <w:t>Линейная»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и</w:t>
      </w:r>
      <w:r w:rsidRPr="004813F5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color w:val="000000"/>
          <w:sz w:val="28"/>
          <w:szCs w:val="28"/>
          <w:lang w:eastAsia="en-US"/>
        </w:rPr>
        <w:t>установим флажки «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Показывать уравнение на диаграмме»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и «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Поместить на диаграмму величину достоверности аппроксимации (</w:t>
      </w:r>
      <w:r w:rsidRPr="004813F5">
        <w:rPr>
          <w:rFonts w:eastAsia="Calibri"/>
          <w:b/>
          <w:color w:val="000000"/>
          <w:sz w:val="28"/>
          <w:szCs w:val="28"/>
          <w:lang w:val="en-US" w:eastAsia="en-US"/>
        </w:rPr>
        <w:t>R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^2)»</w:t>
      </w:r>
      <w:r w:rsidRPr="004813F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4813F5" w:rsidRPr="004813F5" w:rsidRDefault="009B54F2" w:rsidP="004813F5">
      <w:pPr>
        <w:tabs>
          <w:tab w:val="num" w:pos="540"/>
        </w:tabs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83060E4" wp14:editId="20C19FA0">
            <wp:extent cx="5959365" cy="4057050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114" r="57227" b="18320"/>
                    <a:stretch/>
                  </pic:blipFill>
                  <pic:spPr bwMode="auto">
                    <a:xfrm>
                      <a:off x="0" y="0"/>
                      <a:ext cx="5984434" cy="407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3F5" w:rsidRPr="009B54F2" w:rsidRDefault="004813F5" w:rsidP="009B54F2">
      <w:pPr>
        <w:tabs>
          <w:tab w:val="num" w:pos="540"/>
        </w:tabs>
        <w:spacing w:line="360" w:lineRule="auto"/>
        <w:ind w:firstLine="720"/>
        <w:jc w:val="center"/>
        <w:rPr>
          <w:rFonts w:eastAsia="Calibri"/>
          <w:color w:val="000000"/>
          <w:lang w:eastAsia="en-US"/>
        </w:rPr>
      </w:pPr>
      <w:r w:rsidRPr="004813F5">
        <w:rPr>
          <w:rFonts w:eastAsia="Calibri"/>
          <w:color w:val="000000"/>
          <w:lang w:eastAsia="en-US"/>
        </w:rPr>
        <w:t>Рис. 1. Точечная диаграмма, соответствующая таблице значений функции</w:t>
      </w:r>
      <w:r w:rsidRPr="004813F5">
        <w:rPr>
          <w:rFonts w:eastAsia="Calibri"/>
          <w:noProof/>
          <w:color w:val="000000"/>
          <w:sz w:val="28"/>
          <w:szCs w:val="22"/>
        </w:rPr>
        <w:t xml:space="preserve"> </w:t>
      </w:r>
      <w:r w:rsidRPr="004813F5">
        <w:rPr>
          <w:rFonts w:eastAsia="Calibri"/>
          <w:noProof/>
          <w:color w:val="000000"/>
          <w:sz w:val="28"/>
          <w:szCs w:val="28"/>
        </w:rPr>
        <w:t xml:space="preserve"> </w:t>
      </w:r>
    </w:p>
    <w:p w:rsidR="004813F5" w:rsidRPr="004813F5" w:rsidRDefault="004813F5" w:rsidP="009B54F2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К диаграмме будет добавлена линия тренда, построенная по методу наименьших квадратов для случая линейной аппроксимации. Кроме того, будет выведен вид линейной аппроксимирующей функции </w:t>
      </w:r>
      <w:r w:rsidRPr="004813F5">
        <w:rPr>
          <w:rFonts w:eastAsia="Calibri"/>
          <w:b/>
          <w:bCs/>
          <w:i/>
          <w:iCs/>
          <w:color w:val="000000"/>
          <w:sz w:val="28"/>
          <w:szCs w:val="28"/>
          <w:lang w:val="en-US" w:eastAsia="en-US"/>
        </w:rPr>
        <w:t>y</w:t>
      </w:r>
      <w:r w:rsidRPr="004813F5">
        <w:rPr>
          <w:rFonts w:eastAsia="Calibri"/>
          <w:b/>
          <w:bCs/>
          <w:i/>
          <w:iCs/>
          <w:color w:val="000000"/>
          <w:sz w:val="28"/>
          <w:szCs w:val="28"/>
          <w:lang w:eastAsia="en-US"/>
        </w:rPr>
        <w:t xml:space="preserve"> = </w:t>
      </w:r>
      <w:r w:rsidR="009B54F2">
        <w:rPr>
          <w:rFonts w:eastAsia="Calibri"/>
          <w:b/>
          <w:bCs/>
          <w:i/>
          <w:iCs/>
          <w:color w:val="000000"/>
          <w:sz w:val="28"/>
          <w:szCs w:val="28"/>
          <w:lang w:eastAsia="en-US"/>
        </w:rPr>
        <w:t>4,6145</w:t>
      </w:r>
      <w:r w:rsidRPr="004813F5">
        <w:rPr>
          <w:rFonts w:eastAsia="Calibri"/>
          <w:b/>
          <w:bCs/>
          <w:i/>
          <w:iCs/>
          <w:color w:val="000000"/>
          <w:sz w:val="28"/>
          <w:szCs w:val="28"/>
          <w:lang w:val="en-US" w:eastAsia="en-US"/>
        </w:rPr>
        <w:t>x</w:t>
      </w:r>
      <w:r w:rsidRPr="004813F5">
        <w:rPr>
          <w:rFonts w:eastAsia="Calibri"/>
          <w:b/>
          <w:bCs/>
          <w:i/>
          <w:iCs/>
          <w:color w:val="000000"/>
          <w:sz w:val="28"/>
          <w:szCs w:val="28"/>
          <w:lang w:eastAsia="en-US"/>
        </w:rPr>
        <w:t xml:space="preserve"> + </w:t>
      </w:r>
      <w:r w:rsidR="009B54F2">
        <w:rPr>
          <w:rFonts w:eastAsia="Calibri"/>
          <w:b/>
          <w:bCs/>
          <w:i/>
          <w:iCs/>
          <w:color w:val="000000"/>
          <w:sz w:val="28"/>
          <w:szCs w:val="28"/>
          <w:lang w:eastAsia="en-US"/>
        </w:rPr>
        <w:t>1,9895</w:t>
      </w:r>
      <w:r w:rsidRPr="004813F5">
        <w:rPr>
          <w:rFonts w:eastAsia="Calibri"/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и коэффициент достоверности аппроксимации </w:t>
      </w:r>
      <w:r w:rsidRPr="004813F5">
        <w:rPr>
          <w:rFonts w:eastAsia="Calibri"/>
          <w:b/>
          <w:color w:val="000000"/>
          <w:sz w:val="28"/>
          <w:szCs w:val="28"/>
          <w:lang w:val="en-US" w:eastAsia="en-US"/>
        </w:rPr>
        <w:t>R</w:t>
      </w:r>
      <w:r w:rsidRPr="004813F5">
        <w:rPr>
          <w:rFonts w:eastAsia="Calibri"/>
          <w:b/>
          <w:color w:val="000000"/>
          <w:sz w:val="28"/>
          <w:szCs w:val="28"/>
          <w:vertAlign w:val="superscript"/>
          <w:lang w:eastAsia="en-US"/>
        </w:rPr>
        <w:t>2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= 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0,9</w:t>
      </w:r>
      <w:r w:rsidR="009B54F2">
        <w:rPr>
          <w:rFonts w:eastAsia="Calibri"/>
          <w:b/>
          <w:color w:val="000000"/>
          <w:sz w:val="28"/>
          <w:szCs w:val="28"/>
          <w:lang w:eastAsia="en-US"/>
        </w:rPr>
        <w:t>769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(рис. 3).</w:t>
      </w:r>
    </w:p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Аналогично построим линии тренда с использованием полинома второго порядка и степенной функции. </w:t>
      </w:r>
    </w:p>
    <w:p w:rsidR="004813F5" w:rsidRPr="004813F5" w:rsidRDefault="004813F5" w:rsidP="004813F5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Величина достоверности аппроксимации характеризует степень близости аппроксимирующей функции к данным таблицы, по которой было выполнена аппроксимация. Чем ближе </w:t>
      </w:r>
      <w:r w:rsidRPr="004813F5">
        <w:rPr>
          <w:rFonts w:eastAsia="Calibri"/>
          <w:b/>
          <w:color w:val="000000"/>
          <w:sz w:val="28"/>
          <w:szCs w:val="28"/>
          <w:lang w:val="en-US" w:eastAsia="en-US"/>
        </w:rPr>
        <w:t>R</w:t>
      </w:r>
      <w:r w:rsidRPr="004813F5">
        <w:rPr>
          <w:rFonts w:eastAsia="Calibri"/>
          <w:b/>
          <w:color w:val="000000"/>
          <w:sz w:val="28"/>
          <w:szCs w:val="28"/>
          <w:vertAlign w:val="superscript"/>
          <w:lang w:eastAsia="en-US"/>
        </w:rPr>
        <w:t>2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bCs/>
          <w:color w:val="000000"/>
          <w:sz w:val="28"/>
          <w:szCs w:val="28"/>
          <w:lang w:eastAsia="en-US"/>
        </w:rPr>
        <w:t>к 1, тем</w:t>
      </w:r>
      <w:r w:rsidRPr="004813F5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более достоверной является аппроксимация. </w:t>
      </w:r>
    </w:p>
    <w:p w:rsidR="004813F5" w:rsidRDefault="004813F5" w:rsidP="00E071FD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Сравнение значений величин достоверности аппроксимации для разных аппроксимирующих функций в нашем случае показывает, что наибольшее значение </w:t>
      </w:r>
      <w:r w:rsidRPr="004813F5">
        <w:rPr>
          <w:rFonts w:eastAsia="Calibri"/>
          <w:b/>
          <w:color w:val="000000"/>
          <w:sz w:val="28"/>
          <w:szCs w:val="28"/>
          <w:lang w:val="en-US" w:eastAsia="en-US"/>
        </w:rPr>
        <w:t>R</w:t>
      </w:r>
      <w:r w:rsidRPr="004813F5">
        <w:rPr>
          <w:rFonts w:eastAsia="Calibri"/>
          <w:b/>
          <w:color w:val="000000"/>
          <w:sz w:val="28"/>
          <w:szCs w:val="28"/>
          <w:vertAlign w:val="superscript"/>
          <w:lang w:eastAsia="en-US"/>
        </w:rPr>
        <w:t>2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= 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0,9</w:t>
      </w:r>
      <w:r w:rsidR="00E071FD">
        <w:rPr>
          <w:rFonts w:eastAsia="Calibri"/>
          <w:b/>
          <w:color w:val="000000"/>
          <w:sz w:val="28"/>
          <w:szCs w:val="28"/>
          <w:lang w:eastAsia="en-US"/>
        </w:rPr>
        <w:t>876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color w:val="000000"/>
          <w:sz w:val="28"/>
          <w:szCs w:val="28"/>
          <w:lang w:eastAsia="en-US"/>
        </w:rPr>
        <w:t>соответствует аппроксимации с помощью полинома второго порядка.</w:t>
      </w:r>
    </w:p>
    <w:p w:rsidR="00E071FD" w:rsidRPr="003F2674" w:rsidRDefault="003F2674" w:rsidP="003F2674">
      <w:pPr>
        <w:tabs>
          <w:tab w:val="num" w:pos="540"/>
        </w:tabs>
        <w:spacing w:line="360" w:lineRule="auto"/>
        <w:rPr>
          <w:rFonts w:eastAsia="Calibri"/>
          <w:color w:val="000000"/>
          <w:sz w:val="28"/>
          <w:szCs w:val="28"/>
          <w:lang w:val="en-US" w:eastAsia="en-US"/>
        </w:rPr>
      </w:pPr>
      <w:r>
        <w:rPr>
          <w:noProof/>
        </w:rPr>
        <w:drawing>
          <wp:inline distT="0" distB="0" distL="0" distR="0" wp14:anchorId="6DC87D6A" wp14:editId="338CE8D7">
            <wp:extent cx="6086475" cy="306705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813F5" w:rsidRPr="004813F5" w:rsidRDefault="004813F5" w:rsidP="00E071FD">
      <w:pPr>
        <w:tabs>
          <w:tab w:val="num" w:pos="540"/>
        </w:tabs>
        <w:spacing w:line="360" w:lineRule="auto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noProof/>
          <w:color w:val="000000"/>
          <w:lang w:eastAsia="en-US"/>
        </w:rPr>
        <w:t>Рис. 3. Линии тренда на диаграмме</w:t>
      </w:r>
    </w:p>
    <w:p w:rsidR="004813F5" w:rsidRPr="004813F5" w:rsidRDefault="004813F5" w:rsidP="003F2674">
      <w:pPr>
        <w:tabs>
          <w:tab w:val="num" w:pos="540"/>
        </w:tabs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Используем полученную полиномиальную функцию для вычисления значения </w:t>
      </w:r>
      <w:r w:rsidRPr="004813F5">
        <w:rPr>
          <w:rFonts w:eastAsia="Calibri"/>
          <w:b/>
          <w:i/>
          <w:color w:val="000000"/>
          <w:sz w:val="28"/>
          <w:szCs w:val="28"/>
          <w:lang w:val="en-US" w:eastAsia="en-US"/>
        </w:rPr>
        <w:t>y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для </w:t>
      </w:r>
      <w:r w:rsidRPr="004813F5">
        <w:rPr>
          <w:rFonts w:eastAsia="Calibri"/>
          <w:b/>
          <w:i/>
          <w:color w:val="000000"/>
          <w:sz w:val="28"/>
          <w:szCs w:val="28"/>
          <w:lang w:val="en-US" w:eastAsia="en-US"/>
        </w:rPr>
        <w:t>x</w:t>
      </w:r>
      <w:r w:rsidRPr="004813F5">
        <w:rPr>
          <w:rFonts w:eastAsia="Calibri"/>
          <w:b/>
          <w:i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= </w:t>
      </w:r>
      <w:r w:rsidR="00E071FD">
        <w:rPr>
          <w:rFonts w:eastAsia="Calibri"/>
          <w:b/>
          <w:color w:val="000000"/>
          <w:sz w:val="28"/>
          <w:szCs w:val="28"/>
          <w:lang w:eastAsia="en-US"/>
        </w:rPr>
        <w:t>20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. Для этого в ячейку </w:t>
      </w:r>
      <w:r w:rsidRPr="004813F5">
        <w:rPr>
          <w:rFonts w:eastAsia="Calibri"/>
          <w:b/>
          <w:color w:val="000000"/>
          <w:sz w:val="28"/>
          <w:szCs w:val="28"/>
          <w:lang w:val="en-US" w:eastAsia="en-US"/>
        </w:rPr>
        <w:t>N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2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введем значение </w:t>
      </w:r>
      <w:r w:rsidR="00E071FD">
        <w:rPr>
          <w:rFonts w:eastAsia="Calibri"/>
          <w:b/>
          <w:color w:val="000000"/>
          <w:sz w:val="28"/>
          <w:szCs w:val="28"/>
          <w:lang w:eastAsia="en-US"/>
        </w:rPr>
        <w:t>20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, а в ячейку </w:t>
      </w:r>
      <w:r w:rsidRPr="004813F5">
        <w:rPr>
          <w:rFonts w:eastAsia="Calibri"/>
          <w:b/>
          <w:color w:val="000000"/>
          <w:sz w:val="28"/>
          <w:szCs w:val="28"/>
          <w:lang w:val="en-US" w:eastAsia="en-US"/>
        </w:rPr>
        <w:t>O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>2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– формулу для расчета </w:t>
      </w:r>
      <w:r w:rsidRPr="004813F5">
        <w:rPr>
          <w:rFonts w:eastAsia="Calibri"/>
          <w:b/>
          <w:i/>
          <w:color w:val="000000"/>
          <w:sz w:val="28"/>
          <w:szCs w:val="28"/>
          <w:lang w:val="en-US" w:eastAsia="en-US"/>
        </w:rPr>
        <w:t>y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: 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= – </w:t>
      </w:r>
      <w:r w:rsidR="00E071FD">
        <w:rPr>
          <w:rFonts w:eastAsia="Calibri"/>
          <w:b/>
          <w:color w:val="000000"/>
          <w:sz w:val="28"/>
          <w:szCs w:val="28"/>
          <w:lang w:eastAsia="en-US"/>
        </w:rPr>
        <w:t>0,1083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 · N2^2 + </w:t>
      </w:r>
      <w:r w:rsidR="00E071FD">
        <w:rPr>
          <w:rFonts w:eastAsia="Calibri"/>
          <w:b/>
          <w:color w:val="000000"/>
          <w:sz w:val="28"/>
          <w:szCs w:val="28"/>
          <w:lang w:eastAsia="en-US"/>
        </w:rPr>
        <w:t>6,7764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 · N2 – 6,</w:t>
      </w:r>
      <w:r w:rsidR="00E071FD">
        <w:rPr>
          <w:rFonts w:eastAsia="Calibri"/>
          <w:b/>
          <w:color w:val="000000"/>
          <w:sz w:val="28"/>
          <w:szCs w:val="28"/>
          <w:lang w:eastAsia="en-US"/>
        </w:rPr>
        <w:t>2221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4813F5" w:rsidRPr="004813F5" w:rsidRDefault="003F2674" w:rsidP="004813F5">
      <w:pPr>
        <w:tabs>
          <w:tab w:val="num" w:pos="540"/>
        </w:tabs>
        <w:spacing w:line="360" w:lineRule="auto"/>
        <w:jc w:val="center"/>
        <w:rPr>
          <w:rFonts w:eastAsia="Calibri"/>
          <w:noProof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F2403F7" wp14:editId="0231647B">
            <wp:extent cx="5915025" cy="3212017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871" r="47546" b="18688"/>
                    <a:stretch/>
                  </pic:blipFill>
                  <pic:spPr bwMode="auto">
                    <a:xfrm>
                      <a:off x="0" y="0"/>
                      <a:ext cx="5944535" cy="322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3F5" w:rsidRPr="004813F5" w:rsidRDefault="004813F5" w:rsidP="003F2674">
      <w:pPr>
        <w:tabs>
          <w:tab w:val="num" w:pos="0"/>
        </w:tabs>
        <w:spacing w:line="360" w:lineRule="auto"/>
        <w:jc w:val="center"/>
        <w:rPr>
          <w:rFonts w:eastAsia="Calibri"/>
          <w:noProof/>
          <w:color w:val="000000"/>
          <w:lang w:eastAsia="en-US"/>
        </w:rPr>
      </w:pPr>
      <w:r w:rsidRPr="004813F5">
        <w:rPr>
          <w:rFonts w:eastAsia="Calibri"/>
          <w:noProof/>
          <w:color w:val="000000"/>
          <w:lang w:eastAsia="en-US"/>
        </w:rPr>
        <w:t>Рис. 4. Результат выполнения задания</w:t>
      </w:r>
    </w:p>
    <w:p w:rsidR="004813F5" w:rsidRPr="004813F5" w:rsidRDefault="004813F5" w:rsidP="004813F5">
      <w:pPr>
        <w:tabs>
          <w:tab w:val="num" w:pos="540"/>
        </w:tabs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813F5" w:rsidRPr="004813F5" w:rsidRDefault="004813F5" w:rsidP="003F2674">
      <w:pPr>
        <w:tabs>
          <w:tab w:val="num" w:pos="540"/>
        </w:tabs>
        <w:spacing w:line="360" w:lineRule="auto"/>
        <w:ind w:firstLine="720"/>
        <w:jc w:val="both"/>
        <w:rPr>
          <w:rFonts w:eastAsia="Calibri"/>
          <w:b/>
          <w:bCs/>
          <w:sz w:val="28"/>
          <w:szCs w:val="28"/>
        </w:rPr>
      </w:pP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Расчет показывает, что для </w:t>
      </w:r>
      <w:r w:rsidRPr="004813F5">
        <w:rPr>
          <w:rFonts w:eastAsia="Calibri"/>
          <w:b/>
          <w:i/>
          <w:color w:val="000000"/>
          <w:sz w:val="28"/>
          <w:szCs w:val="28"/>
          <w:lang w:val="en-US" w:eastAsia="en-US"/>
        </w:rPr>
        <w:t>x</w:t>
      </w:r>
      <w:r w:rsidRPr="004813F5">
        <w:rPr>
          <w:rFonts w:eastAsia="Calibri"/>
          <w:b/>
          <w:i/>
          <w:color w:val="000000"/>
          <w:sz w:val="28"/>
          <w:szCs w:val="28"/>
          <w:lang w:eastAsia="en-US"/>
        </w:rPr>
        <w:t xml:space="preserve"> </w:t>
      </w:r>
      <w:r w:rsidRPr="004813F5">
        <w:rPr>
          <w:rFonts w:eastAsia="Calibri"/>
          <w:b/>
          <w:color w:val="000000"/>
          <w:sz w:val="28"/>
          <w:szCs w:val="28"/>
          <w:lang w:eastAsia="en-US"/>
        </w:rPr>
        <w:t xml:space="preserve">= </w:t>
      </w:r>
      <w:r w:rsidR="003F2674" w:rsidRPr="003F2674">
        <w:rPr>
          <w:rFonts w:eastAsia="Calibri"/>
          <w:b/>
          <w:color w:val="000000"/>
          <w:sz w:val="28"/>
          <w:szCs w:val="28"/>
          <w:lang w:eastAsia="en-US"/>
        </w:rPr>
        <w:t>20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 приближенное значение </w:t>
      </w:r>
      <w:r w:rsidRPr="004813F5">
        <w:rPr>
          <w:rFonts w:eastAsia="Calibri"/>
          <w:b/>
          <w:i/>
          <w:color w:val="000000"/>
          <w:sz w:val="28"/>
          <w:szCs w:val="28"/>
          <w:lang w:val="en-US" w:eastAsia="en-US"/>
        </w:rPr>
        <w:t>y</w:t>
      </w:r>
      <w:r w:rsidRPr="004813F5">
        <w:rPr>
          <w:rFonts w:eastAsia="Calibri"/>
          <w:color w:val="000000"/>
          <w:sz w:val="28"/>
          <w:szCs w:val="28"/>
          <w:lang w:eastAsia="en-US"/>
        </w:rPr>
        <w:t xml:space="preserve">, полученное с помощью аппроксимирующей функции, равно </w:t>
      </w:r>
      <w:r w:rsidR="003F2674" w:rsidRPr="003F2674">
        <w:rPr>
          <w:rFonts w:eastAsia="Calibri"/>
          <w:b/>
          <w:color w:val="000000"/>
          <w:sz w:val="28"/>
          <w:szCs w:val="28"/>
          <w:lang w:eastAsia="en-US"/>
        </w:rPr>
        <w:t>85,</w:t>
      </w:r>
      <w:bookmarkStart w:id="0" w:name="_GoBack"/>
      <w:bookmarkEnd w:id="0"/>
      <w:r w:rsidR="003F2674" w:rsidRPr="003F2674">
        <w:rPr>
          <w:rFonts w:eastAsia="Calibri"/>
          <w:b/>
          <w:color w:val="000000"/>
          <w:sz w:val="28"/>
          <w:szCs w:val="28"/>
          <w:lang w:eastAsia="en-US"/>
        </w:rPr>
        <w:t>99</w:t>
      </w:r>
      <w:r w:rsidRPr="004813F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4813F5" w:rsidRPr="00324A5A" w:rsidRDefault="004813F5" w:rsidP="004813F5">
      <w:pPr>
        <w:jc w:val="both"/>
      </w:pPr>
    </w:p>
    <w:sectPr w:rsidR="004813F5" w:rsidRPr="00324A5A" w:rsidSect="00C7284B">
      <w:footerReference w:type="even" r:id="rId11"/>
      <w:footerReference w:type="default" r:id="rId12"/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0E0" w:rsidRDefault="00E860E0">
      <w:r>
        <w:separator/>
      </w:r>
    </w:p>
  </w:endnote>
  <w:endnote w:type="continuationSeparator" w:id="0">
    <w:p w:rsidR="00E860E0" w:rsidRDefault="00E86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D139C4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A2DD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A2DDA" w:rsidRDefault="006A2DDA" w:rsidP="00796C5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DDA" w:rsidRDefault="006A2DDA" w:rsidP="00796C5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0E0" w:rsidRDefault="00E860E0">
      <w:r>
        <w:separator/>
      </w:r>
    </w:p>
  </w:footnote>
  <w:footnote w:type="continuationSeparator" w:id="0">
    <w:p w:rsidR="00E860E0" w:rsidRDefault="00E860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8273F"/>
    <w:multiLevelType w:val="hybridMultilevel"/>
    <w:tmpl w:val="B4386B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45A14"/>
    <w:multiLevelType w:val="hybridMultilevel"/>
    <w:tmpl w:val="0FA0F276"/>
    <w:lvl w:ilvl="0" w:tplc="4AA617D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CB9349B"/>
    <w:multiLevelType w:val="hybridMultilevel"/>
    <w:tmpl w:val="D8FCF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F3808"/>
    <w:multiLevelType w:val="hybridMultilevel"/>
    <w:tmpl w:val="91EC8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2E3EC0"/>
    <w:multiLevelType w:val="hybridMultilevel"/>
    <w:tmpl w:val="074C33C0"/>
    <w:lvl w:ilvl="0" w:tplc="DCEAA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D8B7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59675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ECAB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700A5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146CA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B5A16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7C00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944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E389A"/>
    <w:multiLevelType w:val="hybridMultilevel"/>
    <w:tmpl w:val="41248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034E30"/>
    <w:multiLevelType w:val="hybridMultilevel"/>
    <w:tmpl w:val="BA06F372"/>
    <w:lvl w:ilvl="0" w:tplc="927E5DF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</w:rPr>
    </w:lvl>
    <w:lvl w:ilvl="1" w:tplc="4AA617D0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</w:abstractNum>
  <w:abstractNum w:abstractNumId="7">
    <w:nsid w:val="18AC2634"/>
    <w:multiLevelType w:val="hybridMultilevel"/>
    <w:tmpl w:val="8A24F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D10A64"/>
    <w:multiLevelType w:val="hybridMultilevel"/>
    <w:tmpl w:val="198A17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E33E58"/>
    <w:multiLevelType w:val="hybridMultilevel"/>
    <w:tmpl w:val="13947D9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1E5F5A0D"/>
    <w:multiLevelType w:val="multilevel"/>
    <w:tmpl w:val="BDC0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23380"/>
    <w:multiLevelType w:val="hybridMultilevel"/>
    <w:tmpl w:val="021AFD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36663"/>
    <w:multiLevelType w:val="hybridMultilevel"/>
    <w:tmpl w:val="492EB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3F434D"/>
    <w:multiLevelType w:val="hybridMultilevel"/>
    <w:tmpl w:val="F948076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CB42B13"/>
    <w:multiLevelType w:val="multilevel"/>
    <w:tmpl w:val="D4D22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D05181"/>
    <w:multiLevelType w:val="multilevel"/>
    <w:tmpl w:val="13947D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3001461D"/>
    <w:multiLevelType w:val="hybridMultilevel"/>
    <w:tmpl w:val="133678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0043B4B"/>
    <w:multiLevelType w:val="hybridMultilevel"/>
    <w:tmpl w:val="FC783554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A617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6C5948"/>
    <w:multiLevelType w:val="hybridMultilevel"/>
    <w:tmpl w:val="4468CD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AA2A6">
      <w:start w:val="1"/>
      <w:numFmt w:val="bullet"/>
      <w:lvlText w:val=""/>
      <w:legacy w:legacy="1" w:legacySpace="360" w:legacyIndent="397"/>
      <w:lvlJc w:val="left"/>
      <w:pPr>
        <w:ind w:left="1477" w:hanging="39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0C6102"/>
    <w:multiLevelType w:val="hybridMultilevel"/>
    <w:tmpl w:val="DE8078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26567D5"/>
    <w:multiLevelType w:val="hybridMultilevel"/>
    <w:tmpl w:val="55BCA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0750E4"/>
    <w:multiLevelType w:val="hybridMultilevel"/>
    <w:tmpl w:val="F23457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FE6CCA"/>
    <w:multiLevelType w:val="hybridMultilevel"/>
    <w:tmpl w:val="D49C1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A241175"/>
    <w:multiLevelType w:val="hybridMultilevel"/>
    <w:tmpl w:val="E8325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4E61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FC804DE"/>
    <w:multiLevelType w:val="hybridMultilevel"/>
    <w:tmpl w:val="BCB02E68"/>
    <w:lvl w:ilvl="0" w:tplc="997CA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D21E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240A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7E3B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D789D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2F6B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9039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7A2D8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04AE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0A5556"/>
    <w:multiLevelType w:val="hybridMultilevel"/>
    <w:tmpl w:val="325C45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0231805"/>
    <w:multiLevelType w:val="hybridMultilevel"/>
    <w:tmpl w:val="4F40BD3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0CE2522"/>
    <w:multiLevelType w:val="hybridMultilevel"/>
    <w:tmpl w:val="41E699DE"/>
    <w:lvl w:ilvl="0" w:tplc="70BEAEBE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51A738E6"/>
    <w:multiLevelType w:val="multilevel"/>
    <w:tmpl w:val="1296525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>
    <w:nsid w:val="538431F9"/>
    <w:multiLevelType w:val="hybridMultilevel"/>
    <w:tmpl w:val="B81A5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A4122"/>
    <w:multiLevelType w:val="hybridMultilevel"/>
    <w:tmpl w:val="D4D22C2E"/>
    <w:lvl w:ilvl="0" w:tplc="540A89A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3102E4D"/>
    <w:multiLevelType w:val="singleLevel"/>
    <w:tmpl w:val="EA08BF36"/>
    <w:lvl w:ilvl="0">
      <w:start w:val="1"/>
      <w:numFmt w:val="decimal"/>
      <w:lvlText w:val="2.%1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33">
    <w:nsid w:val="72A74E4C"/>
    <w:multiLevelType w:val="hybridMultilevel"/>
    <w:tmpl w:val="E940F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292A28"/>
    <w:multiLevelType w:val="hybridMultilevel"/>
    <w:tmpl w:val="4A864FB6"/>
    <w:lvl w:ilvl="0" w:tplc="39C6A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EA2432"/>
    <w:multiLevelType w:val="hybridMultilevel"/>
    <w:tmpl w:val="AC721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A22374"/>
    <w:multiLevelType w:val="multilevel"/>
    <w:tmpl w:val="B83EB09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7EFD1667"/>
    <w:multiLevelType w:val="singleLevel"/>
    <w:tmpl w:val="24DA4CF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8">
    <w:nsid w:val="7F7D4339"/>
    <w:multiLevelType w:val="singleLevel"/>
    <w:tmpl w:val="FAF88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13"/>
  </w:num>
  <w:num w:numId="4">
    <w:abstractNumId w:val="30"/>
  </w:num>
  <w:num w:numId="5">
    <w:abstractNumId w:val="24"/>
  </w:num>
  <w:num w:numId="6">
    <w:abstractNumId w:val="38"/>
  </w:num>
  <w:num w:numId="7">
    <w:abstractNumId w:val="37"/>
  </w:num>
  <w:num w:numId="8">
    <w:abstractNumId w:val="4"/>
  </w:num>
  <w:num w:numId="9">
    <w:abstractNumId w:val="36"/>
  </w:num>
  <w:num w:numId="10">
    <w:abstractNumId w:val="25"/>
  </w:num>
  <w:num w:numId="11">
    <w:abstractNumId w:val="33"/>
  </w:num>
  <w:num w:numId="12">
    <w:abstractNumId w:val="29"/>
  </w:num>
  <w:num w:numId="13">
    <w:abstractNumId w:val="2"/>
  </w:num>
  <w:num w:numId="14">
    <w:abstractNumId w:val="12"/>
  </w:num>
  <w:num w:numId="15">
    <w:abstractNumId w:val="16"/>
  </w:num>
  <w:num w:numId="16">
    <w:abstractNumId w:val="27"/>
  </w:num>
  <w:num w:numId="17">
    <w:abstractNumId w:val="28"/>
  </w:num>
  <w:num w:numId="18">
    <w:abstractNumId w:val="20"/>
  </w:num>
  <w:num w:numId="19">
    <w:abstractNumId w:val="7"/>
  </w:num>
  <w:num w:numId="20">
    <w:abstractNumId w:val="8"/>
  </w:num>
  <w:num w:numId="21">
    <w:abstractNumId w:val="11"/>
  </w:num>
  <w:num w:numId="22">
    <w:abstractNumId w:val="23"/>
  </w:num>
  <w:num w:numId="23">
    <w:abstractNumId w:val="18"/>
  </w:num>
  <w:num w:numId="24">
    <w:abstractNumId w:val="3"/>
  </w:num>
  <w:num w:numId="25">
    <w:abstractNumId w:val="0"/>
  </w:num>
  <w:num w:numId="26">
    <w:abstractNumId w:val="32"/>
  </w:num>
  <w:num w:numId="27">
    <w:abstractNumId w:val="31"/>
  </w:num>
  <w:num w:numId="28">
    <w:abstractNumId w:val="19"/>
  </w:num>
  <w:num w:numId="29">
    <w:abstractNumId w:val="10"/>
  </w:num>
  <w:num w:numId="30">
    <w:abstractNumId w:val="21"/>
  </w:num>
  <w:num w:numId="31">
    <w:abstractNumId w:val="35"/>
  </w:num>
  <w:num w:numId="32">
    <w:abstractNumId w:val="14"/>
  </w:num>
  <w:num w:numId="33">
    <w:abstractNumId w:val="17"/>
  </w:num>
  <w:num w:numId="34">
    <w:abstractNumId w:val="9"/>
  </w:num>
  <w:num w:numId="35">
    <w:abstractNumId w:val="15"/>
  </w:num>
  <w:num w:numId="36">
    <w:abstractNumId w:val="1"/>
  </w:num>
  <w:num w:numId="37">
    <w:abstractNumId w:val="6"/>
  </w:num>
  <w:num w:numId="38">
    <w:abstractNumId w:val="26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4F9F"/>
    <w:rsid w:val="000309C2"/>
    <w:rsid w:val="00031C61"/>
    <w:rsid w:val="0003239F"/>
    <w:rsid w:val="0003497A"/>
    <w:rsid w:val="00040C02"/>
    <w:rsid w:val="00041F35"/>
    <w:rsid w:val="00043349"/>
    <w:rsid w:val="000436D8"/>
    <w:rsid w:val="00044135"/>
    <w:rsid w:val="00046FB9"/>
    <w:rsid w:val="00047067"/>
    <w:rsid w:val="000470A5"/>
    <w:rsid w:val="00047B76"/>
    <w:rsid w:val="000516C3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66F"/>
    <w:rsid w:val="00086AE3"/>
    <w:rsid w:val="00092A2A"/>
    <w:rsid w:val="00094F9A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100477"/>
    <w:rsid w:val="0010051F"/>
    <w:rsid w:val="00100525"/>
    <w:rsid w:val="00100627"/>
    <w:rsid w:val="0010254E"/>
    <w:rsid w:val="001038E9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5D27"/>
    <w:rsid w:val="001B66E0"/>
    <w:rsid w:val="001C10B0"/>
    <w:rsid w:val="001C18BC"/>
    <w:rsid w:val="001C56CD"/>
    <w:rsid w:val="001C73BA"/>
    <w:rsid w:val="001D0B4A"/>
    <w:rsid w:val="001D349E"/>
    <w:rsid w:val="001D34BB"/>
    <w:rsid w:val="001D7D79"/>
    <w:rsid w:val="001E03D9"/>
    <w:rsid w:val="001E0DF2"/>
    <w:rsid w:val="001E1773"/>
    <w:rsid w:val="001E1BFC"/>
    <w:rsid w:val="001E1C71"/>
    <w:rsid w:val="001E1F02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1070C"/>
    <w:rsid w:val="00210E74"/>
    <w:rsid w:val="00211385"/>
    <w:rsid w:val="00212521"/>
    <w:rsid w:val="00212FF8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598C"/>
    <w:rsid w:val="00235ED7"/>
    <w:rsid w:val="00236029"/>
    <w:rsid w:val="00236EB2"/>
    <w:rsid w:val="00237A78"/>
    <w:rsid w:val="00241B65"/>
    <w:rsid w:val="00242EF5"/>
    <w:rsid w:val="002452B9"/>
    <w:rsid w:val="00251871"/>
    <w:rsid w:val="00252284"/>
    <w:rsid w:val="002538F9"/>
    <w:rsid w:val="0025760E"/>
    <w:rsid w:val="00260605"/>
    <w:rsid w:val="002631BC"/>
    <w:rsid w:val="002665F3"/>
    <w:rsid w:val="0026765D"/>
    <w:rsid w:val="00272BB2"/>
    <w:rsid w:val="00273798"/>
    <w:rsid w:val="00275723"/>
    <w:rsid w:val="00277DD1"/>
    <w:rsid w:val="00281B90"/>
    <w:rsid w:val="00284582"/>
    <w:rsid w:val="00285EF3"/>
    <w:rsid w:val="002924F2"/>
    <w:rsid w:val="00295865"/>
    <w:rsid w:val="00296489"/>
    <w:rsid w:val="0029678E"/>
    <w:rsid w:val="002A09AC"/>
    <w:rsid w:val="002A13E6"/>
    <w:rsid w:val="002A207C"/>
    <w:rsid w:val="002A3DDF"/>
    <w:rsid w:val="002A596A"/>
    <w:rsid w:val="002A7C7F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403DF"/>
    <w:rsid w:val="00340CE8"/>
    <w:rsid w:val="00341F10"/>
    <w:rsid w:val="003448EA"/>
    <w:rsid w:val="00346051"/>
    <w:rsid w:val="00346A00"/>
    <w:rsid w:val="0034710E"/>
    <w:rsid w:val="00352B3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D3015"/>
    <w:rsid w:val="003E0E32"/>
    <w:rsid w:val="003E22EF"/>
    <w:rsid w:val="003E29DE"/>
    <w:rsid w:val="003E2FF7"/>
    <w:rsid w:val="003E4172"/>
    <w:rsid w:val="003E5CA0"/>
    <w:rsid w:val="003E6F33"/>
    <w:rsid w:val="003E74A8"/>
    <w:rsid w:val="003F0FFE"/>
    <w:rsid w:val="003F1D32"/>
    <w:rsid w:val="003F2674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13F5"/>
    <w:rsid w:val="00482164"/>
    <w:rsid w:val="00482918"/>
    <w:rsid w:val="00484550"/>
    <w:rsid w:val="00493FCE"/>
    <w:rsid w:val="00495387"/>
    <w:rsid w:val="004954DE"/>
    <w:rsid w:val="00495FC0"/>
    <w:rsid w:val="00496C5C"/>
    <w:rsid w:val="004A0A0D"/>
    <w:rsid w:val="004A6918"/>
    <w:rsid w:val="004A7E30"/>
    <w:rsid w:val="004B2C8D"/>
    <w:rsid w:val="004B2CD8"/>
    <w:rsid w:val="004B4491"/>
    <w:rsid w:val="004B4E6C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4385"/>
    <w:rsid w:val="005544DA"/>
    <w:rsid w:val="00556C0D"/>
    <w:rsid w:val="0056162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302D8"/>
    <w:rsid w:val="006303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72BA"/>
    <w:rsid w:val="00657B83"/>
    <w:rsid w:val="00660854"/>
    <w:rsid w:val="006718D6"/>
    <w:rsid w:val="00672A4F"/>
    <w:rsid w:val="006733A6"/>
    <w:rsid w:val="00674DE1"/>
    <w:rsid w:val="00675DE8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72F3"/>
    <w:rsid w:val="006D1053"/>
    <w:rsid w:val="006D10AE"/>
    <w:rsid w:val="006D354B"/>
    <w:rsid w:val="006D356C"/>
    <w:rsid w:val="006D35E1"/>
    <w:rsid w:val="006D4672"/>
    <w:rsid w:val="006D4BF1"/>
    <w:rsid w:val="006D66BA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A20"/>
    <w:rsid w:val="0071330F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3FEB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2059"/>
    <w:rsid w:val="007723CA"/>
    <w:rsid w:val="00773514"/>
    <w:rsid w:val="007761AA"/>
    <w:rsid w:val="007766D4"/>
    <w:rsid w:val="00777AF1"/>
    <w:rsid w:val="00777ED3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62A8"/>
    <w:rsid w:val="00896647"/>
    <w:rsid w:val="008A031A"/>
    <w:rsid w:val="008A0504"/>
    <w:rsid w:val="008A219B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5CFC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1487"/>
    <w:rsid w:val="00962C12"/>
    <w:rsid w:val="00963B39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2493"/>
    <w:rsid w:val="009A41CE"/>
    <w:rsid w:val="009A4D3F"/>
    <w:rsid w:val="009A6129"/>
    <w:rsid w:val="009A638D"/>
    <w:rsid w:val="009B1B4F"/>
    <w:rsid w:val="009B22D7"/>
    <w:rsid w:val="009B54F2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642D"/>
    <w:rsid w:val="009E700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3037C"/>
    <w:rsid w:val="00A31AA1"/>
    <w:rsid w:val="00A31E76"/>
    <w:rsid w:val="00A34CD6"/>
    <w:rsid w:val="00A378FD"/>
    <w:rsid w:val="00A423F2"/>
    <w:rsid w:val="00A42C77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3676"/>
    <w:rsid w:val="00AB3AC8"/>
    <w:rsid w:val="00AB4131"/>
    <w:rsid w:val="00AB6C25"/>
    <w:rsid w:val="00AB7BFE"/>
    <w:rsid w:val="00AC1498"/>
    <w:rsid w:val="00AC4531"/>
    <w:rsid w:val="00AC593D"/>
    <w:rsid w:val="00AC78B5"/>
    <w:rsid w:val="00AD10E8"/>
    <w:rsid w:val="00AD62FA"/>
    <w:rsid w:val="00AE1439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E48"/>
    <w:rsid w:val="00AF74F0"/>
    <w:rsid w:val="00B01723"/>
    <w:rsid w:val="00B024D9"/>
    <w:rsid w:val="00B03C0E"/>
    <w:rsid w:val="00B04148"/>
    <w:rsid w:val="00B06DA1"/>
    <w:rsid w:val="00B1060E"/>
    <w:rsid w:val="00B1081A"/>
    <w:rsid w:val="00B10A6C"/>
    <w:rsid w:val="00B10FCD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51FD0"/>
    <w:rsid w:val="00B52A4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80B86"/>
    <w:rsid w:val="00B815A4"/>
    <w:rsid w:val="00B81608"/>
    <w:rsid w:val="00B82749"/>
    <w:rsid w:val="00B83795"/>
    <w:rsid w:val="00B844DF"/>
    <w:rsid w:val="00B855C6"/>
    <w:rsid w:val="00B8680F"/>
    <w:rsid w:val="00B87662"/>
    <w:rsid w:val="00B904C1"/>
    <w:rsid w:val="00B9099D"/>
    <w:rsid w:val="00B90F19"/>
    <w:rsid w:val="00B911C1"/>
    <w:rsid w:val="00B922E6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5C67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72F2"/>
    <w:rsid w:val="00D007E3"/>
    <w:rsid w:val="00D00ED5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39C4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DF6"/>
    <w:rsid w:val="00D47195"/>
    <w:rsid w:val="00D476D7"/>
    <w:rsid w:val="00D51749"/>
    <w:rsid w:val="00D54056"/>
    <w:rsid w:val="00D550A7"/>
    <w:rsid w:val="00D56656"/>
    <w:rsid w:val="00D5706C"/>
    <w:rsid w:val="00D612E5"/>
    <w:rsid w:val="00D61B81"/>
    <w:rsid w:val="00D630CF"/>
    <w:rsid w:val="00D6390A"/>
    <w:rsid w:val="00D63CAB"/>
    <w:rsid w:val="00D6644B"/>
    <w:rsid w:val="00D669BD"/>
    <w:rsid w:val="00D67AA3"/>
    <w:rsid w:val="00D71225"/>
    <w:rsid w:val="00D71870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D7"/>
    <w:rsid w:val="00DA523B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E009CD"/>
    <w:rsid w:val="00E01A39"/>
    <w:rsid w:val="00E02E50"/>
    <w:rsid w:val="00E03055"/>
    <w:rsid w:val="00E04396"/>
    <w:rsid w:val="00E044F3"/>
    <w:rsid w:val="00E0463E"/>
    <w:rsid w:val="00E071FD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69ED"/>
    <w:rsid w:val="00E27B02"/>
    <w:rsid w:val="00E306DD"/>
    <w:rsid w:val="00E308F9"/>
    <w:rsid w:val="00E31989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74AB"/>
    <w:rsid w:val="00E627D1"/>
    <w:rsid w:val="00E669AD"/>
    <w:rsid w:val="00E6713D"/>
    <w:rsid w:val="00E67FD8"/>
    <w:rsid w:val="00E704B2"/>
    <w:rsid w:val="00E7080D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60E0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71B"/>
    <w:rsid w:val="00EE18A2"/>
    <w:rsid w:val="00EE2F88"/>
    <w:rsid w:val="00EE6EA2"/>
    <w:rsid w:val="00EE7F3C"/>
    <w:rsid w:val="00EF1D45"/>
    <w:rsid w:val="00EF5ABC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235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126B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4269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38ECB05F-502C-4C81-A129-7BC0287B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lineMarker"/>
        <c:varyColors val="0"/>
        <c:ser>
          <c:idx val="1"/>
          <c:order val="0"/>
          <c:tx>
            <c:strRef>
              <c:f>'Задание 1'!$A$2</c:f>
              <c:strCache>
                <c:ptCount val="1"/>
                <c:pt idx="0">
                  <c:v>yi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'Задание 1'!$B$1:$M$1</c:f>
              <c:numCache>
                <c:formatCode>General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18</c:v>
                </c:pt>
              </c:numCache>
            </c:numRef>
          </c:xVal>
          <c:yVal>
            <c:numRef>
              <c:f>'Задание 1'!$B$2:$M$2</c:f>
              <c:numCache>
                <c:formatCode>General</c:formatCode>
                <c:ptCount val="12"/>
                <c:pt idx="0">
                  <c:v>11</c:v>
                </c:pt>
                <c:pt idx="1">
                  <c:v>18</c:v>
                </c:pt>
                <c:pt idx="2">
                  <c:v>20</c:v>
                </c:pt>
                <c:pt idx="3">
                  <c:v>31</c:v>
                </c:pt>
                <c:pt idx="4">
                  <c:v>40</c:v>
                </c:pt>
                <c:pt idx="5">
                  <c:v>44</c:v>
                </c:pt>
                <c:pt idx="6">
                  <c:v>56</c:v>
                </c:pt>
                <c:pt idx="7">
                  <c:v>62</c:v>
                </c:pt>
                <c:pt idx="8">
                  <c:v>67</c:v>
                </c:pt>
                <c:pt idx="9">
                  <c:v>70</c:v>
                </c:pt>
                <c:pt idx="10">
                  <c:v>76</c:v>
                </c:pt>
                <c:pt idx="11">
                  <c:v>78</c:v>
                </c:pt>
              </c:numCache>
            </c:numRef>
          </c:yVal>
          <c:smooth val="0"/>
        </c:ser>
        <c:ser>
          <c:idx val="0"/>
          <c:order val="1"/>
          <c:tx>
            <c:strRef>
              <c:f>'Задание 1'!$A$2</c:f>
              <c:strCache>
                <c:ptCount val="1"/>
                <c:pt idx="0">
                  <c:v>yi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6350" cap="flat" cmpd="sng" algn="ctr">
                <a:solidFill>
                  <a:schemeClr val="accent1"/>
                </a:solidFill>
                <a:prstDash val="solid"/>
                <a:miter lim="800000"/>
              </a:ln>
              <a:effectLst/>
            </c:spPr>
            <c:trendlineType val="poly"/>
            <c:order val="2"/>
            <c:dispRSqr val="1"/>
            <c:dispEq val="1"/>
            <c:trendlineLbl>
              <c:layout>
                <c:manualLayout>
                  <c:x val="0.38650568678915137"/>
                  <c:y val="-4.2083333333333334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chemeClr val="accent6">
                            <a:lumMod val="50000"/>
                          </a:schemeClr>
                        </a:solidFill>
                      </a:rPr>
                      <a:t>y = -0,1083x</a:t>
                    </a:r>
                    <a:r>
                      <a:rPr lang="en-US" baseline="30000">
                        <a:solidFill>
                          <a:schemeClr val="accent6">
                            <a:lumMod val="50000"/>
                          </a:schemeClr>
                        </a:solidFill>
                      </a:rPr>
                      <a:t>2</a:t>
                    </a:r>
                    <a:r>
                      <a:rPr lang="en-US" baseline="0">
                        <a:solidFill>
                          <a:schemeClr val="accent6">
                            <a:lumMod val="50000"/>
                          </a:schemeClr>
                        </a:solidFill>
                      </a:rPr>
                      <a:t> + 6,7764x - 6,2221</a:t>
                    </a:r>
                    <a:br>
                      <a:rPr lang="en-US" baseline="0">
                        <a:solidFill>
                          <a:schemeClr val="accent6">
                            <a:lumMod val="50000"/>
                          </a:schemeClr>
                        </a:solidFill>
                      </a:rPr>
                    </a:br>
                    <a:r>
                      <a:rPr lang="en-US" baseline="0">
                        <a:solidFill>
                          <a:schemeClr val="accent6">
                            <a:lumMod val="50000"/>
                          </a:schemeClr>
                        </a:solidFill>
                      </a:rPr>
                      <a:t>R² = 0,9876</a:t>
                    </a:r>
                    <a:endParaRPr lang="en-US">
                      <a:solidFill>
                        <a:schemeClr val="accent6">
                          <a:lumMod val="50000"/>
                        </a:schemeClr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trendline>
            <c:spPr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67305336832896"/>
                  <c:y val="4.587962962962963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trendline>
            <c:spPr>
              <a:ln w="6350" cap="flat" cmpd="sng" algn="ctr">
                <a:solidFill>
                  <a:schemeClr val="accent6"/>
                </a:solidFill>
                <a:prstDash val="solid"/>
                <a:miter lim="800000"/>
              </a:ln>
              <a:effectLst/>
            </c:spPr>
            <c:trendlineType val="power"/>
            <c:dispRSqr val="1"/>
            <c:dispEq val="1"/>
            <c:trendlineLbl>
              <c:layout>
                <c:manualLayout>
                  <c:x val="1.0741688538932634E-2"/>
                  <c:y val="0.29125000000000001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rgbClr val="FF0000"/>
                        </a:solidFill>
                      </a:rPr>
                      <a:t>y = 5,072x</a:t>
                    </a:r>
                    <a:r>
                      <a:rPr lang="en-US" baseline="30000">
                        <a:solidFill>
                          <a:srgbClr val="FF0000"/>
                        </a:solidFill>
                      </a:rPr>
                      <a:t>0,9774</a:t>
                    </a:r>
                    <a:r>
                      <a:rPr lang="en-US" baseline="0">
                        <a:solidFill>
                          <a:srgbClr val="FF0000"/>
                        </a:solidFill>
                      </a:rPr>
                      <a:t/>
                    </a:r>
                    <a:br>
                      <a:rPr lang="en-US" baseline="0">
                        <a:solidFill>
                          <a:srgbClr val="FF0000"/>
                        </a:solidFill>
                      </a:rPr>
                    </a:br>
                    <a:r>
                      <a:rPr lang="en-US" baseline="0">
                        <a:solidFill>
                          <a:srgbClr val="FF0000"/>
                        </a:solidFill>
                      </a:rPr>
                      <a:t>R² = 0,9814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xVal>
            <c:numRef>
              <c:f>'Задание 1'!$B$1:$M$1</c:f>
              <c:numCache>
                <c:formatCode>General</c:formatCode>
                <c:ptCount val="12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18</c:v>
                </c:pt>
              </c:numCache>
            </c:numRef>
          </c:xVal>
          <c:yVal>
            <c:numRef>
              <c:f>'Задание 1'!$B$2:$M$2</c:f>
              <c:numCache>
                <c:formatCode>General</c:formatCode>
                <c:ptCount val="12"/>
                <c:pt idx="0">
                  <c:v>11</c:v>
                </c:pt>
                <c:pt idx="1">
                  <c:v>18</c:v>
                </c:pt>
                <c:pt idx="2">
                  <c:v>20</c:v>
                </c:pt>
                <c:pt idx="3">
                  <c:v>31</c:v>
                </c:pt>
                <c:pt idx="4">
                  <c:v>40</c:v>
                </c:pt>
                <c:pt idx="5">
                  <c:v>44</c:v>
                </c:pt>
                <c:pt idx="6">
                  <c:v>56</c:v>
                </c:pt>
                <c:pt idx="7">
                  <c:v>62</c:v>
                </c:pt>
                <c:pt idx="8">
                  <c:v>67</c:v>
                </c:pt>
                <c:pt idx="9">
                  <c:v>70</c:v>
                </c:pt>
                <c:pt idx="10">
                  <c:v>76</c:v>
                </c:pt>
                <c:pt idx="11">
                  <c:v>78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0219000"/>
        <c:axId val="340217432"/>
      </c:scatterChart>
      <c:valAx>
        <c:axId val="340219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217432"/>
        <c:crosses val="autoZero"/>
        <c:crossBetween val="midCat"/>
      </c:valAx>
      <c:valAx>
        <c:axId val="340217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2190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1</dc:creator>
  <cp:lastModifiedBy>пользователь Windows</cp:lastModifiedBy>
  <cp:revision>3</cp:revision>
  <cp:lastPrinted>2013-06-06T06:32:00Z</cp:lastPrinted>
  <dcterms:created xsi:type="dcterms:W3CDTF">2019-05-21T18:54:00Z</dcterms:created>
  <dcterms:modified xsi:type="dcterms:W3CDTF">2019-05-21T19:22:00Z</dcterms:modified>
</cp:coreProperties>
</file>