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Вариант № 4.</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1.Экономика условной страны характеризуется следующими показателями:</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8"/>
        <w:gridCol w:w="3544"/>
        <w:gridCol w:w="3963"/>
        <w:tblGridChange w:id="0">
          <w:tblGrid>
            <w:gridCol w:w="1838"/>
            <w:gridCol w:w="3544"/>
            <w:gridCol w:w="3963"/>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Год</w:t>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Номинальный ВВП, млрд. дол.</w:t>
            </w:r>
          </w:p>
        </w:tc>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Дефлятор ВВП, % к 2009 г.</w:t>
            </w:r>
          </w:p>
        </w:tc>
      </w:tr>
      <w:tr>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2011</w:t>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6350</w:t>
            </w:r>
          </w:p>
        </w:tc>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127</w:t>
            </w:r>
          </w:p>
        </w:tc>
      </w:tr>
      <w:tr>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2012</w:t>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6837</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129</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1"/>
          <w:strike w:val="0"/>
          <w:color w:val="000000"/>
          <w:sz w:val="24"/>
          <w:szCs w:val="24"/>
          <w:u w:val="none"/>
          <w:shd w:fill="auto" w:val="clear"/>
          <w:vertAlign w:val="baseline"/>
          <w:rtl w:val="0"/>
        </w:rPr>
        <w:t xml:space="preserve">Определите:</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а) реальный ВВП 2011 г. в ценах 2009 г.;</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б) реальный ВВП 2012 г. в ценах 2009 г.;</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в) темпы прироста номинального ВВП в период с 2011 г. по 2012 г.</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г) темпы прироста реального ВВП (в ценах 2009) в период с 2011 г. по 2012 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333333"/>
          <w:sz w:val="24"/>
          <w:szCs w:val="24"/>
          <w:u w:val="none"/>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д) темп инфляции (темп прироста дефлятора ВВП) в период с 2011 г. по 2012г.</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333333"/>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333333"/>
          <w:sz w:val="24"/>
          <w:szCs w:val="24"/>
        </w:rPr>
      </w:pPr>
      <w:r w:rsidDel="00000000" w:rsidR="00000000" w:rsidRPr="00000000">
        <w:rPr>
          <w:b w:val="1"/>
          <w:color w:val="333333"/>
          <w:sz w:val="24"/>
          <w:szCs w:val="24"/>
          <w:rtl w:val="0"/>
        </w:rPr>
        <w:t xml:space="preserve">Решение: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333333"/>
          <w:sz w:val="24"/>
          <w:szCs w:val="24"/>
        </w:rPr>
      </w:pPr>
      <w:r w:rsidDel="00000000" w:rsidR="00000000" w:rsidRPr="00000000">
        <w:rPr>
          <w:color w:val="333333"/>
          <w:sz w:val="24"/>
          <w:szCs w:val="24"/>
          <w:rtl w:val="0"/>
        </w:rPr>
        <w:t xml:space="preserve">Реальный ВВП = Номинальный ВВП/Дефлятор ВВП</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333333"/>
          <w:sz w:val="24"/>
          <w:szCs w:val="24"/>
        </w:rPr>
      </w:pPr>
      <w:r w:rsidDel="00000000" w:rsidR="00000000" w:rsidRPr="00000000">
        <w:rPr>
          <w:color w:val="333333"/>
          <w:sz w:val="24"/>
          <w:szCs w:val="24"/>
          <w:rtl w:val="0"/>
        </w:rPr>
        <w:t xml:space="preserve">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333333"/>
          <w:sz w:val="24"/>
          <w:szCs w:val="24"/>
        </w:rPr>
      </w:pPr>
      <w:r w:rsidDel="00000000" w:rsidR="00000000" w:rsidRPr="00000000">
        <w:rPr>
          <w:color w:val="333333"/>
          <w:sz w:val="24"/>
          <w:szCs w:val="24"/>
          <w:rtl w:val="0"/>
        </w:rPr>
        <w:t xml:space="preserve">Реальный ВВП2011 = Номинальный ВВП2011/Дефлятор ВВП2011</w:t>
      </w:r>
    </w:p>
    <w:p w:rsidR="00000000" w:rsidDel="00000000" w:rsidP="00000000" w:rsidRDefault="00000000" w:rsidRPr="00000000" w14:paraId="00000017">
      <w:pPr>
        <w:jc w:val="both"/>
        <w:rPr>
          <w:color w:val="333333"/>
          <w:sz w:val="24"/>
          <w:szCs w:val="24"/>
        </w:rPr>
      </w:pPr>
      <w:r w:rsidDel="00000000" w:rsidR="00000000" w:rsidRPr="00000000">
        <w:rPr>
          <w:color w:val="333333"/>
          <w:sz w:val="24"/>
          <w:szCs w:val="24"/>
          <w:rtl w:val="0"/>
        </w:rPr>
        <w:t xml:space="preserve">Реальный ВВП2011 = </w:t>
      </w:r>
      <w:r w:rsidDel="00000000" w:rsidR="00000000" w:rsidRPr="00000000">
        <w:rPr>
          <w:sz w:val="24"/>
          <w:szCs w:val="24"/>
          <w:rtl w:val="0"/>
        </w:rPr>
        <w:t xml:space="preserve">6350</w:t>
      </w:r>
      <w:r w:rsidDel="00000000" w:rsidR="00000000" w:rsidRPr="00000000">
        <w:rPr>
          <w:color w:val="333333"/>
          <w:sz w:val="24"/>
          <w:szCs w:val="24"/>
          <w:rtl w:val="0"/>
        </w:rPr>
        <w:t xml:space="preserve">/1,27 = 5000 млрд.долл.</w:t>
      </w:r>
    </w:p>
    <w:p w:rsidR="00000000" w:rsidDel="00000000" w:rsidP="00000000" w:rsidRDefault="00000000" w:rsidRPr="00000000" w14:paraId="00000018">
      <w:pPr>
        <w:jc w:val="both"/>
        <w:rPr>
          <w:color w:val="333333"/>
          <w:sz w:val="24"/>
          <w:szCs w:val="24"/>
        </w:rPr>
      </w:pPr>
      <w:r w:rsidDel="00000000" w:rsidR="00000000" w:rsidRPr="00000000">
        <w:rPr>
          <w:color w:val="333333"/>
          <w:sz w:val="24"/>
          <w:szCs w:val="24"/>
          <w:rtl w:val="0"/>
        </w:rPr>
        <w:t xml:space="preserve">б)</w:t>
      </w:r>
    </w:p>
    <w:p w:rsidR="00000000" w:rsidDel="00000000" w:rsidP="00000000" w:rsidRDefault="00000000" w:rsidRPr="00000000" w14:paraId="00000019">
      <w:pPr>
        <w:jc w:val="both"/>
        <w:rPr>
          <w:color w:val="333333"/>
          <w:sz w:val="24"/>
          <w:szCs w:val="24"/>
        </w:rPr>
      </w:pPr>
      <w:r w:rsidDel="00000000" w:rsidR="00000000" w:rsidRPr="00000000">
        <w:rPr>
          <w:color w:val="333333"/>
          <w:sz w:val="24"/>
          <w:szCs w:val="24"/>
          <w:rtl w:val="0"/>
        </w:rPr>
        <w:t xml:space="preserve">Реальный ВВП2012 = Номинальный ВВП2012/Дефлятор ВВП2012</w:t>
      </w:r>
    </w:p>
    <w:p w:rsidR="00000000" w:rsidDel="00000000" w:rsidP="00000000" w:rsidRDefault="00000000" w:rsidRPr="00000000" w14:paraId="0000001A">
      <w:pPr>
        <w:jc w:val="both"/>
        <w:rPr>
          <w:color w:val="333333"/>
          <w:sz w:val="24"/>
          <w:szCs w:val="24"/>
        </w:rPr>
      </w:pPr>
      <w:r w:rsidDel="00000000" w:rsidR="00000000" w:rsidRPr="00000000">
        <w:rPr>
          <w:color w:val="333333"/>
          <w:sz w:val="24"/>
          <w:szCs w:val="24"/>
          <w:rtl w:val="0"/>
        </w:rPr>
        <w:t xml:space="preserve">Реальный ВВП2012 = </w:t>
      </w:r>
      <w:r w:rsidDel="00000000" w:rsidR="00000000" w:rsidRPr="00000000">
        <w:rPr>
          <w:sz w:val="24"/>
          <w:szCs w:val="24"/>
          <w:rtl w:val="0"/>
        </w:rPr>
        <w:t xml:space="preserve">6837</w:t>
      </w:r>
      <w:r w:rsidDel="00000000" w:rsidR="00000000" w:rsidRPr="00000000">
        <w:rPr>
          <w:color w:val="333333"/>
          <w:sz w:val="24"/>
          <w:szCs w:val="24"/>
          <w:rtl w:val="0"/>
        </w:rPr>
        <w:t xml:space="preserve">/1,29 = 5300 млрд.долл.</w:t>
      </w:r>
    </w:p>
    <w:p w:rsidR="00000000" w:rsidDel="00000000" w:rsidP="00000000" w:rsidRDefault="00000000" w:rsidRPr="00000000" w14:paraId="0000001B">
      <w:pPr>
        <w:jc w:val="both"/>
        <w:rPr>
          <w:color w:val="333333"/>
          <w:sz w:val="24"/>
          <w:szCs w:val="24"/>
        </w:rPr>
      </w:pPr>
      <w:r w:rsidDel="00000000" w:rsidR="00000000" w:rsidRPr="00000000">
        <w:rPr>
          <w:color w:val="333333"/>
          <w:sz w:val="24"/>
          <w:szCs w:val="24"/>
          <w:rtl w:val="0"/>
        </w:rPr>
        <w:t xml:space="preserve">в)</w:t>
      </w:r>
    </w:p>
    <w:p w:rsidR="00000000" w:rsidDel="00000000" w:rsidP="00000000" w:rsidRDefault="00000000" w:rsidRPr="00000000" w14:paraId="0000001C">
      <w:pPr>
        <w:jc w:val="both"/>
        <w:rPr>
          <w:color w:val="333333"/>
          <w:sz w:val="24"/>
          <w:szCs w:val="24"/>
        </w:rPr>
      </w:pPr>
      <w:r w:rsidDel="00000000" w:rsidR="00000000" w:rsidRPr="00000000">
        <w:rPr>
          <w:color w:val="333333"/>
          <w:sz w:val="24"/>
          <w:szCs w:val="24"/>
          <w:rtl w:val="0"/>
        </w:rPr>
        <w:t xml:space="preserve">Темп прироста реального ВВП 2012/2011 = Реальный ВВП2012/Реальный ВВП2011 * 100% - 100%</w:t>
      </w:r>
    </w:p>
    <w:p w:rsidR="00000000" w:rsidDel="00000000" w:rsidP="00000000" w:rsidRDefault="00000000" w:rsidRPr="00000000" w14:paraId="0000001D">
      <w:pPr>
        <w:jc w:val="both"/>
        <w:rPr>
          <w:color w:val="333333"/>
          <w:sz w:val="24"/>
          <w:szCs w:val="24"/>
        </w:rPr>
      </w:pPr>
      <w:r w:rsidDel="00000000" w:rsidR="00000000" w:rsidRPr="00000000">
        <w:rPr>
          <w:color w:val="333333"/>
          <w:sz w:val="24"/>
          <w:szCs w:val="24"/>
          <w:rtl w:val="0"/>
        </w:rPr>
        <w:t xml:space="preserve">Темп прироста реального ВВП 2012/2011 = 5300/5000 * 100% - 100% = 6%</w:t>
      </w:r>
    </w:p>
    <w:p w:rsidR="00000000" w:rsidDel="00000000" w:rsidP="00000000" w:rsidRDefault="00000000" w:rsidRPr="00000000" w14:paraId="0000001E">
      <w:pPr>
        <w:jc w:val="both"/>
        <w:rPr>
          <w:color w:val="333333"/>
          <w:sz w:val="24"/>
          <w:szCs w:val="24"/>
        </w:rPr>
      </w:pPr>
      <w:r w:rsidDel="00000000" w:rsidR="00000000" w:rsidRPr="00000000">
        <w:rPr>
          <w:color w:val="333333"/>
          <w:sz w:val="24"/>
          <w:szCs w:val="24"/>
          <w:rtl w:val="0"/>
        </w:rPr>
        <w:t xml:space="preserve"> г)</w:t>
      </w:r>
    </w:p>
    <w:p w:rsidR="00000000" w:rsidDel="00000000" w:rsidP="00000000" w:rsidRDefault="00000000" w:rsidRPr="00000000" w14:paraId="0000001F">
      <w:pPr>
        <w:jc w:val="both"/>
        <w:rPr>
          <w:color w:val="333333"/>
          <w:sz w:val="24"/>
          <w:szCs w:val="24"/>
        </w:rPr>
      </w:pPr>
      <w:r w:rsidDel="00000000" w:rsidR="00000000" w:rsidRPr="00000000">
        <w:rPr>
          <w:color w:val="333333"/>
          <w:sz w:val="24"/>
          <w:szCs w:val="24"/>
          <w:rtl w:val="0"/>
        </w:rPr>
        <w:t xml:space="preserve">Темп инфляции 2012/2011 = Дефлятор ВВП2012/ДефляторВВП2011</w:t>
      </w:r>
    </w:p>
    <w:p w:rsidR="00000000" w:rsidDel="00000000" w:rsidP="00000000" w:rsidRDefault="00000000" w:rsidRPr="00000000" w14:paraId="00000020">
      <w:pPr>
        <w:jc w:val="both"/>
        <w:rPr>
          <w:color w:val="333333"/>
          <w:sz w:val="24"/>
          <w:szCs w:val="24"/>
        </w:rPr>
      </w:pPr>
      <w:r w:rsidDel="00000000" w:rsidR="00000000" w:rsidRPr="00000000">
        <w:rPr>
          <w:color w:val="333333"/>
          <w:sz w:val="24"/>
          <w:szCs w:val="24"/>
          <w:rtl w:val="0"/>
        </w:rPr>
        <w:t xml:space="preserve">Темп инфляции 2012/2011 = 1,29/1,27 * 100% - 100% = 1,57%</w:t>
      </w:r>
    </w:p>
    <w:p w:rsidR="00000000" w:rsidDel="00000000" w:rsidP="00000000" w:rsidRDefault="00000000" w:rsidRPr="00000000" w14:paraId="00000021">
      <w:pPr>
        <w:jc w:val="both"/>
        <w:rPr>
          <w:color w:val="333333"/>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333333"/>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Функция потребления в стране с закрытой экономикой имеет вид С = 50+0,8YD.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Объем инвестиций равен 70, государственные расходы составили 200, трансфертные выплаты равны 100, а ставка подоходного налога равна 20%.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Вычислите величину равновесного выпуска.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Вычислите величину мультипликатора.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Рассчитайте величину бюджетного профицита.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4)</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Чему будут равны новый равновесный доход, бюджетный профицит и новый мультипликатор, если ставка подоходного налога увеличится до 25%?</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 Как экономически объяснить следующие результат модели: если ставка подоходного налога будет равна 100%, мультипликатор будет равен 1?</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Решение:</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Равновесный выпуск равен:</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Y = C + I + 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где, С - потребление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 - инвестиции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G - государственные расходы</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YD = Y - t*Y + 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 - ставка подоходного налога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Т - трансферты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Y = 50+0,8 *(Y - 0,2*Y + 100) + 70 + 200</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Y = (50 + 0,8 *100 + 70 + 200)/(1 - 0,8 +0,8*0,2) = 1111</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2)</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Мультипликатор показывает, насколько изменится национальный доход, при изменении автономных расходов на 1.</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В данном случае, это будет знаменатель в расчет в первом пункте.</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1 - 0,8 +0,8*0,2 = 0,36</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3)</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В виде налогов собирается:</w:t>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t* Y = 0,25 * 1111 = 278</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Профицит равен разнице между собираемыми налогами и расходами бюджета:</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278 - 200 = 78</w:t>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4)</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Национальный доход при t = 0,25:</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Y = (50 + 0,8 *100 + 70 + 200)/(1 - 0,8 +0,8*0,25) = 1000</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Мультипликатор:</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1 - 0,8 +0,8*0,25 = 0,4</w:t>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Профицит:</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0,25*1000 - 200 = 50</w:t>
      </w:r>
    </w:p>
    <w:p w:rsidR="00000000" w:rsidDel="00000000" w:rsidP="00000000" w:rsidRDefault="00000000" w:rsidRPr="00000000" w14:paraId="00000049">
      <w:pPr>
        <w:jc w:val="both"/>
        <w:rPr>
          <w:sz w:val="24"/>
          <w:szCs w:val="24"/>
        </w:rPr>
      </w:pPr>
      <w:r w:rsidDel="00000000" w:rsidR="00000000" w:rsidRPr="00000000">
        <w:rPr>
          <w:rtl w:val="0"/>
        </w:rPr>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5)</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В этом случае потребление, которое было переменной величиной и зависело от величины дохода станет постоянной величиной, т.е. никак не будет меняться, остальные показатели также не зависят в данной модели от национального дохода, следовательно, изменение какого-либо элемента автономных расходов на эту же величину будет менять национальный доход.</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К факторам, объясняющим относительную жесткость цен в краткосрочном периоде, нельзя отнести: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а) «издержки меню»</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б) продолжительность трудовых контрактов</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в) рост пенсий и пособий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г) ступенчатый характер изменения цен и заработной платы</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Ответ:</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Разумность и реальность предположений об относительной жесткости цен в краткосрочном периоде объясняется тем, что обычно у большинства фирм имеются избыточные производственные мощности, запасы готовой продукции на складах, возможность нанять дополнительных работников по прежней заработной плате (в условиях неполной занятости). Поэтому на коротких временных интервалах рост спроса сопровождается только увеличением продаж без сколько-нибудь существенного роста цен.</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Список литературы</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1. Макроэкономика: Учебник / Под ред. Миропольского Д.Ю., Бродской Т.Г.. - СПб.: Питер, 2017. - 16 c.</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2. Вымятнина, Ю.В. Макроэкономика в 2 ч. часть 2: Учебник и практикум для бакалавриата и магистратуры / Ю.В. Вымятнина, К.Ю. Борисов, М.А. Пахнин. - Люберцы: Юрайт, 2016. - 198 c.</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3. Капканщиков, С.Г. Макроэкономика: Учебник / С.Г. Капканщиков. - М.: КноРус, 2018. - 370 c.</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4. Мэнкью, Н.Г. Макроэкономика / Н.Г. Мэнкью, М. Тейлор; Пер. с англ. А.П. Смольский. - СПб.: Питер, </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5. Тарасевич, Л.С. Макроэкономика: Учебник для бакалавров / Л.С. Тарасевич, П.И. Гребенников, А.И. Леусский. - М.: Юрайт, 2013. - 686 c.</w:t>
      </w:r>
    </w:p>
    <w:p w:rsidR="00000000" w:rsidDel="00000000" w:rsidP="00000000" w:rsidRDefault="00000000" w:rsidRPr="00000000" w14:paraId="0000005D">
      <w:pPr>
        <w:rPr/>
      </w:pPr>
      <w:r w:rsidDel="00000000" w:rsidR="00000000" w:rsidRPr="00000000">
        <w:rPr>
          <w:rtl w:val="0"/>
        </w:rPr>
      </w:r>
    </w:p>
    <w:sectPr>
      <w:footerReference r:id="rId6" w:type="default"/>
      <w:footerReference r:id="rId7" w:type="even"/>
      <w:pgSz w:h="16838" w:w="11906"/>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