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08" w:rsidRPr="00CF3608" w:rsidRDefault="00CF3608" w:rsidP="00CF3608">
      <w:pPr>
        <w:spacing w:line="360" w:lineRule="auto"/>
        <w:ind w:firstLine="708"/>
        <w:rPr>
          <w:sz w:val="28"/>
          <w:szCs w:val="28"/>
          <w:u w:val="single"/>
        </w:rPr>
      </w:pPr>
      <w:r w:rsidRPr="00A00528">
        <w:rPr>
          <w:b/>
          <w:sz w:val="28"/>
          <w:szCs w:val="28"/>
        </w:rPr>
        <w:t>Вариант</w:t>
      </w:r>
      <w:r w:rsidRPr="00CF3608">
        <w:rPr>
          <w:sz w:val="28"/>
          <w:szCs w:val="28"/>
        </w:rPr>
        <w:t xml:space="preserve"> </w:t>
      </w:r>
      <w:r w:rsidRPr="00CF3608">
        <w:rPr>
          <w:sz w:val="28"/>
          <w:szCs w:val="28"/>
          <w:u w:val="single"/>
        </w:rPr>
        <w:t xml:space="preserve"> 5 </w:t>
      </w:r>
    </w:p>
    <w:p w:rsidR="00CF3608" w:rsidRPr="00162521" w:rsidRDefault="00CF3608" w:rsidP="00CF3608">
      <w:pPr>
        <w:pStyle w:val="-"/>
        <w:spacing w:line="240" w:lineRule="auto"/>
        <w:ind w:firstLine="0"/>
        <w:jc w:val="both"/>
        <w:rPr>
          <w:b/>
          <w:lang w:val="ru-RU"/>
        </w:rPr>
      </w:pPr>
      <w:r w:rsidRPr="00162521">
        <w:rPr>
          <w:b/>
          <w:lang w:val="ru-RU"/>
        </w:rPr>
        <w:t xml:space="preserve">Задача. Решите </w:t>
      </w:r>
      <w:r w:rsidRPr="00162521">
        <w:rPr>
          <w:rFonts w:eastAsia="Calibri"/>
          <w:b/>
          <w:lang w:val="ru-RU"/>
        </w:rPr>
        <w:t>транспортную</w:t>
      </w:r>
      <w:r w:rsidRPr="00162521">
        <w:rPr>
          <w:b/>
          <w:lang w:val="ru-RU"/>
        </w:rPr>
        <w:t xml:space="preserve">  задачу.</w:t>
      </w:r>
    </w:p>
    <w:p w:rsidR="00CF3608" w:rsidRPr="00162521" w:rsidRDefault="00CF3608" w:rsidP="00CF3608">
      <w:pPr>
        <w:pStyle w:val="-"/>
        <w:spacing w:line="240" w:lineRule="auto"/>
        <w:ind w:firstLine="0"/>
        <w:jc w:val="both"/>
        <w:rPr>
          <w:b/>
          <w:lang w:val="ru-RU"/>
        </w:rPr>
      </w:pPr>
      <w:r w:rsidRPr="00162521">
        <w:rPr>
          <w:b/>
          <w:lang w:val="ru-RU"/>
        </w:rPr>
        <w:t xml:space="preserve">Три поставщика произвольного товара обладают запасами, приведенными в следующей таблице. Этот товар должен быть перевезен трем потребителям.  </w:t>
      </w:r>
    </w:p>
    <w:p w:rsidR="00CF3608" w:rsidRPr="00162521" w:rsidRDefault="00CF3608" w:rsidP="00CF3608">
      <w:pPr>
        <w:pStyle w:val="-"/>
        <w:spacing w:line="240" w:lineRule="auto"/>
        <w:ind w:firstLine="0"/>
        <w:jc w:val="both"/>
        <w:rPr>
          <w:b/>
          <w:lang w:val="ru-RU"/>
        </w:rPr>
      </w:pPr>
      <w:r w:rsidRPr="00162521">
        <w:rPr>
          <w:b/>
          <w:lang w:val="ru-RU"/>
        </w:rPr>
        <w:t xml:space="preserve">Требуется: </w:t>
      </w:r>
    </w:p>
    <w:p w:rsidR="00CF3608" w:rsidRPr="00162521" w:rsidRDefault="00CF3608" w:rsidP="00CF3608">
      <w:pPr>
        <w:pStyle w:val="-"/>
        <w:spacing w:line="240" w:lineRule="auto"/>
        <w:ind w:firstLine="0"/>
        <w:jc w:val="both"/>
        <w:rPr>
          <w:b/>
          <w:lang w:val="ru-RU"/>
        </w:rPr>
      </w:pPr>
      <w:r w:rsidRPr="00162521">
        <w:rPr>
          <w:b/>
          <w:lang w:val="ru-RU"/>
        </w:rPr>
        <w:t xml:space="preserve">1) Определите начальное опорное решение: </w:t>
      </w:r>
    </w:p>
    <w:p w:rsidR="00CF3608" w:rsidRPr="00CF3608" w:rsidRDefault="00CF3608" w:rsidP="00CF3608">
      <w:pPr>
        <w:pStyle w:val="a3"/>
        <w:rPr>
          <w:lang w:val="ru-RU"/>
        </w:rPr>
      </w:pPr>
      <w:r w:rsidRPr="00CF3608">
        <w:rPr>
          <w:lang w:val="ru-RU"/>
        </w:rPr>
        <w:t>1.1. методом «северо-западного угла»;</w:t>
      </w:r>
    </w:p>
    <w:p w:rsidR="00CF3608" w:rsidRPr="00CF3608" w:rsidRDefault="00CF3608" w:rsidP="00CF3608">
      <w:pPr>
        <w:pStyle w:val="a3"/>
        <w:rPr>
          <w:lang w:val="ru-RU"/>
        </w:rPr>
      </w:pPr>
      <w:r w:rsidRPr="00CF3608">
        <w:rPr>
          <w:lang w:val="ru-RU"/>
        </w:rPr>
        <w:t>1.2. методом минимального элемента;</w:t>
      </w:r>
    </w:p>
    <w:p w:rsidR="00CF3608" w:rsidRPr="00CF3608" w:rsidRDefault="00CF3608" w:rsidP="00CF3608">
      <w:pPr>
        <w:pStyle w:val="-"/>
        <w:spacing w:line="240" w:lineRule="auto"/>
        <w:ind w:firstLine="0"/>
        <w:jc w:val="both"/>
        <w:rPr>
          <w:b/>
          <w:lang w:val="ru-RU"/>
        </w:rPr>
      </w:pPr>
      <w:r w:rsidRPr="00CF3608">
        <w:rPr>
          <w:b/>
          <w:lang w:val="ru-RU"/>
        </w:rPr>
        <w:t>2) Найдите оптимальный план перевозок.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914"/>
        <w:gridCol w:w="1086"/>
        <w:gridCol w:w="1083"/>
        <w:gridCol w:w="1083"/>
      </w:tblGrid>
      <w:tr w:rsidR="00CF3608" w:rsidRPr="00162521" w:rsidTr="00B87AAA">
        <w:trPr>
          <w:trHeight w:val="284"/>
          <w:jc w:val="center"/>
        </w:trPr>
        <w:tc>
          <w:tcPr>
            <w:tcW w:w="0" w:type="auto"/>
            <w:vMerge w:val="restart"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  <w:r w:rsidRPr="00162521">
              <w:rPr>
                <w:sz w:val="28"/>
                <w:lang w:val="ru-RU"/>
              </w:rPr>
              <w:t>Номер</w:t>
            </w:r>
          </w:p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  <w:r w:rsidRPr="00162521">
              <w:rPr>
                <w:sz w:val="28"/>
                <w:lang w:val="ru-RU"/>
              </w:rPr>
              <w:t>поставщика</w:t>
            </w:r>
          </w:p>
        </w:tc>
        <w:tc>
          <w:tcPr>
            <w:tcW w:w="0" w:type="auto"/>
            <w:vMerge w:val="restart"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  <w:r w:rsidRPr="00162521">
              <w:rPr>
                <w:sz w:val="28"/>
                <w:lang w:val="ru-RU"/>
              </w:rPr>
              <w:t>Возможности</w:t>
            </w:r>
          </w:p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  <w:r w:rsidRPr="00162521">
              <w:rPr>
                <w:sz w:val="28"/>
                <w:lang w:val="ru-RU"/>
              </w:rPr>
              <w:t>поставщика</w:t>
            </w:r>
          </w:p>
        </w:tc>
        <w:tc>
          <w:tcPr>
            <w:tcW w:w="0" w:type="auto"/>
            <w:gridSpan w:val="3"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  <w:r w:rsidRPr="00162521">
              <w:rPr>
                <w:sz w:val="28"/>
                <w:lang w:val="ru-RU"/>
              </w:rPr>
              <w:t>Потребители и их спрос</w:t>
            </w:r>
          </w:p>
        </w:tc>
      </w:tr>
      <w:tr w:rsidR="00CF3608" w:rsidRPr="00162521" w:rsidTr="00B87AAA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  <w:r w:rsidRPr="00162521">
              <w:rPr>
                <w:sz w:val="28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  <w:r w:rsidRPr="00162521">
              <w:rPr>
                <w:sz w:val="28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  <w:r w:rsidRPr="00162521">
              <w:rPr>
                <w:sz w:val="28"/>
                <w:lang w:val="ru-RU"/>
              </w:rPr>
              <w:t>3</w:t>
            </w:r>
          </w:p>
        </w:tc>
      </w:tr>
      <w:tr w:rsidR="00CF3608" w:rsidRPr="00162521" w:rsidTr="00B87AAA">
        <w:trPr>
          <w:trHeight w:val="284"/>
          <w:jc w:val="center"/>
        </w:trPr>
        <w:tc>
          <w:tcPr>
            <w:tcW w:w="0" w:type="auto"/>
            <w:vMerge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  <w:r w:rsidRPr="00162521">
              <w:rPr>
                <w:sz w:val="28"/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  <w:lang w:val="ru-RU"/>
              </w:rPr>
            </w:pPr>
            <w:r w:rsidRPr="00162521">
              <w:rPr>
                <w:sz w:val="28"/>
                <w:lang w:val="ru-RU"/>
              </w:rPr>
              <w:t>40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6"/>
              <w:spacing w:line="240" w:lineRule="auto"/>
              <w:rPr>
                <w:sz w:val="28"/>
              </w:rPr>
            </w:pPr>
            <w:r w:rsidRPr="00162521">
              <w:rPr>
                <w:sz w:val="28"/>
                <w:lang w:val="ru-RU"/>
              </w:rPr>
              <w:t>6</w:t>
            </w:r>
            <w:r w:rsidRPr="00162521">
              <w:rPr>
                <w:sz w:val="28"/>
              </w:rPr>
              <w:t>0</w:t>
            </w:r>
          </w:p>
        </w:tc>
      </w:tr>
      <w:tr w:rsidR="00CF3608" w:rsidRPr="00162521" w:rsidTr="00B87AAA">
        <w:trPr>
          <w:trHeight w:val="284"/>
          <w:jc w:val="center"/>
        </w:trPr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45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5</w:t>
            </w:r>
          </w:p>
        </w:tc>
      </w:tr>
      <w:tr w:rsidR="00CF3608" w:rsidRPr="00162521" w:rsidTr="00B87AAA">
        <w:trPr>
          <w:trHeight w:val="284"/>
          <w:jc w:val="center"/>
        </w:trPr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50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4</w:t>
            </w:r>
          </w:p>
        </w:tc>
      </w:tr>
      <w:tr w:rsidR="00CF3608" w:rsidRPr="00162521" w:rsidTr="00B87AAA">
        <w:trPr>
          <w:trHeight w:val="284"/>
          <w:jc w:val="center"/>
        </w:trPr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25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CF3608" w:rsidRPr="00162521" w:rsidRDefault="00CF3608" w:rsidP="00B87AAA">
            <w:pPr>
              <w:pStyle w:val="a5"/>
              <w:spacing w:line="240" w:lineRule="auto"/>
              <w:rPr>
                <w:b/>
                <w:sz w:val="28"/>
              </w:rPr>
            </w:pPr>
            <w:r w:rsidRPr="00162521">
              <w:rPr>
                <w:b/>
                <w:sz w:val="28"/>
              </w:rPr>
              <w:t>6</w:t>
            </w:r>
          </w:p>
        </w:tc>
      </w:tr>
    </w:tbl>
    <w:p w:rsidR="00CF3608" w:rsidRDefault="00CF3608" w:rsidP="00CF3608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</w:p>
    <w:p w:rsidR="00CF3608" w:rsidRPr="00A00528" w:rsidRDefault="00CF3608" w:rsidP="00CF360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Решение:</w:t>
      </w:r>
    </w:p>
    <w:p w:rsidR="00CF3608" w:rsidRPr="00875281" w:rsidRDefault="00CF3608" w:rsidP="00CF3608">
      <w:pPr>
        <w:jc w:val="both"/>
        <w:rPr>
          <w:sz w:val="28"/>
          <w:szCs w:val="28"/>
        </w:rPr>
      </w:pPr>
      <w:r w:rsidRPr="00875281">
        <w:rPr>
          <w:sz w:val="28"/>
          <w:szCs w:val="28"/>
        </w:rPr>
        <w:t>1) Определим начальное опорное решение:</w:t>
      </w:r>
    </w:p>
    <w:p w:rsidR="00CF3608" w:rsidRPr="00875281" w:rsidRDefault="00CF3608" w:rsidP="00CF3608">
      <w:pPr>
        <w:jc w:val="both"/>
        <w:rPr>
          <w:sz w:val="28"/>
          <w:szCs w:val="28"/>
          <w:shd w:val="clear" w:color="auto" w:fill="FFFFFF"/>
        </w:rPr>
      </w:pPr>
      <w:r w:rsidRPr="00875281">
        <w:rPr>
          <w:sz w:val="28"/>
          <w:szCs w:val="28"/>
        </w:rPr>
        <w:t xml:space="preserve">1.1. </w:t>
      </w:r>
      <w:r w:rsidRPr="00875281">
        <w:rPr>
          <w:sz w:val="28"/>
          <w:szCs w:val="28"/>
          <w:shd w:val="clear" w:color="auto" w:fill="FFFFFF"/>
        </w:rPr>
        <w:t>Проверим необходимое и достаточное условие разрешимости задачи. </w:t>
      </w:r>
      <w:r w:rsidRPr="00875281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∑a = 45 + 50 + 25</w:t>
      </w:r>
      <w:r w:rsidRPr="0087528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= 12</w:t>
      </w:r>
      <w:r w:rsidRPr="00875281">
        <w:rPr>
          <w:sz w:val="28"/>
          <w:szCs w:val="28"/>
          <w:shd w:val="clear" w:color="auto" w:fill="FFFFFF"/>
        </w:rPr>
        <w:t>0</w:t>
      </w:r>
    </w:p>
    <w:p w:rsidR="00CF3608" w:rsidRPr="00875281" w:rsidRDefault="00CF3608" w:rsidP="00CF360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∑b = 20 + 40+ 6</w:t>
      </w:r>
      <w:r w:rsidRPr="00875281">
        <w:rPr>
          <w:sz w:val="28"/>
          <w:szCs w:val="28"/>
          <w:shd w:val="clear" w:color="auto" w:fill="FFFFFF"/>
        </w:rPr>
        <w:t>0 = 110 </w:t>
      </w:r>
    </w:p>
    <w:p w:rsidR="00CF3608" w:rsidRPr="00875281" w:rsidRDefault="00CF3608" w:rsidP="00CF3608">
      <w:pPr>
        <w:jc w:val="both"/>
        <w:rPr>
          <w:sz w:val="28"/>
          <w:szCs w:val="28"/>
          <w:shd w:val="clear" w:color="auto" w:fill="FFFFFF"/>
        </w:rPr>
      </w:pPr>
      <w:r w:rsidRPr="00875281">
        <w:rPr>
          <w:sz w:val="28"/>
          <w:szCs w:val="28"/>
          <w:shd w:val="clear" w:color="auto" w:fill="FFFFFF"/>
        </w:rPr>
        <w:t>Условие баланса соблюдается. Запасы равны потребностям. Следовательно, модель транспортной задачи является закрытой. </w:t>
      </w:r>
    </w:p>
    <w:p w:rsidR="00CF3608" w:rsidRPr="00875281" w:rsidRDefault="00CF3608" w:rsidP="00CF3608">
      <w:pPr>
        <w:jc w:val="both"/>
        <w:rPr>
          <w:sz w:val="28"/>
          <w:szCs w:val="28"/>
          <w:shd w:val="clear" w:color="auto" w:fill="FFFFFF"/>
        </w:rPr>
      </w:pPr>
      <w:r w:rsidRPr="00875281">
        <w:rPr>
          <w:sz w:val="28"/>
          <w:szCs w:val="28"/>
          <w:shd w:val="clear" w:color="auto" w:fill="FFFFFF"/>
        </w:rPr>
        <w:t>Используя </w:t>
      </w:r>
      <w:r w:rsidRPr="00875281">
        <w:rPr>
          <w:i/>
          <w:iCs/>
          <w:sz w:val="28"/>
          <w:szCs w:val="28"/>
          <w:shd w:val="clear" w:color="auto" w:fill="FFFFFF"/>
        </w:rPr>
        <w:t>метод северо-западного угла</w:t>
      </w:r>
      <w:r w:rsidRPr="00875281">
        <w:rPr>
          <w:sz w:val="28"/>
          <w:szCs w:val="28"/>
          <w:shd w:val="clear" w:color="auto" w:fill="FFFFFF"/>
        </w:rPr>
        <w:t>, построим первый опорный план транспортной задачи.</w:t>
      </w:r>
    </w:p>
    <w:p w:rsidR="00CF3608" w:rsidRPr="00875281" w:rsidRDefault="00CF3608" w:rsidP="00CF3608">
      <w:pPr>
        <w:jc w:val="both"/>
        <w:rPr>
          <w:sz w:val="28"/>
          <w:szCs w:val="28"/>
          <w:shd w:val="clear" w:color="auto" w:fill="FFFFFF"/>
        </w:rPr>
      </w:pPr>
      <w:r w:rsidRPr="00875281">
        <w:rPr>
          <w:sz w:val="28"/>
          <w:szCs w:val="28"/>
          <w:shd w:val="clear" w:color="auto" w:fill="FFFFFF"/>
        </w:rPr>
        <w:t>План начинается заполняться с верхнего левого угла. </w:t>
      </w:r>
    </w:p>
    <w:p w:rsidR="00CF3608" w:rsidRPr="00875281" w:rsidRDefault="00CF3608" w:rsidP="00CF36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75281">
        <w:rPr>
          <w:sz w:val="28"/>
          <w:szCs w:val="28"/>
        </w:rPr>
        <w:t>Распределяем запасы поставщика A</w:t>
      </w:r>
      <w:r w:rsidRPr="00875281">
        <w:rPr>
          <w:sz w:val="28"/>
          <w:szCs w:val="28"/>
          <w:vertAlign w:val="subscript"/>
        </w:rPr>
        <w:t>1</w:t>
      </w:r>
      <w:r w:rsidRPr="00875281">
        <w:rPr>
          <w:sz w:val="28"/>
          <w:szCs w:val="28"/>
        </w:rPr>
        <w:t> сначала потребителю B</w:t>
      </w:r>
      <w:r w:rsidRPr="00875281">
        <w:rPr>
          <w:sz w:val="28"/>
          <w:szCs w:val="28"/>
          <w:vertAlign w:val="subscript"/>
        </w:rPr>
        <w:t>1</w:t>
      </w:r>
      <w:r w:rsidRPr="00875281">
        <w:rPr>
          <w:sz w:val="28"/>
          <w:szCs w:val="28"/>
        </w:rPr>
        <w:t>. Распределяем запасы поставщика A</w:t>
      </w:r>
      <w:r>
        <w:rPr>
          <w:sz w:val="28"/>
          <w:szCs w:val="28"/>
          <w:vertAlign w:val="subscript"/>
        </w:rPr>
        <w:t>1</w:t>
      </w:r>
      <w:r w:rsidRPr="00875281">
        <w:rPr>
          <w:sz w:val="28"/>
          <w:szCs w:val="28"/>
        </w:rPr>
        <w:t> сначала потребителю B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 w:rsidRPr="00875281">
        <w:rPr>
          <w:sz w:val="28"/>
          <w:szCs w:val="28"/>
        </w:rPr>
        <w:t>получаем:</w:t>
      </w:r>
    </w:p>
    <w:p w:rsidR="00CF3608" w:rsidRPr="00875281" w:rsidRDefault="00CF3608" w:rsidP="00CF36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75281">
        <w:rPr>
          <w:sz w:val="28"/>
          <w:szCs w:val="28"/>
        </w:rPr>
        <w:t>x</w:t>
      </w:r>
      <w:r w:rsidRPr="00875281">
        <w:rPr>
          <w:sz w:val="28"/>
          <w:szCs w:val="28"/>
          <w:vertAlign w:val="subscript"/>
        </w:rPr>
        <w:t>11</w:t>
      </w:r>
      <w:r>
        <w:rPr>
          <w:sz w:val="28"/>
          <w:szCs w:val="28"/>
        </w:rPr>
        <w:t> = 20</w:t>
      </w:r>
      <w:r w:rsidRPr="00875281">
        <w:rPr>
          <w:sz w:val="28"/>
          <w:szCs w:val="28"/>
        </w:rPr>
        <w:t>, x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> =25</w:t>
      </w:r>
    </w:p>
    <w:p w:rsidR="00CF3608" w:rsidRPr="00875281" w:rsidRDefault="00CF3608" w:rsidP="00CF36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75281">
        <w:rPr>
          <w:sz w:val="28"/>
          <w:szCs w:val="28"/>
        </w:rPr>
        <w:t>Распределяем запасы поставщика A</w:t>
      </w:r>
      <w:r>
        <w:rPr>
          <w:sz w:val="28"/>
          <w:szCs w:val="28"/>
          <w:vertAlign w:val="subscript"/>
        </w:rPr>
        <w:t>2</w:t>
      </w:r>
      <w:r w:rsidRPr="00875281">
        <w:rPr>
          <w:sz w:val="28"/>
          <w:szCs w:val="28"/>
        </w:rPr>
        <w:t> сначала потребителю B</w:t>
      </w:r>
      <w:r w:rsidRPr="00875281">
        <w:rPr>
          <w:sz w:val="28"/>
          <w:szCs w:val="28"/>
          <w:vertAlign w:val="subscript"/>
        </w:rPr>
        <w:t>2</w:t>
      </w:r>
      <w:r w:rsidRPr="00875281">
        <w:rPr>
          <w:sz w:val="28"/>
          <w:szCs w:val="28"/>
        </w:rPr>
        <w:t xml:space="preserve">, а затем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Pr="00875281">
        <w:rPr>
          <w:sz w:val="28"/>
          <w:szCs w:val="28"/>
        </w:rPr>
        <w:t xml:space="preserve"> получаем:</w:t>
      </w:r>
    </w:p>
    <w:p w:rsidR="00CF3608" w:rsidRPr="00875281" w:rsidRDefault="00CF3608" w:rsidP="00CF36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2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 xml:space="preserve"> = 1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5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2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=35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.</m:t>
        </m:r>
      </m:oMath>
      <w:r w:rsidRPr="00875281">
        <w:rPr>
          <w:sz w:val="28"/>
          <w:szCs w:val="28"/>
        </w:rPr>
        <w:t xml:space="preserve"> </w:t>
      </w:r>
    </w:p>
    <w:p w:rsidR="00CF3608" w:rsidRPr="00875281" w:rsidRDefault="00CF3608" w:rsidP="00CF360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75281">
        <w:rPr>
          <w:sz w:val="28"/>
          <w:szCs w:val="28"/>
        </w:rPr>
        <w:t>причем у поставщика A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 остается 25</w:t>
      </w:r>
      <w:r w:rsidRPr="00875281">
        <w:rPr>
          <w:sz w:val="28"/>
          <w:szCs w:val="28"/>
        </w:rPr>
        <w:t xml:space="preserve"> последних единиц груза. Этот груз и отправим потребителю B</w:t>
      </w:r>
      <w:r w:rsidRPr="00875281">
        <w:rPr>
          <w:sz w:val="28"/>
          <w:szCs w:val="28"/>
          <w:vertAlign w:val="subscript"/>
        </w:rPr>
        <w:t>3</w:t>
      </w:r>
      <w:r w:rsidRPr="00875281">
        <w:rPr>
          <w:sz w:val="28"/>
          <w:szCs w:val="28"/>
        </w:rPr>
        <w:t xml:space="preserve">. Таким </w:t>
      </w:r>
      <w:r w:rsidRPr="00875281">
        <w:rPr>
          <w:sz w:val="28"/>
          <w:szCs w:val="28"/>
        </w:rPr>
        <w:t>образом,</w:t>
      </w:r>
      <w:r w:rsidRPr="00875281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3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  = 25</m:t>
        </m:r>
      </m:oMath>
      <w:r w:rsidRPr="00875281">
        <w:rPr>
          <w:sz w:val="28"/>
          <w:szCs w:val="28"/>
        </w:rPr>
        <w:t>, все запасы груза вывезены и все потребители удовлетворены.</w:t>
      </w:r>
    </w:p>
    <w:p w:rsidR="00CF3608" w:rsidRDefault="00CF3608" w:rsidP="00CF3608">
      <w:pPr>
        <w:jc w:val="both"/>
        <w:rPr>
          <w:sz w:val="28"/>
          <w:szCs w:val="28"/>
          <w:shd w:val="clear" w:color="auto" w:fill="FFFFFF"/>
          <w:lang w:val="en-US"/>
        </w:rPr>
      </w:pPr>
      <w:r w:rsidRPr="00875281">
        <w:rPr>
          <w:sz w:val="28"/>
          <w:szCs w:val="28"/>
          <w:shd w:val="clear" w:color="auto" w:fill="FFFFFF"/>
        </w:rPr>
        <w:t>В результате получен первый опорный план, который является допустимым, так как все грузы из баз вывезены, потребность магазинов удовлетворена, а план соответствует системе ограничений транспортной задачи. </w:t>
      </w:r>
    </w:p>
    <w:p w:rsidR="00CF3608" w:rsidRPr="005E4AA9" w:rsidRDefault="00CF3608" w:rsidP="00CF360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7"/>
        <w:tblW w:w="6011" w:type="dxa"/>
        <w:tblLook w:val="04A0" w:firstRow="1" w:lastRow="0" w:firstColumn="1" w:lastColumn="0" w:noHBand="0" w:noVBand="1"/>
      </w:tblPr>
      <w:tblGrid>
        <w:gridCol w:w="1914"/>
        <w:gridCol w:w="963"/>
        <w:gridCol w:w="963"/>
        <w:gridCol w:w="963"/>
        <w:gridCol w:w="1208"/>
      </w:tblGrid>
      <w:tr w:rsidR="00CF3608" w:rsidRPr="005E4AA9" w:rsidTr="00B87AAA">
        <w:tc>
          <w:tcPr>
            <w:tcW w:w="1914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963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08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5E4AA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Запасы</w:t>
            </w:r>
          </w:p>
        </w:tc>
      </w:tr>
      <w:tr w:rsidR="00CF3608" w:rsidRPr="005E4AA9" w:rsidTr="00B87AAA">
        <w:tc>
          <w:tcPr>
            <w:tcW w:w="1914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7[20]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4[25]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08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45</w:t>
            </w:r>
          </w:p>
        </w:tc>
      </w:tr>
      <w:tr w:rsidR="00CF3608" w:rsidRPr="005E4AA9" w:rsidTr="00B87AAA">
        <w:tc>
          <w:tcPr>
            <w:tcW w:w="1914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6[15]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4[35]</w:t>
            </w:r>
          </w:p>
        </w:tc>
        <w:tc>
          <w:tcPr>
            <w:tcW w:w="1208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50</w:t>
            </w:r>
          </w:p>
        </w:tc>
      </w:tr>
      <w:tr w:rsidR="00CF3608" w:rsidRPr="005E4AA9" w:rsidTr="00B87AAA">
        <w:tc>
          <w:tcPr>
            <w:tcW w:w="1914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6[25]</w:t>
            </w:r>
          </w:p>
        </w:tc>
        <w:tc>
          <w:tcPr>
            <w:tcW w:w="1208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25</w:t>
            </w:r>
          </w:p>
        </w:tc>
      </w:tr>
      <w:tr w:rsidR="00CF3608" w:rsidRPr="00615B38" w:rsidTr="00B87AAA">
        <w:tc>
          <w:tcPr>
            <w:tcW w:w="1914" w:type="dxa"/>
            <w:vAlign w:val="center"/>
            <w:hideMark/>
          </w:tcPr>
          <w:p w:rsidR="00CF3608" w:rsidRPr="00615B38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208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45</w:t>
            </w:r>
          </w:p>
        </w:tc>
      </w:tr>
      <w:tr w:rsidR="00CF3608" w:rsidRPr="00615B38" w:rsidTr="00B87AAA">
        <w:tc>
          <w:tcPr>
            <w:tcW w:w="1914" w:type="dxa"/>
            <w:vAlign w:val="center"/>
            <w:hideMark/>
          </w:tcPr>
          <w:p w:rsidR="00CF3608" w:rsidRPr="00615B38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15B38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Потребности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7[20]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4[25]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08" w:type="dxa"/>
            <w:vAlign w:val="center"/>
            <w:hideMark/>
          </w:tcPr>
          <w:p w:rsidR="00CF3608" w:rsidRPr="00615B38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CF3608" w:rsidRPr="00615B38" w:rsidRDefault="00CF3608" w:rsidP="00CF3608">
      <w:pPr>
        <w:rPr>
          <w:sz w:val="28"/>
          <w:szCs w:val="28"/>
          <w:shd w:val="clear" w:color="auto" w:fill="FFFFFF"/>
        </w:rPr>
      </w:pPr>
    </w:p>
    <w:p w:rsidR="00CF3608" w:rsidRPr="00615B38" w:rsidRDefault="00CF3608" w:rsidP="00CF3608">
      <w:pPr>
        <w:jc w:val="both"/>
        <w:rPr>
          <w:sz w:val="28"/>
          <w:szCs w:val="28"/>
          <w:shd w:val="clear" w:color="auto" w:fill="FFFFFF"/>
        </w:rPr>
      </w:pPr>
      <w:r w:rsidRPr="00615B38">
        <w:rPr>
          <w:sz w:val="28"/>
          <w:szCs w:val="28"/>
          <w:shd w:val="clear" w:color="auto" w:fill="FFFFFF"/>
        </w:rPr>
        <w:t>1.2. Используя </w:t>
      </w:r>
      <w:r w:rsidRPr="00615B38">
        <w:rPr>
          <w:i/>
          <w:iCs/>
          <w:sz w:val="28"/>
          <w:szCs w:val="28"/>
          <w:shd w:val="clear" w:color="auto" w:fill="FFFFFF"/>
        </w:rPr>
        <w:t>метод наименьшей стоимости</w:t>
      </w:r>
      <w:r w:rsidRPr="00615B38">
        <w:rPr>
          <w:sz w:val="28"/>
          <w:szCs w:val="28"/>
          <w:shd w:val="clear" w:color="auto" w:fill="FFFFFF"/>
        </w:rPr>
        <w:t>, построим первый опорный план транспортной задачи.</w:t>
      </w:r>
    </w:p>
    <w:p w:rsidR="00CF3608" w:rsidRDefault="00CF3608" w:rsidP="00CF3608">
      <w:pPr>
        <w:jc w:val="both"/>
        <w:rPr>
          <w:sz w:val="28"/>
          <w:szCs w:val="28"/>
          <w:shd w:val="clear" w:color="auto" w:fill="FFFFFF"/>
        </w:rPr>
      </w:pPr>
      <w:r w:rsidRPr="00615B38">
        <w:rPr>
          <w:sz w:val="28"/>
          <w:szCs w:val="28"/>
          <w:shd w:val="clear" w:color="auto" w:fill="FFFFFF"/>
        </w:rPr>
        <w:t xml:space="preserve">Искомый элемент равен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31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=2</m:t>
        </m:r>
      </m:oMath>
      <w:r w:rsidRPr="00615B38">
        <w:rPr>
          <w:sz w:val="28"/>
          <w:szCs w:val="28"/>
          <w:shd w:val="clear" w:color="auto" w:fill="FFFFFF"/>
        </w:rPr>
        <w:t>. Дл</w:t>
      </w:r>
      <w:r>
        <w:rPr>
          <w:sz w:val="28"/>
          <w:szCs w:val="28"/>
          <w:shd w:val="clear" w:color="auto" w:fill="FFFFFF"/>
        </w:rPr>
        <w:t>я этого элемента запасы равны 25, потребности 20</w:t>
      </w:r>
      <w:r w:rsidRPr="00615B38">
        <w:rPr>
          <w:sz w:val="28"/>
          <w:szCs w:val="28"/>
          <w:shd w:val="clear" w:color="auto" w:fill="FFFFFF"/>
        </w:rPr>
        <w:t>: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31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  = 20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.</m:t>
        </m:r>
      </m:oMath>
      <w:r w:rsidRPr="00615B38">
        <w:rPr>
          <w:sz w:val="28"/>
          <w:szCs w:val="28"/>
          <w:shd w:val="clear" w:color="auto" w:fill="FFFFFF"/>
        </w:rPr>
        <w:t xml:space="preserve"> Искомый элемент равен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12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=4</m:t>
        </m:r>
      </m:oMath>
      <w:r w:rsidRPr="00615B38">
        <w:rPr>
          <w:sz w:val="28"/>
          <w:szCs w:val="28"/>
          <w:shd w:val="clear" w:color="auto" w:fill="FFFFFF"/>
        </w:rPr>
        <w:t>. Дл</w:t>
      </w:r>
      <w:r>
        <w:rPr>
          <w:sz w:val="28"/>
          <w:szCs w:val="28"/>
          <w:shd w:val="clear" w:color="auto" w:fill="FFFFFF"/>
        </w:rPr>
        <w:t>я этого элемента запасы равны 45, потребности 40</w:t>
      </w:r>
      <w:r w:rsidRPr="00615B38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12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 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=4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0.</m:t>
        </m:r>
      </m:oMath>
      <w:r w:rsidRPr="00615B38">
        <w:rPr>
          <w:sz w:val="28"/>
          <w:szCs w:val="28"/>
          <w:shd w:val="clear" w:color="auto" w:fill="FFFFFF"/>
        </w:rPr>
        <w:t xml:space="preserve"> Искомый элемент равен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23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=4</m:t>
        </m:r>
      </m:oMath>
      <w:r w:rsidRPr="00615B38">
        <w:rPr>
          <w:sz w:val="28"/>
          <w:szCs w:val="28"/>
          <w:shd w:val="clear" w:color="auto" w:fill="FFFFFF"/>
        </w:rPr>
        <w:t xml:space="preserve">. Для </w:t>
      </w:r>
      <w:r>
        <w:rPr>
          <w:sz w:val="28"/>
          <w:szCs w:val="28"/>
          <w:shd w:val="clear" w:color="auto" w:fill="FFFFFF"/>
        </w:rPr>
        <w:t>этого элемента запасы равны 50, потребности 6</w:t>
      </w:r>
      <w:r w:rsidRPr="00615B38">
        <w:rPr>
          <w:sz w:val="28"/>
          <w:szCs w:val="28"/>
          <w:shd w:val="clear" w:color="auto" w:fill="FFFFFF"/>
        </w:rPr>
        <w:t xml:space="preserve">0: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23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 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=50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.</m:t>
        </m:r>
      </m:oMath>
      <w:r w:rsidRPr="00615B38">
        <w:rPr>
          <w:sz w:val="28"/>
          <w:szCs w:val="28"/>
          <w:shd w:val="clear" w:color="auto" w:fill="FFFFFF"/>
        </w:rPr>
        <w:t xml:space="preserve"> Искомый элемент равен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13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=5</m:t>
        </m:r>
      </m:oMath>
      <w:r w:rsidRPr="00615B38">
        <w:rPr>
          <w:sz w:val="28"/>
          <w:szCs w:val="28"/>
          <w:shd w:val="clear" w:color="auto" w:fill="FFFFFF"/>
        </w:rPr>
        <w:t>. Дл</w:t>
      </w:r>
      <w:r>
        <w:rPr>
          <w:sz w:val="28"/>
          <w:szCs w:val="28"/>
          <w:shd w:val="clear" w:color="auto" w:fill="FFFFFF"/>
        </w:rPr>
        <w:t>я этого элемента запасы равны 5, потребности 10</w:t>
      </w:r>
      <w:r w:rsidRPr="00615B38">
        <w:rPr>
          <w:sz w:val="28"/>
          <w:szCs w:val="28"/>
          <w:shd w:val="clear" w:color="auto" w:fill="FFFFFF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13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 =5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.</m:t>
        </m:r>
      </m:oMath>
      <w:r w:rsidRPr="00615B38">
        <w:rPr>
          <w:sz w:val="28"/>
          <w:szCs w:val="28"/>
          <w:shd w:val="clear" w:color="auto" w:fill="FFFFFF"/>
        </w:rPr>
        <w:t xml:space="preserve"> Искомый элемент равен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33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=6</m:t>
        </m:r>
      </m:oMath>
      <w:r w:rsidRPr="00615B38">
        <w:rPr>
          <w:sz w:val="28"/>
          <w:szCs w:val="28"/>
          <w:shd w:val="clear" w:color="auto" w:fill="FFFFFF"/>
        </w:rPr>
        <w:t>. Дл</w:t>
      </w:r>
      <w:r>
        <w:rPr>
          <w:sz w:val="28"/>
          <w:szCs w:val="28"/>
          <w:shd w:val="clear" w:color="auto" w:fill="FFFFFF"/>
        </w:rPr>
        <w:t>я этого элемента запасы равны 6, потребности 6</w:t>
      </w:r>
      <w:r w:rsidRPr="00615B38">
        <w:rPr>
          <w:sz w:val="28"/>
          <w:szCs w:val="28"/>
          <w:shd w:val="clear" w:color="auto" w:fill="FFFFFF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33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 =5</m:t>
        </m:r>
        <m:r>
          <w:rPr>
            <w:rFonts w:ascii="Cambria Math" w:hAnsi="Cambria Math"/>
            <w:sz w:val="28"/>
            <w:szCs w:val="28"/>
            <w:shd w:val="clear" w:color="auto" w:fill="FFFFFF"/>
          </w:rPr>
          <m:t>.</m:t>
        </m:r>
      </m:oMath>
      <w:r>
        <w:rPr>
          <w:sz w:val="28"/>
          <w:szCs w:val="28"/>
          <w:shd w:val="clear" w:color="auto" w:fill="FFFFFF"/>
        </w:rPr>
        <w:t> </w:t>
      </w:r>
    </w:p>
    <w:p w:rsidR="00CF3608" w:rsidRPr="00615B38" w:rsidRDefault="00CF3608" w:rsidP="00CF3608">
      <w:pPr>
        <w:jc w:val="both"/>
        <w:rPr>
          <w:sz w:val="28"/>
          <w:szCs w:val="28"/>
          <w:shd w:val="clear" w:color="auto" w:fill="FFFFFF"/>
        </w:rPr>
      </w:pPr>
      <w:r w:rsidRPr="00615B38">
        <w:rPr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6011" w:type="dxa"/>
        <w:tblLook w:val="04A0" w:firstRow="1" w:lastRow="0" w:firstColumn="1" w:lastColumn="0" w:noHBand="0" w:noVBand="1"/>
      </w:tblPr>
      <w:tblGrid>
        <w:gridCol w:w="1914"/>
        <w:gridCol w:w="963"/>
        <w:gridCol w:w="963"/>
        <w:gridCol w:w="963"/>
        <w:gridCol w:w="1208"/>
      </w:tblGrid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08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Запасы</w:t>
            </w:r>
          </w:p>
        </w:tc>
      </w:tr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4[40]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5[5]</w:t>
            </w:r>
          </w:p>
        </w:tc>
        <w:tc>
          <w:tcPr>
            <w:tcW w:w="1208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45</w:t>
            </w:r>
          </w:p>
        </w:tc>
      </w:tr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6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4[50]</w:t>
            </w:r>
          </w:p>
        </w:tc>
        <w:tc>
          <w:tcPr>
            <w:tcW w:w="1208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50</w:t>
            </w:r>
          </w:p>
        </w:tc>
      </w:tr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2[20]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6[5]</w:t>
            </w:r>
          </w:p>
        </w:tc>
        <w:tc>
          <w:tcPr>
            <w:tcW w:w="1208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25</w:t>
            </w:r>
          </w:p>
        </w:tc>
      </w:tr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20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40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60</w:t>
            </w:r>
          </w:p>
        </w:tc>
        <w:tc>
          <w:tcPr>
            <w:tcW w:w="1208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</w:p>
        </w:tc>
      </w:tr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Потребности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4[40]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5[5]</w:t>
            </w:r>
          </w:p>
        </w:tc>
        <w:tc>
          <w:tcPr>
            <w:tcW w:w="1208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45</w:t>
            </w:r>
          </w:p>
        </w:tc>
      </w:tr>
    </w:tbl>
    <w:p w:rsidR="00CF3608" w:rsidRDefault="00CF3608" w:rsidP="00CF3608">
      <w:pPr>
        <w:jc w:val="both"/>
        <w:rPr>
          <w:sz w:val="28"/>
          <w:szCs w:val="28"/>
          <w:shd w:val="clear" w:color="auto" w:fill="FFFFFF"/>
        </w:rPr>
      </w:pPr>
    </w:p>
    <w:p w:rsidR="00CF3608" w:rsidRPr="00B824F6" w:rsidRDefault="00CF3608" w:rsidP="00CF3608">
      <w:pPr>
        <w:jc w:val="both"/>
        <w:rPr>
          <w:sz w:val="28"/>
          <w:szCs w:val="28"/>
          <w:shd w:val="clear" w:color="auto" w:fill="FFFFFF"/>
        </w:rPr>
      </w:pPr>
      <w:r w:rsidRPr="00615B38">
        <w:rPr>
          <w:sz w:val="28"/>
          <w:szCs w:val="28"/>
          <w:shd w:val="clear" w:color="auto" w:fill="FFFFFF"/>
        </w:rPr>
        <w:t xml:space="preserve">В результате получен первый опорный план, который является допустимым, так как все грузы из баз вывезены, потребность магазинов удовлетворена, а </w:t>
      </w:r>
      <w:r w:rsidRPr="00B824F6">
        <w:rPr>
          <w:sz w:val="28"/>
          <w:szCs w:val="28"/>
          <w:shd w:val="clear" w:color="auto" w:fill="FFFFFF"/>
        </w:rPr>
        <w:t>план соответствует системе ограничений транспортной задачи. </w:t>
      </w:r>
    </w:p>
    <w:p w:rsidR="00CF3608" w:rsidRDefault="00CF3608" w:rsidP="00CF3608">
      <w:pPr>
        <w:jc w:val="both"/>
        <w:rPr>
          <w:sz w:val="28"/>
          <w:szCs w:val="28"/>
          <w:shd w:val="clear" w:color="auto" w:fill="FFFFFF"/>
        </w:rPr>
      </w:pPr>
      <w:r w:rsidRPr="00B824F6">
        <w:rPr>
          <w:sz w:val="28"/>
          <w:szCs w:val="28"/>
          <w:shd w:val="clear" w:color="auto" w:fill="FFFFFF"/>
        </w:rPr>
        <w:t>2) Проверим оптимальность опорного плана. Найдем </w:t>
      </w:r>
      <w:r w:rsidRPr="00B824F6">
        <w:rPr>
          <w:iCs/>
          <w:sz w:val="28"/>
          <w:szCs w:val="28"/>
          <w:shd w:val="clear" w:color="auto" w:fill="FFFFFF"/>
        </w:rPr>
        <w:t>предварительные потенциалы</w:t>
      </w:r>
      <w:r w:rsidRPr="00B824F6">
        <w:rPr>
          <w:sz w:val="28"/>
          <w:szCs w:val="28"/>
          <w:shd w:val="clear" w:color="auto" w:fill="FFFFFF"/>
        </w:rPr>
        <w:t>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j</m:t>
            </m:r>
          </m:sub>
        </m:sSub>
      </m:oMath>
      <w:r w:rsidRPr="00B824F6">
        <w:rPr>
          <w:sz w:val="28"/>
          <w:szCs w:val="28"/>
          <w:shd w:val="clear" w:color="auto" w:fill="FFFFFF"/>
        </w:rPr>
        <w:t xml:space="preserve">. по занятым клеткам таблицы, в которых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 xml:space="preserve"> 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 xml:space="preserve"> 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ij</m:t>
            </m:r>
          </m:sub>
        </m:sSub>
      </m:oMath>
      <w:r w:rsidRPr="00B824F6">
        <w:rPr>
          <w:sz w:val="28"/>
          <w:szCs w:val="28"/>
          <w:shd w:val="clear" w:color="auto" w:fill="FFFFFF"/>
        </w:rPr>
        <w:t xml:space="preserve">, полагая, что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  <w:vertAlign w:val="subscript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shd w:val="clear" w:color="auto" w:fill="FFFFFF"/>
          </w:rPr>
          <m:t> = 0</m:t>
        </m:r>
      </m:oMath>
      <w:r w:rsidRPr="00B824F6">
        <w:rPr>
          <w:sz w:val="28"/>
          <w:szCs w:val="28"/>
          <w:shd w:val="clear" w:color="auto" w:fill="FFFFFF"/>
        </w:rPr>
        <w:t>. </w:t>
      </w:r>
    </w:p>
    <w:p w:rsidR="00CF3608" w:rsidRPr="00B824F6" w:rsidRDefault="00CF3608" w:rsidP="00CF3608">
      <w:pPr>
        <w:jc w:val="both"/>
        <w:rPr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 4; 0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 4;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= 4</m:t>
          </m:r>
        </m:oMath>
      </m:oMathPara>
    </w:p>
    <w:p w:rsidR="00CF3608" w:rsidRPr="00B824F6" w:rsidRDefault="00CF3608" w:rsidP="00CF3608">
      <w:pPr>
        <w:jc w:val="both"/>
        <w:rPr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 5; 0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 5;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= 5</m:t>
          </m:r>
        </m:oMath>
      </m:oMathPara>
    </w:p>
    <w:p w:rsidR="00CF3608" w:rsidRPr="00B824F6" w:rsidRDefault="00CF3608" w:rsidP="00CF3608">
      <w:pPr>
        <w:jc w:val="both"/>
        <w:rPr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 4; 5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 4;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= -1</m:t>
          </m:r>
        </m:oMath>
      </m:oMathPara>
    </w:p>
    <w:p w:rsidR="00CF3608" w:rsidRPr="00B824F6" w:rsidRDefault="00CF3608" w:rsidP="00CF3608">
      <w:pPr>
        <w:jc w:val="both"/>
        <w:rPr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 6; 5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 6;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= 1</m:t>
          </m:r>
        </m:oMath>
      </m:oMathPara>
    </w:p>
    <w:p w:rsidR="00CF3608" w:rsidRPr="00B824F6" w:rsidRDefault="00CF3608" w:rsidP="00CF3608">
      <w:pPr>
        <w:jc w:val="both"/>
        <w:rPr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 2; 1 +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 xml:space="preserve">= 2;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vertAlign w:val="subscript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 </m:t>
              </m:r>
            </m:sub>
          </m:sSub>
          <m:r>
            <w:rPr>
              <w:rFonts w:ascii="Cambria Math" w:hAnsi="Cambria Math"/>
              <w:sz w:val="28"/>
              <w:szCs w:val="28"/>
              <w:shd w:val="clear" w:color="auto" w:fill="FFFFFF"/>
              <w:lang w:val="en-US"/>
            </w:rPr>
            <m:t>= 1</m:t>
          </m:r>
        </m:oMath>
      </m:oMathPara>
    </w:p>
    <w:p w:rsidR="00CF3608" w:rsidRPr="00B824F6" w:rsidRDefault="00CF3608" w:rsidP="00CF3608">
      <w:pPr>
        <w:jc w:val="both"/>
        <w:rPr>
          <w:sz w:val="28"/>
          <w:szCs w:val="28"/>
        </w:rPr>
      </w:pPr>
    </w:p>
    <w:tbl>
      <w:tblPr>
        <w:tblStyle w:val="a7"/>
        <w:tblW w:w="9465" w:type="dxa"/>
        <w:tblLook w:val="04A0" w:firstRow="1" w:lastRow="0" w:firstColumn="1" w:lastColumn="0" w:noHBand="0" w:noVBand="1"/>
      </w:tblPr>
      <w:tblGrid>
        <w:gridCol w:w="2738"/>
        <w:gridCol w:w="2149"/>
        <w:gridCol w:w="2289"/>
        <w:gridCol w:w="2289"/>
      </w:tblGrid>
      <w:tr w:rsidR="00CF3608" w:rsidRPr="00B824F6" w:rsidTr="00B87AAA"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vertAlign w:val="subscript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 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=1</m:t>
                </m:r>
              </m:oMath>
            </m:oMathPara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vertAlign w:val="subscript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 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= 4</m:t>
                </m:r>
              </m:oMath>
            </m:oMathPara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vertAlign w:val="subscript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 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= 5</m:t>
                </m:r>
              </m:oMath>
            </m:oMathPara>
          </w:p>
        </w:tc>
      </w:tr>
      <w:tr w:rsidR="00CF3608" w:rsidRPr="00B824F6" w:rsidTr="00B87AAA"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vertAlign w:val="subscript"/>
                        <w:lang w:val="en-US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 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=0</m:t>
                </m:r>
              </m:oMath>
            </m:oMathPara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w:r w:rsidRPr="00B824F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w:r w:rsidRPr="00B824F6">
              <w:rPr>
                <w:sz w:val="28"/>
                <w:szCs w:val="28"/>
              </w:rPr>
              <w:t>4[40]</w:t>
            </w:r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w:r w:rsidRPr="00B824F6">
              <w:rPr>
                <w:sz w:val="28"/>
                <w:szCs w:val="28"/>
              </w:rPr>
              <w:t>5[5]</w:t>
            </w:r>
          </w:p>
        </w:tc>
      </w:tr>
      <w:tr w:rsidR="00CF3608" w:rsidRPr="00B824F6" w:rsidTr="00B87AAA"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vertAlign w:val="subscript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 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= -1</m:t>
                </m:r>
              </m:oMath>
            </m:oMathPara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w:r w:rsidRPr="00B824F6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w:r w:rsidRPr="00B824F6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w:r w:rsidRPr="00B824F6">
              <w:rPr>
                <w:sz w:val="28"/>
                <w:szCs w:val="28"/>
              </w:rPr>
              <w:t>4[50]</w:t>
            </w:r>
          </w:p>
        </w:tc>
      </w:tr>
      <w:tr w:rsidR="00CF3608" w:rsidRPr="00B824F6" w:rsidTr="00B87AAA"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vertAlign w:val="subscript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 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= 1</m:t>
                </m:r>
              </m:oMath>
            </m:oMathPara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w:r w:rsidRPr="00B824F6">
              <w:rPr>
                <w:sz w:val="28"/>
                <w:szCs w:val="28"/>
              </w:rPr>
              <w:t>2[20]</w:t>
            </w:r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w:r w:rsidRPr="00B824F6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F3608" w:rsidRPr="00B824F6" w:rsidRDefault="00CF3608" w:rsidP="00B87AAA">
            <w:pPr>
              <w:jc w:val="center"/>
              <w:rPr>
                <w:sz w:val="28"/>
                <w:szCs w:val="28"/>
              </w:rPr>
            </w:pPr>
            <w:r w:rsidRPr="00B824F6">
              <w:rPr>
                <w:sz w:val="28"/>
                <w:szCs w:val="28"/>
              </w:rPr>
              <w:t>6[5]</w:t>
            </w:r>
          </w:p>
        </w:tc>
      </w:tr>
    </w:tbl>
    <w:p w:rsidR="00CF3608" w:rsidRDefault="00CF3608" w:rsidP="00CF3608">
      <w:pPr>
        <w:jc w:val="both"/>
        <w:rPr>
          <w:sz w:val="28"/>
          <w:szCs w:val="28"/>
          <w:shd w:val="clear" w:color="auto" w:fill="FFFFFF"/>
        </w:rPr>
      </w:pPr>
      <w:r w:rsidRPr="00B824F6">
        <w:rPr>
          <w:sz w:val="28"/>
          <w:szCs w:val="28"/>
        </w:rPr>
        <w:br/>
      </w:r>
      <w:r w:rsidRPr="00B824F6">
        <w:rPr>
          <w:sz w:val="28"/>
          <w:szCs w:val="28"/>
          <w:shd w:val="clear" w:color="auto" w:fill="FFFFFF"/>
        </w:rPr>
        <w:t xml:space="preserve">Опорный план является оптимальным, так все оценки свободных клеток удовлетворяют условию </w:t>
      </w:r>
      <w:proofErr w:type="spellStart"/>
      <w:r w:rsidRPr="00B824F6">
        <w:rPr>
          <w:sz w:val="28"/>
          <w:szCs w:val="28"/>
          <w:shd w:val="clear" w:color="auto" w:fill="FFFFFF"/>
        </w:rPr>
        <w:t>u</w:t>
      </w:r>
      <w:r w:rsidRPr="00B824F6">
        <w:rPr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B824F6">
        <w:rPr>
          <w:sz w:val="28"/>
          <w:szCs w:val="28"/>
          <w:shd w:val="clear" w:color="auto" w:fill="FFFFFF"/>
        </w:rPr>
        <w:t xml:space="preserve"> + </w:t>
      </w:r>
      <w:proofErr w:type="spellStart"/>
      <w:r w:rsidRPr="00B824F6">
        <w:rPr>
          <w:sz w:val="28"/>
          <w:szCs w:val="28"/>
          <w:shd w:val="clear" w:color="auto" w:fill="FFFFFF"/>
        </w:rPr>
        <w:t>v</w:t>
      </w:r>
      <w:r w:rsidRPr="00B824F6">
        <w:rPr>
          <w:sz w:val="28"/>
          <w:szCs w:val="28"/>
          <w:shd w:val="clear" w:color="auto" w:fill="FFFFFF"/>
          <w:vertAlign w:val="subscript"/>
        </w:rPr>
        <w:t>j</w:t>
      </w:r>
      <w:proofErr w:type="spellEnd"/>
      <w:r w:rsidRPr="00B824F6">
        <w:rPr>
          <w:sz w:val="28"/>
          <w:szCs w:val="28"/>
          <w:shd w:val="clear" w:color="auto" w:fill="FFFFFF"/>
        </w:rPr>
        <w:t xml:space="preserve"> ≤ </w:t>
      </w:r>
      <w:proofErr w:type="spellStart"/>
      <w:r w:rsidRPr="00B824F6">
        <w:rPr>
          <w:sz w:val="28"/>
          <w:szCs w:val="28"/>
          <w:shd w:val="clear" w:color="auto" w:fill="FFFFFF"/>
        </w:rPr>
        <w:t>c</w:t>
      </w:r>
      <w:r w:rsidRPr="00B824F6">
        <w:rPr>
          <w:sz w:val="28"/>
          <w:szCs w:val="28"/>
          <w:shd w:val="clear" w:color="auto" w:fill="FFFFFF"/>
          <w:vertAlign w:val="subscript"/>
        </w:rPr>
        <w:t>ij</w:t>
      </w:r>
      <w:proofErr w:type="spellEnd"/>
      <w:r w:rsidRPr="00B824F6">
        <w:rPr>
          <w:sz w:val="28"/>
          <w:szCs w:val="28"/>
          <w:shd w:val="clear" w:color="auto" w:fill="FFFFFF"/>
        </w:rPr>
        <w:t>.</w:t>
      </w:r>
    </w:p>
    <w:p w:rsidR="00CF3608" w:rsidRPr="00A00528" w:rsidRDefault="00CF3608" w:rsidP="00CF360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00528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>:</w:t>
      </w:r>
    </w:p>
    <w:p w:rsidR="00CF3608" w:rsidRDefault="00CF3608" w:rsidP="00B87AAA">
      <w:pPr>
        <w:pStyle w:val="a3"/>
        <w:rPr>
          <w:b w:val="0"/>
        </w:rPr>
      </w:pPr>
      <w:r w:rsidRPr="00CF3608">
        <w:rPr>
          <w:b w:val="0"/>
          <w:lang w:val="ru-RU"/>
        </w:rPr>
        <w:t xml:space="preserve">1.1. </w:t>
      </w:r>
      <w:r>
        <w:rPr>
          <w:b w:val="0"/>
          <w:lang w:val="ru-RU"/>
        </w:rPr>
        <w:t>методом «северо-западного угла»</w:t>
      </w:r>
    </w:p>
    <w:tbl>
      <w:tblPr>
        <w:tblStyle w:val="a7"/>
        <w:tblW w:w="6011" w:type="dxa"/>
        <w:tblLook w:val="04A0" w:firstRow="1" w:lastRow="0" w:firstColumn="1" w:lastColumn="0" w:noHBand="0" w:noVBand="1"/>
      </w:tblPr>
      <w:tblGrid>
        <w:gridCol w:w="1914"/>
        <w:gridCol w:w="963"/>
        <w:gridCol w:w="963"/>
        <w:gridCol w:w="963"/>
        <w:gridCol w:w="1208"/>
      </w:tblGrid>
      <w:tr w:rsidR="00CF3608" w:rsidRPr="005E4AA9" w:rsidTr="00B87AAA">
        <w:tc>
          <w:tcPr>
            <w:tcW w:w="1914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963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08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5E4AA9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Запасы</w:t>
            </w:r>
          </w:p>
        </w:tc>
      </w:tr>
      <w:tr w:rsidR="00CF3608" w:rsidRPr="005E4AA9" w:rsidTr="00B87AAA">
        <w:tc>
          <w:tcPr>
            <w:tcW w:w="1914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7[20]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4[25]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08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45</w:t>
            </w:r>
          </w:p>
        </w:tc>
      </w:tr>
      <w:tr w:rsidR="00CF3608" w:rsidRPr="005E4AA9" w:rsidTr="00B87AAA">
        <w:tc>
          <w:tcPr>
            <w:tcW w:w="1914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6[15]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4[35]</w:t>
            </w:r>
          </w:p>
        </w:tc>
        <w:tc>
          <w:tcPr>
            <w:tcW w:w="1208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50</w:t>
            </w:r>
          </w:p>
        </w:tc>
      </w:tr>
      <w:tr w:rsidR="00CF3608" w:rsidRPr="005E4AA9" w:rsidTr="00B87AAA">
        <w:tc>
          <w:tcPr>
            <w:tcW w:w="1914" w:type="dxa"/>
            <w:vAlign w:val="center"/>
            <w:hideMark/>
          </w:tcPr>
          <w:p w:rsidR="00CF3608" w:rsidRPr="005E4AA9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6[25]</w:t>
            </w:r>
          </w:p>
        </w:tc>
        <w:tc>
          <w:tcPr>
            <w:tcW w:w="1208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25</w:t>
            </w:r>
          </w:p>
        </w:tc>
      </w:tr>
      <w:tr w:rsidR="00CF3608" w:rsidRPr="00615B38" w:rsidTr="00B87AAA">
        <w:tc>
          <w:tcPr>
            <w:tcW w:w="1914" w:type="dxa"/>
            <w:vAlign w:val="center"/>
            <w:hideMark/>
          </w:tcPr>
          <w:p w:rsidR="00CF3608" w:rsidRPr="00615B38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shd w:val="clear" w:color="auto" w:fill="FFFFFF"/>
                        <w:lang w:eastAsia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208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45</w:t>
            </w:r>
          </w:p>
        </w:tc>
      </w:tr>
      <w:tr w:rsidR="00CF3608" w:rsidRPr="00615B38" w:rsidTr="00B87AAA">
        <w:tc>
          <w:tcPr>
            <w:tcW w:w="1914" w:type="dxa"/>
            <w:vAlign w:val="center"/>
            <w:hideMark/>
          </w:tcPr>
          <w:p w:rsidR="00CF3608" w:rsidRPr="00615B38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15B38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Потребности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7[20]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4[25]</w:t>
            </w:r>
          </w:p>
        </w:tc>
        <w:tc>
          <w:tcPr>
            <w:tcW w:w="963" w:type="dxa"/>
            <w:vAlign w:val="center"/>
            <w:hideMark/>
          </w:tcPr>
          <w:p w:rsidR="00CF3608" w:rsidRPr="00EE7B04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E7B04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208" w:type="dxa"/>
            <w:vAlign w:val="center"/>
            <w:hideMark/>
          </w:tcPr>
          <w:p w:rsidR="00CF3608" w:rsidRPr="00615B38" w:rsidRDefault="00CF3608" w:rsidP="00B87AAA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:rsidR="00CF3608" w:rsidRPr="00CF3608" w:rsidRDefault="00CF3608" w:rsidP="00B87AAA">
      <w:pPr>
        <w:pStyle w:val="a3"/>
        <w:rPr>
          <w:b w:val="0"/>
        </w:rPr>
      </w:pPr>
    </w:p>
    <w:p w:rsidR="00CF3608" w:rsidRDefault="00CF3608" w:rsidP="00B87AAA">
      <w:pPr>
        <w:pStyle w:val="a3"/>
        <w:rPr>
          <w:b w:val="0"/>
        </w:rPr>
      </w:pPr>
      <w:r w:rsidRPr="00CF3608">
        <w:rPr>
          <w:b w:val="0"/>
          <w:lang w:val="ru-RU"/>
        </w:rPr>
        <w:t xml:space="preserve">1.2. </w:t>
      </w:r>
      <w:r>
        <w:rPr>
          <w:b w:val="0"/>
          <w:lang w:val="ru-RU"/>
        </w:rPr>
        <w:t>методом минимального элемента</w:t>
      </w:r>
    </w:p>
    <w:tbl>
      <w:tblPr>
        <w:tblStyle w:val="a7"/>
        <w:tblW w:w="6011" w:type="dxa"/>
        <w:tblLook w:val="04A0" w:firstRow="1" w:lastRow="0" w:firstColumn="1" w:lastColumn="0" w:noHBand="0" w:noVBand="1"/>
      </w:tblPr>
      <w:tblGrid>
        <w:gridCol w:w="1914"/>
        <w:gridCol w:w="963"/>
        <w:gridCol w:w="963"/>
        <w:gridCol w:w="963"/>
        <w:gridCol w:w="1208"/>
      </w:tblGrid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08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Запасы</w:t>
            </w:r>
          </w:p>
        </w:tc>
      </w:tr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4[40]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5[5]</w:t>
            </w:r>
          </w:p>
        </w:tc>
        <w:tc>
          <w:tcPr>
            <w:tcW w:w="1208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45</w:t>
            </w:r>
          </w:p>
        </w:tc>
      </w:tr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6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4[50]</w:t>
            </w:r>
          </w:p>
        </w:tc>
        <w:tc>
          <w:tcPr>
            <w:tcW w:w="1208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50</w:t>
            </w:r>
          </w:p>
        </w:tc>
      </w:tr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2[20]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6[5]</w:t>
            </w:r>
          </w:p>
        </w:tc>
        <w:tc>
          <w:tcPr>
            <w:tcW w:w="1208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25</w:t>
            </w:r>
          </w:p>
        </w:tc>
      </w:tr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20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40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60</w:t>
            </w:r>
          </w:p>
        </w:tc>
        <w:tc>
          <w:tcPr>
            <w:tcW w:w="1208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</w:p>
        </w:tc>
      </w:tr>
      <w:tr w:rsidR="00CF3608" w:rsidRPr="006D3071" w:rsidTr="00B87AAA">
        <w:tc>
          <w:tcPr>
            <w:tcW w:w="1914" w:type="dxa"/>
            <w:vAlign w:val="center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Потребности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4[40]</w:t>
            </w:r>
          </w:p>
        </w:tc>
        <w:tc>
          <w:tcPr>
            <w:tcW w:w="963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5[5]</w:t>
            </w:r>
          </w:p>
        </w:tc>
        <w:tc>
          <w:tcPr>
            <w:tcW w:w="1208" w:type="dxa"/>
            <w:hideMark/>
          </w:tcPr>
          <w:p w:rsidR="00CF3608" w:rsidRPr="006D3071" w:rsidRDefault="00CF3608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45</w:t>
            </w:r>
          </w:p>
        </w:tc>
      </w:tr>
    </w:tbl>
    <w:p w:rsidR="00CF3608" w:rsidRPr="00CF3608" w:rsidRDefault="00CF3608" w:rsidP="00B87AAA">
      <w:pPr>
        <w:pStyle w:val="a3"/>
        <w:rPr>
          <w:b w:val="0"/>
        </w:rPr>
      </w:pPr>
    </w:p>
    <w:p w:rsidR="00CF3608" w:rsidRPr="00CF3608" w:rsidRDefault="00CF3608" w:rsidP="00CF3608">
      <w:pPr>
        <w:pStyle w:val="-"/>
        <w:spacing w:line="240" w:lineRule="auto"/>
        <w:ind w:firstLine="0"/>
        <w:jc w:val="both"/>
        <w:rPr>
          <w:lang w:val="ru-RU"/>
        </w:rPr>
      </w:pPr>
      <w:r w:rsidRPr="00CF3608">
        <w:rPr>
          <w:lang w:val="ru-RU"/>
        </w:rPr>
        <w:t>2) Найдите оптимальный план перевозок.</w:t>
      </w:r>
    </w:p>
    <w:tbl>
      <w:tblPr>
        <w:tblStyle w:val="a7"/>
        <w:tblW w:w="6011" w:type="dxa"/>
        <w:tblLook w:val="04A0" w:firstRow="1" w:lastRow="0" w:firstColumn="1" w:lastColumn="0" w:noHBand="0" w:noVBand="1"/>
      </w:tblPr>
      <w:tblGrid>
        <w:gridCol w:w="1914"/>
        <w:gridCol w:w="963"/>
        <w:gridCol w:w="963"/>
        <w:gridCol w:w="963"/>
        <w:gridCol w:w="1208"/>
      </w:tblGrid>
      <w:tr w:rsidR="009E075C" w:rsidRPr="006D3071" w:rsidTr="00B87AAA">
        <w:tc>
          <w:tcPr>
            <w:tcW w:w="1914" w:type="dxa"/>
            <w:vAlign w:val="center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Align w:val="center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3" w:type="dxa"/>
            <w:vAlign w:val="center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08" w:type="dxa"/>
            <w:vAlign w:val="center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Запасы</w:t>
            </w:r>
          </w:p>
        </w:tc>
      </w:tr>
      <w:tr w:rsidR="009E075C" w:rsidRPr="006D3071" w:rsidTr="00B87AAA">
        <w:tc>
          <w:tcPr>
            <w:tcW w:w="1914" w:type="dxa"/>
            <w:vAlign w:val="center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4[40]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5[5]</w:t>
            </w:r>
          </w:p>
        </w:tc>
        <w:tc>
          <w:tcPr>
            <w:tcW w:w="1208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45</w:t>
            </w:r>
          </w:p>
        </w:tc>
      </w:tr>
      <w:tr w:rsidR="009E075C" w:rsidRPr="006D3071" w:rsidTr="00B87AAA">
        <w:tc>
          <w:tcPr>
            <w:tcW w:w="1914" w:type="dxa"/>
            <w:vAlign w:val="center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6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4[50]</w:t>
            </w:r>
          </w:p>
        </w:tc>
        <w:tc>
          <w:tcPr>
            <w:tcW w:w="1208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50</w:t>
            </w:r>
          </w:p>
        </w:tc>
      </w:tr>
      <w:tr w:rsidR="009E075C" w:rsidRPr="006D3071" w:rsidTr="00B87AAA">
        <w:tc>
          <w:tcPr>
            <w:tcW w:w="1914" w:type="dxa"/>
            <w:vAlign w:val="center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2[20]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6[5]</w:t>
            </w:r>
          </w:p>
        </w:tc>
        <w:tc>
          <w:tcPr>
            <w:tcW w:w="1208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25</w:t>
            </w:r>
          </w:p>
        </w:tc>
      </w:tr>
      <w:tr w:rsidR="009E075C" w:rsidRPr="006D3071" w:rsidTr="00B87AAA">
        <w:tc>
          <w:tcPr>
            <w:tcW w:w="1914" w:type="dxa"/>
            <w:vAlign w:val="center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20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40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60</w:t>
            </w:r>
          </w:p>
        </w:tc>
        <w:tc>
          <w:tcPr>
            <w:tcW w:w="1208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</w:p>
        </w:tc>
      </w:tr>
      <w:tr w:rsidR="009E075C" w:rsidRPr="006D3071" w:rsidTr="00B87AAA">
        <w:tc>
          <w:tcPr>
            <w:tcW w:w="1914" w:type="dxa"/>
            <w:vAlign w:val="center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Потребности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4[40]</w:t>
            </w:r>
          </w:p>
        </w:tc>
        <w:tc>
          <w:tcPr>
            <w:tcW w:w="963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5[5]</w:t>
            </w:r>
          </w:p>
        </w:tc>
        <w:tc>
          <w:tcPr>
            <w:tcW w:w="1208" w:type="dxa"/>
            <w:hideMark/>
          </w:tcPr>
          <w:p w:rsidR="009E075C" w:rsidRPr="006D3071" w:rsidRDefault="009E075C" w:rsidP="00B87AAA">
            <w:pPr>
              <w:jc w:val="center"/>
              <w:rPr>
                <w:sz w:val="28"/>
                <w:szCs w:val="28"/>
              </w:rPr>
            </w:pPr>
            <w:r w:rsidRPr="006D3071">
              <w:rPr>
                <w:sz w:val="28"/>
                <w:szCs w:val="28"/>
              </w:rPr>
              <w:t>45</w:t>
            </w:r>
          </w:p>
        </w:tc>
      </w:tr>
    </w:tbl>
    <w:p w:rsidR="003E1507" w:rsidRPr="00CF3608" w:rsidRDefault="003E1507">
      <w:pPr>
        <w:rPr>
          <w:lang w:val="en-US"/>
        </w:rPr>
      </w:pPr>
      <w:bookmarkStart w:id="0" w:name="_GoBack"/>
      <w:bookmarkEnd w:id="0"/>
    </w:p>
    <w:sectPr w:rsidR="003E1507" w:rsidRPr="00CF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8"/>
    <w:rsid w:val="003E1507"/>
    <w:rsid w:val="009E075C"/>
    <w:rsid w:val="00C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-"/>
    <w:link w:val="a4"/>
    <w:autoRedefine/>
    <w:rsid w:val="00CF3608"/>
    <w:pPr>
      <w:spacing w:line="240" w:lineRule="auto"/>
      <w:ind w:firstLine="0"/>
      <w:jc w:val="both"/>
    </w:pPr>
    <w:rPr>
      <w:rFonts w:eastAsia="Times New Roman"/>
      <w:b/>
    </w:rPr>
  </w:style>
  <w:style w:type="character" w:customStyle="1" w:styleId="-0">
    <w:name w:val="Стиль-общий Знак"/>
    <w:basedOn w:val="a0"/>
    <w:link w:val="-"/>
    <w:rsid w:val="00CF3608"/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-">
    <w:name w:val="Стиль-общий"/>
    <w:link w:val="-0"/>
    <w:autoRedefine/>
    <w:rsid w:val="00CF3608"/>
    <w:pPr>
      <w:spacing w:after="0" w:line="360" w:lineRule="auto"/>
      <w:ind w:firstLine="708"/>
      <w:jc w:val="center"/>
    </w:pPr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a4">
    <w:name w:val="Маркированный список Знак"/>
    <w:basedOn w:val="-0"/>
    <w:link w:val="a3"/>
    <w:rsid w:val="00CF3608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5">
    <w:name w:val="Текст таблицы"/>
    <w:basedOn w:val="-"/>
    <w:autoRedefine/>
    <w:rsid w:val="00CF3608"/>
    <w:pPr>
      <w:ind w:firstLine="0"/>
    </w:pPr>
    <w:rPr>
      <w:sz w:val="24"/>
    </w:rPr>
  </w:style>
  <w:style w:type="paragraph" w:customStyle="1" w:styleId="a6">
    <w:name w:val="Шапка таблицы"/>
    <w:basedOn w:val="-"/>
    <w:autoRedefine/>
    <w:rsid w:val="00CF3608"/>
    <w:pPr>
      <w:ind w:firstLine="0"/>
    </w:pPr>
    <w:rPr>
      <w:b/>
      <w:sz w:val="24"/>
    </w:rPr>
  </w:style>
  <w:style w:type="table" w:styleId="a7">
    <w:name w:val="Table Grid"/>
    <w:basedOn w:val="a1"/>
    <w:uiPriority w:val="59"/>
    <w:rsid w:val="00CF3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F360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F3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-"/>
    <w:link w:val="a4"/>
    <w:autoRedefine/>
    <w:rsid w:val="00CF3608"/>
    <w:pPr>
      <w:spacing w:line="240" w:lineRule="auto"/>
      <w:ind w:firstLine="0"/>
      <w:jc w:val="both"/>
    </w:pPr>
    <w:rPr>
      <w:rFonts w:eastAsia="Times New Roman"/>
      <w:b/>
    </w:rPr>
  </w:style>
  <w:style w:type="character" w:customStyle="1" w:styleId="-0">
    <w:name w:val="Стиль-общий Знак"/>
    <w:basedOn w:val="a0"/>
    <w:link w:val="-"/>
    <w:rsid w:val="00CF3608"/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-">
    <w:name w:val="Стиль-общий"/>
    <w:link w:val="-0"/>
    <w:autoRedefine/>
    <w:rsid w:val="00CF3608"/>
    <w:pPr>
      <w:spacing w:after="0" w:line="360" w:lineRule="auto"/>
      <w:ind w:firstLine="708"/>
      <w:jc w:val="center"/>
    </w:pPr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a4">
    <w:name w:val="Маркированный список Знак"/>
    <w:basedOn w:val="-0"/>
    <w:link w:val="a3"/>
    <w:rsid w:val="00CF3608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5">
    <w:name w:val="Текст таблицы"/>
    <w:basedOn w:val="-"/>
    <w:autoRedefine/>
    <w:rsid w:val="00CF3608"/>
    <w:pPr>
      <w:ind w:firstLine="0"/>
    </w:pPr>
    <w:rPr>
      <w:sz w:val="24"/>
    </w:rPr>
  </w:style>
  <w:style w:type="paragraph" w:customStyle="1" w:styleId="a6">
    <w:name w:val="Шапка таблицы"/>
    <w:basedOn w:val="-"/>
    <w:autoRedefine/>
    <w:rsid w:val="00CF3608"/>
    <w:pPr>
      <w:ind w:firstLine="0"/>
    </w:pPr>
    <w:rPr>
      <w:b/>
      <w:sz w:val="24"/>
    </w:rPr>
  </w:style>
  <w:style w:type="table" w:styleId="a7">
    <w:name w:val="Table Grid"/>
    <w:basedOn w:val="a1"/>
    <w:uiPriority w:val="59"/>
    <w:rsid w:val="00CF3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F360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F3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 Анна</dc:creator>
  <cp:lastModifiedBy>Павел и Анна</cp:lastModifiedBy>
  <cp:revision>1</cp:revision>
  <dcterms:created xsi:type="dcterms:W3CDTF">2019-05-21T14:16:00Z</dcterms:created>
  <dcterms:modified xsi:type="dcterms:W3CDTF">2019-05-21T14:17:00Z</dcterms:modified>
</cp:coreProperties>
</file>