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E9" w:rsidRPr="00334400" w:rsidRDefault="00052BE9" w:rsidP="00052BE9">
      <w:pPr>
        <w:jc w:val="center"/>
        <w:rPr>
          <w:sz w:val="24"/>
          <w:szCs w:val="24"/>
        </w:rPr>
      </w:pPr>
      <w:r w:rsidRPr="00334400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D542AB" w:rsidRDefault="00052BE9" w:rsidP="00052BE9">
      <w:pPr>
        <w:jc w:val="center"/>
      </w:pPr>
      <w:r w:rsidRPr="00334400">
        <w:rPr>
          <w:sz w:val="24"/>
          <w:szCs w:val="24"/>
        </w:rPr>
        <w:t>высшего образовани</w:t>
      </w:r>
      <w:r>
        <w:rPr>
          <w:sz w:val="24"/>
          <w:szCs w:val="24"/>
        </w:rPr>
        <w:t>я</w:t>
      </w:r>
    </w:p>
    <w:p w:rsidR="00C22A36" w:rsidRDefault="005C0211" w:rsidP="005C0211">
      <w:pPr>
        <w:jc w:val="center"/>
      </w:pPr>
      <w:r w:rsidRPr="009B7E50">
        <w:rPr>
          <w:b/>
          <w:sz w:val="24"/>
          <w:szCs w:val="24"/>
        </w:rPr>
        <w:t>«РОССИЙСКАЯ АКАДЕМИЯ НАРОДНОГО ХОЗЯЙСТВА и ГОСУДАРСТВЕННОЙ СЛУЖБЫ при ПРЕЗЕДЕНТЕ РОССИЙСКОЙ ФЕДЕРАЦИИ</w:t>
      </w:r>
      <w:r>
        <w:rPr>
          <w:b/>
          <w:sz w:val="24"/>
          <w:szCs w:val="24"/>
        </w:rPr>
        <w:t>»</w:t>
      </w:r>
    </w:p>
    <w:p w:rsidR="00C22A36" w:rsidRDefault="00CB6B43" w:rsidP="00CB6B43">
      <w:pPr>
        <w:jc w:val="center"/>
      </w:pPr>
      <w:r w:rsidRPr="009B7E50">
        <w:rPr>
          <w:b/>
          <w:sz w:val="24"/>
          <w:szCs w:val="24"/>
        </w:rPr>
        <w:t xml:space="preserve">СИБИРСКИЙ ИНСТИТУТ УПРАВЛЕНИЯ – ФИЛИАЛ </w:t>
      </w:r>
      <w:proofErr w:type="spellStart"/>
      <w:r w:rsidRPr="009B7E50">
        <w:rPr>
          <w:b/>
          <w:sz w:val="24"/>
          <w:szCs w:val="24"/>
        </w:rPr>
        <w:t>РАНХиГ</w:t>
      </w:r>
      <w:r>
        <w:rPr>
          <w:b/>
          <w:sz w:val="24"/>
          <w:szCs w:val="24"/>
        </w:rPr>
        <w:t>С</w:t>
      </w:r>
      <w:proofErr w:type="spellEnd"/>
    </w:p>
    <w:p w:rsidR="00CB6B43" w:rsidRDefault="00CB6B43" w:rsidP="00CB6B43">
      <w:pPr>
        <w:jc w:val="center"/>
        <w:rPr>
          <w:b/>
          <w:sz w:val="24"/>
          <w:szCs w:val="24"/>
        </w:rPr>
      </w:pPr>
    </w:p>
    <w:p w:rsidR="00C22A36" w:rsidRDefault="00CB6B43" w:rsidP="00CB6B43">
      <w:pPr>
        <w:jc w:val="center"/>
      </w:pPr>
      <w:r w:rsidRPr="009B7E50">
        <w:rPr>
          <w:b/>
          <w:sz w:val="24"/>
          <w:szCs w:val="24"/>
        </w:rPr>
        <w:t>ФАКУЛЬТЕТ ЗАОЧНОГО И ДИСТАНЦИОННОГО ОБУЧЕНИЯ</w:t>
      </w:r>
    </w:p>
    <w:p w:rsidR="00CB6B43" w:rsidRDefault="00CB6B43" w:rsidP="00CB6B43">
      <w:pPr>
        <w:jc w:val="center"/>
      </w:pPr>
      <w:r>
        <w:t>Кафедра психологии</w:t>
      </w:r>
    </w:p>
    <w:p w:rsidR="00C22A36" w:rsidRDefault="00C22A36"/>
    <w:p w:rsidR="00861016" w:rsidRDefault="00861016"/>
    <w:p w:rsidR="00861016" w:rsidRPr="00017A34" w:rsidRDefault="00861016" w:rsidP="00861016">
      <w:pPr>
        <w:jc w:val="center"/>
      </w:pPr>
      <w:r w:rsidRPr="00017A34">
        <w:t>КОНТРОЛЬНАЯ РАБОТА</w:t>
      </w:r>
    </w:p>
    <w:p w:rsidR="00861016" w:rsidRPr="00017A34" w:rsidRDefault="00861016" w:rsidP="00861016">
      <w:pPr>
        <w:jc w:val="center"/>
      </w:pPr>
      <w:r w:rsidRPr="00017A34">
        <w:rPr>
          <w:szCs w:val="28"/>
        </w:rPr>
        <w:t>ПО ПРЕДМЕТУ: «БЕЗОПАСНОСТЬ ЖИЗНЕДЕЯТЕЛЬНОСТИ»</w:t>
      </w:r>
    </w:p>
    <w:p w:rsidR="00861016" w:rsidRDefault="00861016" w:rsidP="00861016">
      <w:pPr>
        <w:jc w:val="center"/>
      </w:pPr>
      <w:r>
        <w:t>НА ТЕМУ:</w:t>
      </w:r>
    </w:p>
    <w:p w:rsidR="00861016" w:rsidRDefault="00861016" w:rsidP="008610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C22A36" w:rsidRPr="00861016">
        <w:rPr>
          <w:b/>
          <w:sz w:val="40"/>
          <w:szCs w:val="40"/>
        </w:rPr>
        <w:t xml:space="preserve">Физиологические основы труда </w:t>
      </w:r>
    </w:p>
    <w:p w:rsidR="00C22A36" w:rsidRDefault="00C22A36" w:rsidP="00861016">
      <w:pPr>
        <w:jc w:val="center"/>
        <w:rPr>
          <w:b/>
          <w:sz w:val="40"/>
          <w:szCs w:val="40"/>
        </w:rPr>
      </w:pPr>
      <w:r w:rsidRPr="00861016">
        <w:rPr>
          <w:b/>
          <w:sz w:val="40"/>
          <w:szCs w:val="40"/>
        </w:rPr>
        <w:t>и профилактика переутомления</w:t>
      </w:r>
      <w:r w:rsidR="00861016">
        <w:rPr>
          <w:b/>
          <w:sz w:val="40"/>
          <w:szCs w:val="40"/>
        </w:rPr>
        <w:t>»</w:t>
      </w: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jc w:val="right"/>
        <w:rPr>
          <w:szCs w:val="28"/>
        </w:rPr>
      </w:pPr>
      <w:r>
        <w:rPr>
          <w:szCs w:val="28"/>
        </w:rPr>
        <w:t>Выполнил:</w:t>
      </w:r>
    </w:p>
    <w:p w:rsidR="00017A34" w:rsidRDefault="00017A34" w:rsidP="00017A34">
      <w:pPr>
        <w:jc w:val="right"/>
        <w:rPr>
          <w:szCs w:val="28"/>
        </w:rPr>
      </w:pPr>
      <w:r>
        <w:rPr>
          <w:szCs w:val="28"/>
        </w:rPr>
        <w:t>Проверил:</w:t>
      </w: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rPr>
          <w:szCs w:val="28"/>
        </w:rPr>
      </w:pPr>
    </w:p>
    <w:p w:rsidR="00017A34" w:rsidRDefault="00017A34" w:rsidP="00017A34">
      <w:pPr>
        <w:jc w:val="center"/>
        <w:rPr>
          <w:szCs w:val="28"/>
        </w:rPr>
      </w:pPr>
      <w:r>
        <w:rPr>
          <w:szCs w:val="28"/>
        </w:rPr>
        <w:t>Новосибирск, 2019</w:t>
      </w:r>
    </w:p>
    <w:p w:rsidR="00017A34" w:rsidRPr="005A449B" w:rsidRDefault="005A449B" w:rsidP="005A449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Введение</w:t>
      </w:r>
    </w:p>
    <w:p w:rsidR="00A050ED" w:rsidRDefault="00A050ED" w:rsidP="00017A34">
      <w:pPr>
        <w:rPr>
          <w:szCs w:val="28"/>
        </w:rPr>
      </w:pPr>
    </w:p>
    <w:p w:rsidR="00735B6F" w:rsidRPr="0065326A" w:rsidRDefault="00735B6F" w:rsidP="00735B6F">
      <w:pPr>
        <w:rPr>
          <w:szCs w:val="28"/>
        </w:rPr>
      </w:pPr>
      <w:r w:rsidRPr="0065326A">
        <w:rPr>
          <w:szCs w:val="28"/>
        </w:rPr>
        <w:t>Физиология труда – специальный раздел гигиены труда (физиологии), изучающий изменения функционального состояния организма человека под влиянием трудовой деятельности с целью разработки и обоснования физиологических мероприятий по оптимизации трудового процесса, способствующих поддержанию высокой работоспособности и сохранения здоровья человека.</w:t>
      </w:r>
      <w:r>
        <w:rPr>
          <w:szCs w:val="28"/>
        </w:rPr>
        <w:t xml:space="preserve"> </w:t>
      </w:r>
      <w:r w:rsidRPr="0065326A">
        <w:rPr>
          <w:szCs w:val="28"/>
        </w:rPr>
        <w:t>Задачи физиологии труда охватывают широкий круг вопросов, включающий:</w:t>
      </w:r>
      <w:r>
        <w:rPr>
          <w:szCs w:val="28"/>
        </w:rPr>
        <w:t xml:space="preserve"> </w:t>
      </w:r>
      <w:r w:rsidRPr="0065326A">
        <w:rPr>
          <w:szCs w:val="28"/>
        </w:rPr>
        <w:t>изучение физиологических закономерностей различных видов труда;</w:t>
      </w:r>
      <w:r>
        <w:rPr>
          <w:szCs w:val="28"/>
        </w:rPr>
        <w:t xml:space="preserve"> </w:t>
      </w:r>
      <w:r w:rsidRPr="0065326A">
        <w:rPr>
          <w:szCs w:val="28"/>
        </w:rPr>
        <w:t>исследование физиологических механизмов динамики работоспособности (утомления) человека в производственных условиях;</w:t>
      </w:r>
      <w:r>
        <w:rPr>
          <w:szCs w:val="28"/>
        </w:rPr>
        <w:t xml:space="preserve"> </w:t>
      </w:r>
      <w:r w:rsidRPr="0065326A">
        <w:rPr>
          <w:szCs w:val="28"/>
        </w:rPr>
        <w:t>оценку тяжести и напряженности трудового процесса;</w:t>
      </w:r>
      <w:r>
        <w:rPr>
          <w:szCs w:val="28"/>
        </w:rPr>
        <w:t xml:space="preserve"> </w:t>
      </w:r>
      <w:r w:rsidRPr="0065326A">
        <w:rPr>
          <w:szCs w:val="28"/>
        </w:rPr>
        <w:t xml:space="preserve">разработку физиологических </w:t>
      </w:r>
      <w:r>
        <w:rPr>
          <w:szCs w:val="28"/>
        </w:rPr>
        <w:t>основ научной организации труда</w:t>
      </w:r>
      <w:r w:rsidRPr="0065326A">
        <w:rPr>
          <w:szCs w:val="28"/>
        </w:rPr>
        <w:t>;</w:t>
      </w:r>
      <w:r>
        <w:rPr>
          <w:szCs w:val="28"/>
        </w:rPr>
        <w:t xml:space="preserve"> </w:t>
      </w:r>
      <w:r w:rsidRPr="0065326A">
        <w:rPr>
          <w:szCs w:val="28"/>
        </w:rPr>
        <w:t>конструирование оборудования, транспортных средств и пр. с учетом психофизиологических и антропометрических параметров человека и др.</w:t>
      </w:r>
    </w:p>
    <w:p w:rsidR="00735B6F" w:rsidRPr="0065326A" w:rsidRDefault="00735B6F" w:rsidP="00735B6F">
      <w:pPr>
        <w:rPr>
          <w:szCs w:val="28"/>
        </w:rPr>
      </w:pPr>
      <w:r w:rsidRPr="0065326A">
        <w:rPr>
          <w:szCs w:val="28"/>
        </w:rPr>
        <w:t xml:space="preserve">Исходя из этих задач физиология труда обосновывает режимы труда и отдыха в зависимости от интенсивности, экстенсивности, сложности и значимости трудовой деятельности; выясняет оптимальные и предельные возможности человека по приему, переработке и выдаче информации; определяет наиболее экономичные и наименее утомляющие виды рабочих движений. Физиология труда определяет, оценивает и прогнозирует функциональное состояние организма человека до, </w:t>
      </w:r>
      <w:proofErr w:type="gramStart"/>
      <w:r w:rsidRPr="0065326A">
        <w:rPr>
          <w:szCs w:val="28"/>
        </w:rPr>
        <w:t>во время</w:t>
      </w:r>
      <w:proofErr w:type="gramEnd"/>
      <w:r w:rsidRPr="0065326A">
        <w:rPr>
          <w:szCs w:val="28"/>
        </w:rPr>
        <w:t xml:space="preserve"> и после трудовой деятельности; разрабатывает способы и режимы тренировки и обучения; обосновывает мероприятия по рационализации труда, ведущие к повышению работоспособности человека и сохранению его здоровья.</w:t>
      </w:r>
    </w:p>
    <w:p w:rsidR="00735B6F" w:rsidRDefault="00735B6F" w:rsidP="00735B6F">
      <w:pPr>
        <w:rPr>
          <w:szCs w:val="28"/>
        </w:rPr>
      </w:pPr>
      <w:r w:rsidRPr="0065326A">
        <w:rPr>
          <w:szCs w:val="28"/>
        </w:rPr>
        <w:t>Вышесказанное говорит об актуальности и обширности выбранной темы, поэтому в рамках</w:t>
      </w:r>
      <w:r>
        <w:rPr>
          <w:szCs w:val="28"/>
        </w:rPr>
        <w:t xml:space="preserve"> контрольной</w:t>
      </w:r>
      <w:r w:rsidRPr="0065326A">
        <w:rPr>
          <w:szCs w:val="28"/>
        </w:rPr>
        <w:t xml:space="preserve"> работы постараемся раскрыть</w:t>
      </w:r>
      <w:r>
        <w:rPr>
          <w:szCs w:val="28"/>
        </w:rPr>
        <w:t xml:space="preserve"> основные положения</w:t>
      </w:r>
      <w:r w:rsidRPr="0065326A">
        <w:rPr>
          <w:szCs w:val="28"/>
        </w:rPr>
        <w:t xml:space="preserve"> </w:t>
      </w:r>
      <w:r>
        <w:rPr>
          <w:szCs w:val="28"/>
        </w:rPr>
        <w:t>физиологических основ труда</w:t>
      </w:r>
      <w:r w:rsidRPr="0065326A">
        <w:rPr>
          <w:szCs w:val="28"/>
        </w:rPr>
        <w:t xml:space="preserve"> и изложить основные </w:t>
      </w:r>
      <w:r>
        <w:rPr>
          <w:szCs w:val="28"/>
        </w:rPr>
        <w:t>мероприятия</w:t>
      </w:r>
      <w:r w:rsidRPr="0065326A">
        <w:rPr>
          <w:szCs w:val="28"/>
        </w:rPr>
        <w:t xml:space="preserve"> </w:t>
      </w:r>
      <w:r>
        <w:rPr>
          <w:szCs w:val="28"/>
        </w:rPr>
        <w:t>для профилактики переутомления</w:t>
      </w:r>
      <w:r w:rsidRPr="0065326A">
        <w:rPr>
          <w:szCs w:val="28"/>
        </w:rPr>
        <w:t>.</w:t>
      </w:r>
    </w:p>
    <w:p w:rsidR="009D7ABA" w:rsidRDefault="009D7ABA" w:rsidP="00017A34">
      <w:pPr>
        <w:rPr>
          <w:szCs w:val="28"/>
        </w:rPr>
      </w:pPr>
    </w:p>
    <w:p w:rsidR="00735B6F" w:rsidRPr="00735B6F" w:rsidRDefault="00735B6F" w:rsidP="00735B6F">
      <w:pPr>
        <w:jc w:val="center"/>
        <w:rPr>
          <w:b/>
          <w:szCs w:val="28"/>
        </w:rPr>
      </w:pPr>
      <w:bookmarkStart w:id="0" w:name="_Toc5640663"/>
      <w:r w:rsidRPr="00735B6F">
        <w:rPr>
          <w:b/>
          <w:szCs w:val="28"/>
        </w:rPr>
        <w:t>1. Работоспособность и ее динамика</w:t>
      </w:r>
      <w:bookmarkEnd w:id="0"/>
    </w:p>
    <w:p w:rsidR="006F2682" w:rsidRDefault="006F2682" w:rsidP="00735B6F">
      <w:pPr>
        <w:rPr>
          <w:szCs w:val="28"/>
        </w:rPr>
      </w:pPr>
    </w:p>
    <w:p w:rsidR="00783065" w:rsidRDefault="00735B6F" w:rsidP="00735B6F">
      <w:pPr>
        <w:rPr>
          <w:szCs w:val="28"/>
        </w:rPr>
      </w:pPr>
      <w:r w:rsidRPr="0065326A">
        <w:rPr>
          <w:szCs w:val="28"/>
        </w:rPr>
        <w:t xml:space="preserve">Под работоспособностью понимается функциональная способность человека выполнять максимально возможное количество работы на протяжении заданного времени и при интенсивном напряжении организма. Работоспособность человека зависит от уровня его тренированности, степени закрепленности рабочих навыков и опыта работающего, его физического, физиологического и психологического состояний, здоровья и других факторов. На протяжении рабочей смены, недели, месяца и т.д. работоспособность меняется в широких пределах. Это связано с влиянием как внешних, так и внутренних факторов. </w:t>
      </w:r>
    </w:p>
    <w:p w:rsidR="00735B6F" w:rsidRPr="0065326A" w:rsidRDefault="00735B6F" w:rsidP="00735B6F">
      <w:pPr>
        <w:rPr>
          <w:szCs w:val="28"/>
        </w:rPr>
      </w:pPr>
      <w:r w:rsidRPr="0065326A">
        <w:rPr>
          <w:szCs w:val="28"/>
        </w:rPr>
        <w:t>Среди внешних факторов ведущее значение имеют условия окружающей среды, интенсивность факторов трудовой деятельности, степень рациональной организации производственного процесса.</w:t>
      </w:r>
    </w:p>
    <w:p w:rsidR="00735B6F" w:rsidRPr="0065326A" w:rsidRDefault="00735B6F" w:rsidP="00735B6F">
      <w:pPr>
        <w:rPr>
          <w:szCs w:val="28"/>
        </w:rPr>
      </w:pPr>
      <w:r w:rsidRPr="0065326A">
        <w:rPr>
          <w:szCs w:val="28"/>
        </w:rPr>
        <w:t>Из внутренних факторов выделяют такие, как мотивация и эмоциональная сторона труда, уровень функциональной активности в момент работы, величина физической подготовленности человека и психофизиологической адаптации к труду, особенности его личности и др.</w:t>
      </w:r>
    </w:p>
    <w:p w:rsidR="00735B6F" w:rsidRDefault="00735B6F" w:rsidP="00735B6F">
      <w:pPr>
        <w:rPr>
          <w:szCs w:val="28"/>
        </w:rPr>
      </w:pPr>
      <w:r w:rsidRPr="0065326A">
        <w:rPr>
          <w:szCs w:val="28"/>
        </w:rPr>
        <w:t>Работоспособность оценивается различными показателями, в частности, результатом самого труда по производительности, эффективности, скорости работы, экспертной оценке профессиональной деятельности, а также по показателям, отражающим функциональное состояние человека. Работоспособность в процессе трудовой деятельности имеет несколько фаз или сменяющих друг д</w:t>
      </w:r>
      <w:r w:rsidR="00783065">
        <w:rPr>
          <w:szCs w:val="28"/>
        </w:rPr>
        <w:t>руга состояний человека</w:t>
      </w:r>
      <w:r w:rsidRPr="0065326A">
        <w:rPr>
          <w:szCs w:val="28"/>
        </w:rPr>
        <w:t>.</w:t>
      </w:r>
    </w:p>
    <w:p w:rsidR="00735B6F" w:rsidRPr="0065326A" w:rsidRDefault="00735B6F" w:rsidP="00735B6F">
      <w:pPr>
        <w:rPr>
          <w:szCs w:val="28"/>
        </w:rPr>
      </w:pPr>
      <w:r w:rsidRPr="0065326A">
        <w:rPr>
          <w:i/>
          <w:szCs w:val="28"/>
        </w:rPr>
        <w:t>Фаза врабатываемости, или нарастающий период работоспособности</w:t>
      </w:r>
      <w:r w:rsidR="00783065">
        <w:rPr>
          <w:i/>
          <w:szCs w:val="28"/>
        </w:rPr>
        <w:t xml:space="preserve"> </w:t>
      </w:r>
      <w:r w:rsidRPr="0065326A">
        <w:rPr>
          <w:szCs w:val="28"/>
        </w:rPr>
        <w:t>отражает свойство отдельных функциональных систем и организма в целом повышать уровни функционирования в начале работы в соответствии с ее характером и интенсивностью. Для нее характерно наличие периода мобилизации функциональных систем, от деятельности которых зависит успешность выполнения трудового задания: повышается уровень обменных процессов, увеличивается мышечный тонус, усиливается деятельность сердечно-сосудистой системы, повышается активность ЦНС, происходит усиление внимания, начинают доминировать мотивы трудовой деятельности. Таким образом, в фазу врабатываемости уровень работоспособности постепенно нарастает по сравнению с исходным в начале работы. Характеризуется этот процесс повышением психофизиологических показателей и результатов самого труда. Продолжительность этой фазы зависит от интенсивности факторов трудового процесса и индивидуальных особенностей работника. Длится она от нескольких минут до 1,0-1,5 часа, а при умственном, творческом труде - до 2-2,5 часов.</w:t>
      </w:r>
    </w:p>
    <w:p w:rsidR="00735B6F" w:rsidRPr="0065326A" w:rsidRDefault="00735B6F" w:rsidP="00735B6F">
      <w:pPr>
        <w:rPr>
          <w:szCs w:val="28"/>
        </w:rPr>
      </w:pPr>
      <w:r w:rsidRPr="0065326A">
        <w:rPr>
          <w:i/>
          <w:szCs w:val="28"/>
        </w:rPr>
        <w:t>Фаза высокой устойчивости работоспособности</w:t>
      </w:r>
      <w:r w:rsidRPr="0065326A">
        <w:rPr>
          <w:szCs w:val="28"/>
        </w:rPr>
        <w:t xml:space="preserve"> определяется стабильной устойчивой деятельностью при оптимальном адекватном энергетическом обеспечении. Рабочие реакции точны и соответствуют требуемому ритму, наблюдается устойчивая мобилизация внимания, памяти, а процессы восприятия и переработки информации находятся в точном соответствии с требуемым алгоритмом действий. Производительность труда и его эффективность максимальны. Продолжительность данной фазы может колебаться от 2,0-2,5 часов и более в зависимости от условий работы, степени тяжести и напряженности труда.</w:t>
      </w:r>
    </w:p>
    <w:p w:rsidR="00735B6F" w:rsidRPr="0065326A" w:rsidRDefault="00735B6F" w:rsidP="00735B6F">
      <w:pPr>
        <w:rPr>
          <w:szCs w:val="28"/>
        </w:rPr>
      </w:pPr>
      <w:r w:rsidRPr="0065326A">
        <w:rPr>
          <w:i/>
          <w:szCs w:val="28"/>
        </w:rPr>
        <w:t>Фаза снижения работоспособности</w:t>
      </w:r>
      <w:r w:rsidRPr="0065326A">
        <w:rPr>
          <w:szCs w:val="28"/>
        </w:rPr>
        <w:t xml:space="preserve"> свидетельствует о развитии утомления в регулирующих звеньях ЦНС, увеличении времени протекания рефлексов, ухудшении энергетики организма и т.д. Несколько ослабевают концентрация и скорость переключения внимания, а состояние высших психических функций практически мало меняется. Производительность труда и его эффективность могут сохраняться на высоком уровне, но могут и снизиться, проявляясь ошибочными реакциями, лишними движениями, замедлением производственных операций и скорости решения задач</w:t>
      </w:r>
      <w:r w:rsidR="00783065">
        <w:rPr>
          <w:rStyle w:val="aa"/>
          <w:szCs w:val="28"/>
        </w:rPr>
        <w:footnoteReference w:id="1"/>
      </w:r>
      <w:r w:rsidRPr="0065326A">
        <w:rPr>
          <w:szCs w:val="28"/>
        </w:rPr>
        <w:t>.</w:t>
      </w:r>
    </w:p>
    <w:p w:rsidR="009D7ABA" w:rsidRPr="009D7ABA" w:rsidRDefault="004D0869" w:rsidP="009D7ABA">
      <w:pPr>
        <w:jc w:val="center"/>
        <w:rPr>
          <w:b/>
        </w:rPr>
      </w:pPr>
      <w:bookmarkStart w:id="1" w:name="_Toc5640664"/>
      <w:r>
        <w:rPr>
          <w:b/>
        </w:rPr>
        <w:t xml:space="preserve">2. </w:t>
      </w:r>
      <w:r w:rsidR="009D7ABA" w:rsidRPr="009D7ABA">
        <w:rPr>
          <w:b/>
        </w:rPr>
        <w:t>Утомление и переутомление</w:t>
      </w:r>
      <w:bookmarkEnd w:id="1"/>
    </w:p>
    <w:p w:rsidR="009D7ABA" w:rsidRDefault="009D7ABA" w:rsidP="009D7ABA">
      <w:pPr>
        <w:rPr>
          <w:szCs w:val="28"/>
        </w:rPr>
      </w:pPr>
    </w:p>
    <w:p w:rsidR="009D7ABA" w:rsidRPr="0065326A" w:rsidRDefault="009D7ABA" w:rsidP="009D7ABA">
      <w:pPr>
        <w:rPr>
          <w:szCs w:val="28"/>
        </w:rPr>
      </w:pPr>
      <w:r w:rsidRPr="0065326A">
        <w:rPr>
          <w:i/>
          <w:szCs w:val="28"/>
        </w:rPr>
        <w:t>Утомление</w:t>
      </w:r>
      <w:r w:rsidRPr="0065326A">
        <w:rPr>
          <w:szCs w:val="28"/>
        </w:rPr>
        <w:t xml:space="preserve"> </w:t>
      </w:r>
      <w:r w:rsidR="0055568E">
        <w:rPr>
          <w:szCs w:val="28"/>
        </w:rPr>
        <w:t>–</w:t>
      </w:r>
      <w:r w:rsidRPr="0065326A">
        <w:rPr>
          <w:szCs w:val="28"/>
        </w:rPr>
        <w:t xml:space="preserve"> особый вид функционального состояния человека, временно возникающий под влиянием работы и приводящий к снижению работоспособности.</w:t>
      </w:r>
      <w:r w:rsidR="0055568E">
        <w:rPr>
          <w:szCs w:val="28"/>
        </w:rPr>
        <w:t xml:space="preserve"> </w:t>
      </w:r>
      <w:r w:rsidRPr="0065326A">
        <w:rPr>
          <w:szCs w:val="28"/>
        </w:rPr>
        <w:t>В реальной трудовой деятельности утомление может проявляться как в появлении его субъективных признаков – жалобы на усталость, так и объективных: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>1) в снижении интенсивности (производительности, эффективности) труда работника при сохранении величины оптимального уровня рабочего напряжения его физиологических функций;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>2) в увеличении степени рабочего напряжения физиологических функций при неизменных показателях количества и качества труда;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>3) в некотором снижении количества или качества труда с одновременным увеличением степени рабочего напряжения физиологических функций.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>В двух последних ситуациях утомление к концу работы будет более глубоким, и для восстановления функционального состояния наиболее напряженных в процессе работы физиологических функций и систем потребуется отдых весьма существенной продолжительности или повышенной эффективности.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В случае если отдых оказывается недостаточным для полного восстановления работоспособности к началу следующего трудового периода, то рабочее напряжение физиологических функций значительно возрастает, и глубина </w:t>
      </w:r>
      <w:proofErr w:type="spellStart"/>
      <w:r w:rsidRPr="0065326A">
        <w:rPr>
          <w:szCs w:val="28"/>
        </w:rPr>
        <w:t>развившегося</w:t>
      </w:r>
      <w:proofErr w:type="spellEnd"/>
      <w:r w:rsidRPr="0065326A">
        <w:rPr>
          <w:szCs w:val="28"/>
        </w:rPr>
        <w:t xml:space="preserve"> утомления будет больше, чем в предыдущий период. При продолжении работы в подобных условиях кумуляция утомления может привести к появлению признаков хронического утомления, не ликвидируемых за обычный период отдыха (ежедневный и еженедельный). Дальнейшее выполнение работы сопровождается перенапряжением физиологических функций и организма работника.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i/>
          <w:szCs w:val="28"/>
        </w:rPr>
        <w:t>Перенапряжение</w:t>
      </w:r>
      <w:r w:rsidRPr="0065326A">
        <w:rPr>
          <w:szCs w:val="28"/>
        </w:rPr>
        <w:t xml:space="preserve"> следует рассматривать как неблагоприятное функциональное состояние между нормой и патологией, обусловленное воздействием чрезмерно сильных раздражителей или хроническим воздействием стимулов, формирующееся при недостаточном отдыхе и проявляющееся застойным процессом возбуждения физиологических функций с расширением внутрисистемных процессов синхронизации и межсистемных интерактивных взаимосвязей. Исход этого состояния в различных условиях своего развития неравнозначен: возврат к нормальному состоянию здоровья или переход с развитием нового качества - болезни. Дальнейшее продолжение деятельности без отдыха и активных мер профилактики приводит к тому, что восстановительные процессы запускают имеющиеся физиологические резервы. Исчерпав последние, в условиях продолжающихся нагрузок происходит р</w:t>
      </w:r>
      <w:r w:rsidR="0055568E">
        <w:rPr>
          <w:szCs w:val="28"/>
        </w:rPr>
        <w:t>азвитие состояния переутомления</w:t>
      </w:r>
      <w:r w:rsidR="0055568E">
        <w:rPr>
          <w:rStyle w:val="aa"/>
          <w:szCs w:val="28"/>
        </w:rPr>
        <w:footnoteReference w:id="2"/>
      </w:r>
      <w:r w:rsidRPr="0065326A">
        <w:rPr>
          <w:szCs w:val="28"/>
        </w:rPr>
        <w:t>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Симптомы </w:t>
      </w:r>
      <w:r w:rsidRPr="0065326A">
        <w:rPr>
          <w:i/>
          <w:szCs w:val="28"/>
        </w:rPr>
        <w:t>переутомления</w:t>
      </w:r>
      <w:r w:rsidRPr="0065326A">
        <w:rPr>
          <w:szCs w:val="28"/>
        </w:rPr>
        <w:t xml:space="preserve"> – различные нарушения со стороны нервно-психической сферы, </w:t>
      </w:r>
      <w:proofErr w:type="gramStart"/>
      <w:r w:rsidRPr="0065326A">
        <w:rPr>
          <w:szCs w:val="28"/>
        </w:rPr>
        <w:t>например</w:t>
      </w:r>
      <w:proofErr w:type="gramEnd"/>
      <w:r w:rsidRPr="0065326A">
        <w:rPr>
          <w:szCs w:val="28"/>
        </w:rPr>
        <w:t xml:space="preserve"> ослабление внимания и памяти. Наряду с этим у переутомленных людей наблюдаются головные боли, расстройства сна (бессонница), ухудшение аппетита и повышенная раздражительность. Кроме того, хроническое переутомление обычно вызывает ослабление организма, снижение его сопротивляемости внешним воздействиям, что выражается в повышении заболеваемости и травматизма. Довольно часто это состояние предрасполагает к развитию неврастении и истерии.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>Статистические данные свидетельствуют о том, что резкое повышение заболеваемости нервными болезнями среди рабочих на производстве вызвано неудовлетворительными гигиеническими условия</w:t>
      </w:r>
      <w:r w:rsidR="0055568E">
        <w:rPr>
          <w:szCs w:val="28"/>
        </w:rPr>
        <w:t>ми трудовой деятельности</w:t>
      </w:r>
      <w:r w:rsidR="0055568E">
        <w:rPr>
          <w:rStyle w:val="aa"/>
          <w:szCs w:val="28"/>
        </w:rPr>
        <w:footnoteReference w:id="3"/>
      </w:r>
      <w:r w:rsidRPr="0065326A">
        <w:rPr>
          <w:szCs w:val="28"/>
        </w:rPr>
        <w:t>.</w:t>
      </w:r>
    </w:p>
    <w:p w:rsidR="009D7ABA" w:rsidRPr="009D7ABA" w:rsidRDefault="004D0869" w:rsidP="009D7ABA">
      <w:pPr>
        <w:jc w:val="center"/>
        <w:rPr>
          <w:b/>
          <w:szCs w:val="28"/>
        </w:rPr>
      </w:pPr>
      <w:bookmarkStart w:id="2" w:name="_Toc5640665"/>
      <w:r>
        <w:rPr>
          <w:b/>
          <w:szCs w:val="28"/>
        </w:rPr>
        <w:t xml:space="preserve">3. </w:t>
      </w:r>
      <w:r w:rsidR="009D7ABA" w:rsidRPr="009D7ABA">
        <w:rPr>
          <w:b/>
          <w:szCs w:val="28"/>
        </w:rPr>
        <w:t xml:space="preserve">Мероприятия по профилактике </w:t>
      </w:r>
      <w:r w:rsidR="0055568E">
        <w:rPr>
          <w:b/>
          <w:szCs w:val="28"/>
        </w:rPr>
        <w:t>пере</w:t>
      </w:r>
      <w:r w:rsidR="009D7ABA" w:rsidRPr="009D7ABA">
        <w:rPr>
          <w:b/>
          <w:szCs w:val="28"/>
        </w:rPr>
        <w:t>утомления</w:t>
      </w:r>
      <w:bookmarkEnd w:id="2"/>
    </w:p>
    <w:p w:rsidR="009D7ABA" w:rsidRDefault="009D7ABA" w:rsidP="009D7ABA">
      <w:pPr>
        <w:rPr>
          <w:szCs w:val="28"/>
        </w:rPr>
      </w:pP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Профилактика </w:t>
      </w:r>
      <w:r w:rsidR="0055568E">
        <w:rPr>
          <w:szCs w:val="28"/>
        </w:rPr>
        <w:t>пере</w:t>
      </w:r>
      <w:r w:rsidRPr="0065326A">
        <w:rPr>
          <w:szCs w:val="28"/>
        </w:rPr>
        <w:t>утомления, перенапряжения и сохранения здоровья работников должна включать комплекс мероприятий.</w:t>
      </w:r>
    </w:p>
    <w:p w:rsidR="0055568E" w:rsidRDefault="009D7ABA" w:rsidP="009D7ABA">
      <w:pPr>
        <w:rPr>
          <w:szCs w:val="28"/>
        </w:rPr>
      </w:pPr>
      <w:r w:rsidRPr="0065326A">
        <w:rPr>
          <w:szCs w:val="28"/>
        </w:rPr>
        <w:t xml:space="preserve">Наиболее радикальным средством в профилактике физического перенапряжения является </w:t>
      </w:r>
      <w:r w:rsidRPr="0065326A">
        <w:rPr>
          <w:i/>
          <w:szCs w:val="28"/>
        </w:rPr>
        <w:t>совершенствование техники и технологии</w:t>
      </w:r>
      <w:r w:rsidRPr="0065326A">
        <w:rPr>
          <w:szCs w:val="28"/>
        </w:rPr>
        <w:t xml:space="preserve">, направленное на соответствие конструктивных особенностей оборудования, ручного инструмента и других средств труда, а также организации рабочих мест современным требованиям эргономики. </w:t>
      </w:r>
      <w:r w:rsidR="0055568E">
        <w:rPr>
          <w:szCs w:val="28"/>
        </w:rPr>
        <w:t xml:space="preserve">Оборудование и рабочие места </w:t>
      </w:r>
      <w:r w:rsidRPr="0065326A">
        <w:rPr>
          <w:szCs w:val="28"/>
        </w:rPr>
        <w:t xml:space="preserve">должны соответствовать антропометрическим данным, физиологическим и психологическим особенностям человека и отвечать требованиям государственным стандартам на работы, выполняемые в положении сидя или стоя (ГОСТ 12.2.033-78; ГОСТ 12.2.032-78). 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Большое значение в профилактике мышечных напряжений имеет </w:t>
      </w:r>
      <w:r w:rsidRPr="0065326A">
        <w:rPr>
          <w:i/>
          <w:szCs w:val="28"/>
        </w:rPr>
        <w:t>своевременная</w:t>
      </w:r>
      <w:r w:rsidR="0055568E">
        <w:rPr>
          <w:i/>
          <w:szCs w:val="28"/>
        </w:rPr>
        <w:t xml:space="preserve"> метрологическая</w:t>
      </w:r>
      <w:r w:rsidRPr="0065326A">
        <w:rPr>
          <w:i/>
          <w:szCs w:val="28"/>
        </w:rPr>
        <w:t xml:space="preserve"> проверка</w:t>
      </w:r>
      <w:r w:rsidRPr="0065326A">
        <w:rPr>
          <w:szCs w:val="28"/>
        </w:rPr>
        <w:t xml:space="preserve"> величин прилагаемых усилий на различные органы управления (рычаги, маховики и т.д.) и ручные инструменты (перфораторы, отбойные молотки и др.), которые должны отвечать соответствующей нормативно-технической документации.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Основой профилактики физических перегрузок является </w:t>
      </w:r>
      <w:r w:rsidRPr="0065326A">
        <w:rPr>
          <w:i/>
          <w:szCs w:val="28"/>
        </w:rPr>
        <w:t>оптимизация условий труда рабочих и устранение неблагоприятных производственных факторов</w:t>
      </w:r>
      <w:r w:rsidRPr="0065326A">
        <w:rPr>
          <w:szCs w:val="28"/>
        </w:rPr>
        <w:t xml:space="preserve">. Основные факторы трудового процесса, характерные для работ, связанных с физическими (мышечными) нагрузками, а также факторы производственной среды (вибрация, микроклимат и др.), усугубляющие состояние функционального перенапряжения опорно-двигательного аппарата, должны находиться в пределах оптимальных, реже </w:t>
      </w:r>
      <w:r w:rsidR="001F36ED">
        <w:rPr>
          <w:szCs w:val="28"/>
        </w:rPr>
        <w:t>–</w:t>
      </w:r>
      <w:r w:rsidRPr="0065326A">
        <w:rPr>
          <w:szCs w:val="28"/>
        </w:rPr>
        <w:t xml:space="preserve"> допустимых величин, установленных в соответствии с нормативными документами. При выполнении работ, связанных с частыми подъемами и перемещениями тяжестей вручную (труд подсобных рабочих, штукатуров, фрезеровщиков, токарей и многих других), масса перемещаемого груза не должна превышать 15 кг для мужчин и 7 кг для женщин (Р 2.2.2006-05, СанПиН 2.2.0.555-96).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Особую значимость для предупреждения перенапряжения нервно-мышечного аппарата имеют </w:t>
      </w:r>
      <w:r w:rsidRPr="0065326A">
        <w:rPr>
          <w:i/>
          <w:szCs w:val="28"/>
        </w:rPr>
        <w:t>рациональные режимы труда и отдыха</w:t>
      </w:r>
      <w:r w:rsidRPr="0065326A">
        <w:rPr>
          <w:szCs w:val="28"/>
        </w:rPr>
        <w:t xml:space="preserve">, установленные в соответствии с характером и условиями труда, динамикой функционального состояния работающих. Рациональный режим помимо перерыва на обед (который не входит в длительность смены) должен включать </w:t>
      </w:r>
      <w:r w:rsidRPr="0065326A">
        <w:rPr>
          <w:i/>
          <w:szCs w:val="28"/>
        </w:rPr>
        <w:t>регламентированные перерывы</w:t>
      </w:r>
      <w:r w:rsidRPr="0065326A">
        <w:rPr>
          <w:szCs w:val="28"/>
        </w:rPr>
        <w:t>, общая продолжительность которых зависит от вида физической нагрузки. Чем тяжелее работа, тем раньше после начала смены должны быть введены регламентированные перерывы, а продолжительность их должны быть больше. Регламентированные перерывы входят в длительность рабочего дня.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>Регламентированные перерывы следует заполнять производственной гимнастикой, направленной на расслабление основных работающих мышц, проведение самомассажа, гидромассажа рук (ног) или пассивного отдыха.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Для лиц физического труда, связанных с непрерывным производственным процессом и имеющих сменный график работы, следует предусматривать </w:t>
      </w:r>
      <w:r w:rsidRPr="0065326A">
        <w:rPr>
          <w:i/>
          <w:szCs w:val="28"/>
        </w:rPr>
        <w:t>полноценный отдых между сменами</w:t>
      </w:r>
      <w:r w:rsidRPr="0065326A">
        <w:rPr>
          <w:szCs w:val="28"/>
        </w:rPr>
        <w:t>.</w:t>
      </w:r>
    </w:p>
    <w:p w:rsidR="009D7ABA" w:rsidRPr="0065326A" w:rsidRDefault="009D7ABA" w:rsidP="009D7ABA">
      <w:pPr>
        <w:rPr>
          <w:szCs w:val="28"/>
        </w:rPr>
      </w:pPr>
      <w:r w:rsidRPr="0065326A">
        <w:rPr>
          <w:szCs w:val="28"/>
        </w:rPr>
        <w:t xml:space="preserve">В целях предупреждения развития профессиональной патологии опорно-двигательного аппарата и периферической нервной системы следует проводить </w:t>
      </w:r>
      <w:r w:rsidRPr="0065326A">
        <w:rPr>
          <w:i/>
          <w:szCs w:val="28"/>
        </w:rPr>
        <w:t>предварительный медицинский осмотр</w:t>
      </w:r>
      <w:r w:rsidRPr="0065326A">
        <w:rPr>
          <w:szCs w:val="28"/>
        </w:rPr>
        <w:t xml:space="preserve"> для отбора лиц, принимаемых или переводимых с другой специальности в профессии, связанные с физическим трудом. Для выявления ранних проявлений поражений опорно-двигательного аппарата профессионального и общего характеров, предупреждения их прогрессирования и осложнений следует проводить </w:t>
      </w:r>
      <w:r w:rsidRPr="0065326A">
        <w:rPr>
          <w:i/>
          <w:szCs w:val="28"/>
        </w:rPr>
        <w:t>периодические медицинские осмотры</w:t>
      </w:r>
      <w:r w:rsidRPr="0065326A">
        <w:rPr>
          <w:szCs w:val="28"/>
        </w:rPr>
        <w:t xml:space="preserve"> лиц, занятых на тяжелых работах и на работах с вредными и (или) опасными условиями труда в соответствии с приказ</w:t>
      </w:r>
      <w:r w:rsidR="001F36ED">
        <w:rPr>
          <w:szCs w:val="28"/>
        </w:rPr>
        <w:t>ом МЗ РФ № 302н от 12.04.2011 г</w:t>
      </w:r>
      <w:r w:rsidR="001F36ED">
        <w:rPr>
          <w:rStyle w:val="aa"/>
          <w:szCs w:val="28"/>
        </w:rPr>
        <w:footnoteReference w:id="4"/>
      </w:r>
      <w:r w:rsidRPr="0065326A">
        <w:rPr>
          <w:szCs w:val="28"/>
        </w:rPr>
        <w:t>.</w:t>
      </w:r>
    </w:p>
    <w:p w:rsidR="005A449B" w:rsidRPr="005A449B" w:rsidRDefault="005A449B" w:rsidP="005A449B">
      <w:pPr>
        <w:jc w:val="center"/>
        <w:rPr>
          <w:b/>
          <w:szCs w:val="28"/>
        </w:rPr>
      </w:pPr>
      <w:r w:rsidRPr="005A449B">
        <w:rPr>
          <w:b/>
          <w:szCs w:val="28"/>
        </w:rPr>
        <w:t>Заключение</w:t>
      </w:r>
    </w:p>
    <w:p w:rsidR="00A050ED" w:rsidRDefault="00A050ED" w:rsidP="00017A34">
      <w:pPr>
        <w:rPr>
          <w:szCs w:val="28"/>
        </w:rPr>
      </w:pP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 xml:space="preserve">Таким образом, </w:t>
      </w:r>
      <w:r>
        <w:rPr>
          <w:szCs w:val="28"/>
        </w:rPr>
        <w:t>п</w:t>
      </w:r>
      <w:r w:rsidRPr="0065326A">
        <w:rPr>
          <w:szCs w:val="28"/>
        </w:rPr>
        <w:t xml:space="preserve">рофилактика </w:t>
      </w:r>
      <w:r>
        <w:rPr>
          <w:szCs w:val="28"/>
        </w:rPr>
        <w:t>пере</w:t>
      </w:r>
      <w:r w:rsidRPr="0065326A">
        <w:rPr>
          <w:szCs w:val="28"/>
        </w:rPr>
        <w:t>утомления, перенапряжения и сохранения здоровья работников должна включать комплекс мероприятий:</w:t>
      </w: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>1) совершенствование техники и технологии, направленное на соответствие конструктивных особенностей оборудования, ручного инструмента и других средств труда, а также организации рабочих мест современным требованиям эргономики;</w:t>
      </w: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>2) своевременная проверка величин прилагаемых усилий на различные органы управления и ручные инструменты, которые должны отвечать соответствующей нормативно-технической документации.</w:t>
      </w: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>3) оптимизация условий труда рабочих и устранение неблагоприятных производственных факторов. Основные факторы трудового процесса, характерные для работ, связанных с физическими нагрузками, а также факторы производственной среды, усугубляющие состояние функционального перенапряжения опорно-двигательного аппарата, должны находиться в пределах оптимальных, реже - допустимых величин, установленных в соответствии с нормативными документами;</w:t>
      </w: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>4) рациональные режимы труда и отдыха, установленные в соответствии с характером и условиями труда, динамикой функционального состояния работающих</w:t>
      </w:r>
      <w:r>
        <w:rPr>
          <w:szCs w:val="28"/>
        </w:rPr>
        <w:t xml:space="preserve">; </w:t>
      </w:r>
      <w:r w:rsidRPr="0065326A">
        <w:rPr>
          <w:szCs w:val="28"/>
        </w:rPr>
        <w:t>режим должен включ</w:t>
      </w:r>
      <w:r>
        <w:rPr>
          <w:szCs w:val="28"/>
        </w:rPr>
        <w:t>ать регламентированные перерывы</w:t>
      </w:r>
      <w:r w:rsidRPr="0065326A">
        <w:rPr>
          <w:szCs w:val="28"/>
        </w:rPr>
        <w:t>;</w:t>
      </w: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>5) для лиц физического труда, связанных с непрерывным производственным процессом и имеющих сменный график работы, следует предусматривать полноценный отдых между сменами;</w:t>
      </w:r>
    </w:p>
    <w:p w:rsidR="00C27574" w:rsidRPr="0065326A" w:rsidRDefault="00C27574" w:rsidP="00C27574">
      <w:pPr>
        <w:rPr>
          <w:szCs w:val="28"/>
        </w:rPr>
      </w:pPr>
      <w:r w:rsidRPr="0065326A">
        <w:rPr>
          <w:szCs w:val="28"/>
        </w:rPr>
        <w:t>6) проведение предварительных медицинских осмотров для отбора лиц, принимаемых или переводимых с другой специальности в профессии, связанные с физическим трудом, а также периодических медицинских осмотров лиц, занятых на тяжелых работах и на работах с вредными и (или) опасными условиями труда.</w:t>
      </w:r>
    </w:p>
    <w:p w:rsidR="005A449B" w:rsidRPr="005A449B" w:rsidRDefault="005A449B" w:rsidP="005A449B">
      <w:pPr>
        <w:jc w:val="center"/>
        <w:rPr>
          <w:b/>
          <w:szCs w:val="28"/>
        </w:rPr>
      </w:pPr>
      <w:r>
        <w:rPr>
          <w:b/>
          <w:szCs w:val="28"/>
        </w:rPr>
        <w:t>Список литературы</w:t>
      </w:r>
    </w:p>
    <w:p w:rsidR="00A050ED" w:rsidRDefault="00A050ED" w:rsidP="00017A34">
      <w:pPr>
        <w:rPr>
          <w:szCs w:val="28"/>
        </w:rPr>
      </w:pPr>
    </w:p>
    <w:p w:rsidR="00EF279D" w:rsidRPr="0065326A" w:rsidRDefault="00EF279D" w:rsidP="00EF279D">
      <w:pPr>
        <w:pStyle w:val="a7"/>
        <w:numPr>
          <w:ilvl w:val="0"/>
          <w:numId w:val="3"/>
        </w:numPr>
        <w:ind w:left="924" w:hanging="357"/>
        <w:rPr>
          <w:szCs w:val="28"/>
        </w:rPr>
      </w:pPr>
      <w:r w:rsidRPr="0065326A">
        <w:rPr>
          <w:szCs w:val="28"/>
        </w:rPr>
        <w:t xml:space="preserve">Безопасность жизнедеятельности: Учебник для вузов / С.В. Белов, А.В. </w:t>
      </w:r>
      <w:proofErr w:type="spellStart"/>
      <w:r w:rsidRPr="0065326A">
        <w:rPr>
          <w:szCs w:val="28"/>
        </w:rPr>
        <w:t>Ильницкая</w:t>
      </w:r>
      <w:proofErr w:type="spellEnd"/>
      <w:r w:rsidRPr="0065326A">
        <w:rPr>
          <w:szCs w:val="28"/>
        </w:rPr>
        <w:t xml:space="preserve">, А.Ф. </w:t>
      </w:r>
      <w:proofErr w:type="spellStart"/>
      <w:r w:rsidRPr="0065326A">
        <w:rPr>
          <w:szCs w:val="28"/>
        </w:rPr>
        <w:t>Козьяков</w:t>
      </w:r>
      <w:proofErr w:type="spellEnd"/>
      <w:r w:rsidRPr="0065326A">
        <w:rPr>
          <w:szCs w:val="28"/>
        </w:rPr>
        <w:t xml:space="preserve"> и др.; Под общ. ред. С.В. Белова. - 7-е изд., стер. – М.: </w:t>
      </w:r>
      <w:proofErr w:type="spellStart"/>
      <w:r w:rsidRPr="0065326A">
        <w:rPr>
          <w:szCs w:val="28"/>
        </w:rPr>
        <w:t>Высш</w:t>
      </w:r>
      <w:proofErr w:type="spellEnd"/>
      <w:r w:rsidRPr="0065326A">
        <w:rPr>
          <w:szCs w:val="28"/>
        </w:rPr>
        <w:t xml:space="preserve">. </w:t>
      </w:r>
      <w:proofErr w:type="spellStart"/>
      <w:r w:rsidRPr="0065326A">
        <w:rPr>
          <w:szCs w:val="28"/>
        </w:rPr>
        <w:t>шк</w:t>
      </w:r>
      <w:proofErr w:type="spellEnd"/>
      <w:r w:rsidRPr="0065326A">
        <w:rPr>
          <w:szCs w:val="28"/>
        </w:rPr>
        <w:t>., 2007. – 616.</w:t>
      </w:r>
    </w:p>
    <w:p w:rsidR="00EF279D" w:rsidRPr="0065326A" w:rsidRDefault="00EF279D" w:rsidP="00EF279D">
      <w:pPr>
        <w:pStyle w:val="a7"/>
        <w:numPr>
          <w:ilvl w:val="0"/>
          <w:numId w:val="3"/>
        </w:numPr>
        <w:ind w:left="924" w:hanging="357"/>
        <w:rPr>
          <w:szCs w:val="28"/>
        </w:rPr>
      </w:pPr>
      <w:r w:rsidRPr="0065326A">
        <w:rPr>
          <w:szCs w:val="28"/>
        </w:rPr>
        <w:t xml:space="preserve">Безопасность жизнедеятельности: Учебник / Под ред. проф. Э.А. </w:t>
      </w:r>
      <w:proofErr w:type="spellStart"/>
      <w:r w:rsidRPr="0065326A">
        <w:rPr>
          <w:szCs w:val="28"/>
        </w:rPr>
        <w:t>Арустамова</w:t>
      </w:r>
      <w:proofErr w:type="spellEnd"/>
      <w:r w:rsidRPr="0065326A">
        <w:rPr>
          <w:szCs w:val="28"/>
        </w:rPr>
        <w:t xml:space="preserve">. – 10 изд., </w:t>
      </w:r>
      <w:proofErr w:type="spellStart"/>
      <w:r w:rsidRPr="0065326A">
        <w:rPr>
          <w:szCs w:val="28"/>
        </w:rPr>
        <w:t>перераб</w:t>
      </w:r>
      <w:proofErr w:type="spellEnd"/>
      <w:proofErr w:type="gramStart"/>
      <w:r w:rsidRPr="0065326A">
        <w:rPr>
          <w:szCs w:val="28"/>
        </w:rPr>
        <w:t>.</w:t>
      </w:r>
      <w:proofErr w:type="gramEnd"/>
      <w:r w:rsidRPr="0065326A">
        <w:rPr>
          <w:szCs w:val="28"/>
        </w:rPr>
        <w:t xml:space="preserve"> и доп. – М.: Издательско-торговая компания «Дашков и К», 2006. – 476 с.</w:t>
      </w:r>
    </w:p>
    <w:p w:rsidR="00EF279D" w:rsidRPr="0065326A" w:rsidRDefault="00EF279D" w:rsidP="00EF279D">
      <w:pPr>
        <w:pStyle w:val="a7"/>
        <w:numPr>
          <w:ilvl w:val="0"/>
          <w:numId w:val="3"/>
        </w:numPr>
        <w:ind w:left="924" w:hanging="357"/>
        <w:rPr>
          <w:szCs w:val="28"/>
        </w:rPr>
      </w:pPr>
      <w:r w:rsidRPr="0065326A">
        <w:rPr>
          <w:szCs w:val="28"/>
        </w:rPr>
        <w:t xml:space="preserve">Безопасность жизнедеятельности: Учебное пособие. 2-е изд., </w:t>
      </w:r>
      <w:proofErr w:type="spellStart"/>
      <w:r w:rsidRPr="0065326A">
        <w:rPr>
          <w:szCs w:val="28"/>
        </w:rPr>
        <w:t>перераб</w:t>
      </w:r>
      <w:proofErr w:type="spellEnd"/>
      <w:proofErr w:type="gramStart"/>
      <w:r w:rsidRPr="0065326A">
        <w:rPr>
          <w:szCs w:val="28"/>
        </w:rPr>
        <w:t>.</w:t>
      </w:r>
      <w:proofErr w:type="gramEnd"/>
      <w:r w:rsidRPr="0065326A">
        <w:rPr>
          <w:szCs w:val="28"/>
        </w:rPr>
        <w:t xml:space="preserve"> и доп. / Под ред. проф. П.Э. </w:t>
      </w:r>
      <w:proofErr w:type="spellStart"/>
      <w:r w:rsidRPr="0065326A">
        <w:rPr>
          <w:szCs w:val="28"/>
        </w:rPr>
        <w:t>Шлендера</w:t>
      </w:r>
      <w:proofErr w:type="spellEnd"/>
      <w:r w:rsidRPr="0065326A">
        <w:rPr>
          <w:szCs w:val="28"/>
        </w:rPr>
        <w:t>. – М.: Вузовский учебник, 2008. – 304 с.</w:t>
      </w:r>
    </w:p>
    <w:p w:rsidR="00EF279D" w:rsidRPr="0065326A" w:rsidRDefault="00EF279D" w:rsidP="00EF279D">
      <w:pPr>
        <w:pStyle w:val="a7"/>
        <w:numPr>
          <w:ilvl w:val="0"/>
          <w:numId w:val="3"/>
        </w:numPr>
        <w:ind w:left="924" w:hanging="357"/>
        <w:rPr>
          <w:szCs w:val="28"/>
        </w:rPr>
      </w:pPr>
      <w:r w:rsidRPr="0065326A">
        <w:rPr>
          <w:szCs w:val="28"/>
        </w:rPr>
        <w:t xml:space="preserve">Гигиена труда: учебник / Под ред. Н.Ф. </w:t>
      </w:r>
      <w:proofErr w:type="spellStart"/>
      <w:r w:rsidRPr="0065326A">
        <w:rPr>
          <w:szCs w:val="28"/>
        </w:rPr>
        <w:t>Измерова</w:t>
      </w:r>
      <w:proofErr w:type="spellEnd"/>
      <w:r w:rsidRPr="0065326A">
        <w:rPr>
          <w:szCs w:val="28"/>
        </w:rPr>
        <w:t>, В.Ф. Кириллова. – М.: ГЭОТАР-Медиа, 2010. – 592 c.</w:t>
      </w:r>
    </w:p>
    <w:p w:rsidR="00EF279D" w:rsidRPr="0065326A" w:rsidRDefault="00EF279D" w:rsidP="00EF279D">
      <w:pPr>
        <w:pStyle w:val="a7"/>
        <w:numPr>
          <w:ilvl w:val="0"/>
          <w:numId w:val="3"/>
        </w:numPr>
        <w:ind w:left="924" w:hanging="357"/>
        <w:rPr>
          <w:szCs w:val="28"/>
        </w:rPr>
      </w:pPr>
      <w:proofErr w:type="spellStart"/>
      <w:r w:rsidRPr="0065326A">
        <w:rPr>
          <w:szCs w:val="28"/>
        </w:rPr>
        <w:t>Микрюков</w:t>
      </w:r>
      <w:proofErr w:type="spellEnd"/>
      <w:r w:rsidRPr="0065326A">
        <w:rPr>
          <w:szCs w:val="28"/>
        </w:rPr>
        <w:t xml:space="preserve"> В.Ю. Безопасность жизнедеятельности: Учебник / В. Ю. </w:t>
      </w:r>
      <w:proofErr w:type="spellStart"/>
      <w:r w:rsidRPr="0065326A">
        <w:rPr>
          <w:szCs w:val="28"/>
        </w:rPr>
        <w:t>Микрюков</w:t>
      </w:r>
      <w:proofErr w:type="spellEnd"/>
      <w:r w:rsidRPr="0065326A">
        <w:rPr>
          <w:szCs w:val="28"/>
        </w:rPr>
        <w:t>. – Изд. 2-е. – Ростов н/Д: Феникс, 2007. – 557 с.</w:t>
      </w:r>
    </w:p>
    <w:p w:rsidR="00C27574" w:rsidRDefault="00C27574" w:rsidP="00C27574">
      <w:pPr>
        <w:rPr>
          <w:szCs w:val="28"/>
        </w:rPr>
      </w:pPr>
    </w:p>
    <w:p w:rsidR="00C27574" w:rsidRPr="00C27574" w:rsidRDefault="00C27574" w:rsidP="00C27574">
      <w:pPr>
        <w:rPr>
          <w:szCs w:val="28"/>
        </w:rPr>
      </w:pPr>
      <w:bookmarkStart w:id="3" w:name="_GoBack"/>
      <w:bookmarkEnd w:id="3"/>
    </w:p>
    <w:sectPr w:rsidR="00C27574" w:rsidRPr="00C27574" w:rsidSect="00017A34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A7" w:rsidRDefault="002D62A7" w:rsidP="00017A34">
      <w:pPr>
        <w:spacing w:line="240" w:lineRule="auto"/>
      </w:pPr>
      <w:r>
        <w:separator/>
      </w:r>
    </w:p>
  </w:endnote>
  <w:endnote w:type="continuationSeparator" w:id="0">
    <w:p w:rsidR="002D62A7" w:rsidRDefault="002D62A7" w:rsidP="00017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50495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17A34" w:rsidRPr="00017A34" w:rsidRDefault="00017A34">
        <w:pPr>
          <w:pStyle w:val="a5"/>
          <w:jc w:val="right"/>
          <w:rPr>
            <w:sz w:val="24"/>
            <w:szCs w:val="24"/>
          </w:rPr>
        </w:pPr>
        <w:r w:rsidRPr="00017A34">
          <w:rPr>
            <w:sz w:val="24"/>
            <w:szCs w:val="24"/>
          </w:rPr>
          <w:fldChar w:fldCharType="begin"/>
        </w:r>
        <w:r w:rsidRPr="00017A34">
          <w:rPr>
            <w:sz w:val="24"/>
            <w:szCs w:val="24"/>
          </w:rPr>
          <w:instrText>PAGE   \* MERGEFORMAT</w:instrText>
        </w:r>
        <w:r w:rsidRPr="00017A34">
          <w:rPr>
            <w:sz w:val="24"/>
            <w:szCs w:val="24"/>
          </w:rPr>
          <w:fldChar w:fldCharType="separate"/>
        </w:r>
        <w:r w:rsidR="00F83DC6">
          <w:rPr>
            <w:noProof/>
            <w:sz w:val="24"/>
            <w:szCs w:val="24"/>
          </w:rPr>
          <w:t>9</w:t>
        </w:r>
        <w:r w:rsidRPr="00017A34">
          <w:rPr>
            <w:sz w:val="24"/>
            <w:szCs w:val="24"/>
          </w:rPr>
          <w:fldChar w:fldCharType="end"/>
        </w:r>
      </w:p>
    </w:sdtContent>
  </w:sdt>
  <w:p w:rsidR="00017A34" w:rsidRDefault="00017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A7" w:rsidRDefault="002D62A7" w:rsidP="00017A34">
      <w:pPr>
        <w:spacing w:line="240" w:lineRule="auto"/>
      </w:pPr>
      <w:r>
        <w:separator/>
      </w:r>
    </w:p>
  </w:footnote>
  <w:footnote w:type="continuationSeparator" w:id="0">
    <w:p w:rsidR="002D62A7" w:rsidRDefault="002D62A7" w:rsidP="00017A34">
      <w:pPr>
        <w:spacing w:line="240" w:lineRule="auto"/>
      </w:pPr>
      <w:r>
        <w:continuationSeparator/>
      </w:r>
    </w:p>
  </w:footnote>
  <w:footnote w:id="1">
    <w:p w:rsidR="00783065" w:rsidRDefault="00783065">
      <w:pPr>
        <w:pStyle w:val="a8"/>
      </w:pPr>
      <w:r>
        <w:rPr>
          <w:rStyle w:val="aa"/>
        </w:rPr>
        <w:footnoteRef/>
      </w:r>
      <w:r>
        <w:t xml:space="preserve"> </w:t>
      </w:r>
      <w:r w:rsidRPr="0065326A">
        <w:rPr>
          <w:szCs w:val="28"/>
        </w:rPr>
        <w:t xml:space="preserve">Гигиена труда: учебник / Под ред. Н.Ф. </w:t>
      </w:r>
      <w:proofErr w:type="spellStart"/>
      <w:r w:rsidRPr="0065326A">
        <w:rPr>
          <w:szCs w:val="28"/>
        </w:rPr>
        <w:t>Измерова</w:t>
      </w:r>
      <w:proofErr w:type="spellEnd"/>
      <w:r w:rsidRPr="0065326A">
        <w:rPr>
          <w:szCs w:val="28"/>
        </w:rPr>
        <w:t>, В.Ф. Кириллова. – М.: ГЭОТАР-Медиа, 2010</w:t>
      </w:r>
      <w:r>
        <w:rPr>
          <w:szCs w:val="28"/>
        </w:rPr>
        <w:t>. С. 42.</w:t>
      </w:r>
    </w:p>
  </w:footnote>
  <w:footnote w:id="2">
    <w:p w:rsidR="0055568E" w:rsidRDefault="0055568E">
      <w:pPr>
        <w:pStyle w:val="a8"/>
      </w:pPr>
      <w:r>
        <w:rPr>
          <w:rStyle w:val="aa"/>
        </w:rPr>
        <w:footnoteRef/>
      </w:r>
      <w:r>
        <w:t xml:space="preserve"> </w:t>
      </w:r>
      <w:r w:rsidRPr="0065326A">
        <w:rPr>
          <w:szCs w:val="28"/>
        </w:rPr>
        <w:t xml:space="preserve">Гигиена труда: учебник / Под ред. Н.Ф. </w:t>
      </w:r>
      <w:proofErr w:type="spellStart"/>
      <w:r w:rsidRPr="0065326A">
        <w:rPr>
          <w:szCs w:val="28"/>
        </w:rPr>
        <w:t>Измерова</w:t>
      </w:r>
      <w:proofErr w:type="spellEnd"/>
      <w:r w:rsidRPr="0065326A">
        <w:rPr>
          <w:szCs w:val="28"/>
        </w:rPr>
        <w:t>, В.Ф. Кириллова. – М.: ГЭОТАР-Медиа, 2010</w:t>
      </w:r>
      <w:r>
        <w:rPr>
          <w:szCs w:val="28"/>
        </w:rPr>
        <w:t>. С. 45.</w:t>
      </w:r>
    </w:p>
  </w:footnote>
  <w:footnote w:id="3">
    <w:p w:rsidR="0055568E" w:rsidRDefault="0055568E" w:rsidP="0055568E">
      <w:pPr>
        <w:pStyle w:val="a8"/>
      </w:pPr>
      <w:r>
        <w:rPr>
          <w:rStyle w:val="aa"/>
        </w:rPr>
        <w:footnoteRef/>
      </w:r>
      <w:r>
        <w:t xml:space="preserve"> </w:t>
      </w:r>
      <w:r w:rsidRPr="0065326A">
        <w:rPr>
          <w:szCs w:val="28"/>
        </w:rPr>
        <w:t xml:space="preserve">Безопасность жизнедеятельности: Учебник / Под ред. проф. Э.А. </w:t>
      </w:r>
      <w:proofErr w:type="spellStart"/>
      <w:r w:rsidRPr="0065326A">
        <w:rPr>
          <w:szCs w:val="28"/>
        </w:rPr>
        <w:t>Арустамова</w:t>
      </w:r>
      <w:proofErr w:type="spellEnd"/>
      <w:r w:rsidRPr="0065326A">
        <w:rPr>
          <w:szCs w:val="28"/>
        </w:rPr>
        <w:t xml:space="preserve">. – 10 изд., </w:t>
      </w:r>
      <w:proofErr w:type="spellStart"/>
      <w:r w:rsidRPr="0065326A">
        <w:rPr>
          <w:szCs w:val="28"/>
        </w:rPr>
        <w:t>перераб</w:t>
      </w:r>
      <w:proofErr w:type="spellEnd"/>
      <w:proofErr w:type="gramStart"/>
      <w:r w:rsidRPr="0065326A">
        <w:rPr>
          <w:szCs w:val="28"/>
        </w:rPr>
        <w:t>.</w:t>
      </w:r>
      <w:proofErr w:type="gramEnd"/>
      <w:r w:rsidRPr="0065326A">
        <w:rPr>
          <w:szCs w:val="28"/>
        </w:rPr>
        <w:t xml:space="preserve"> и доп. – М.: Издательско-торговая компания «Дашков и К», 2006.</w:t>
      </w:r>
      <w:r>
        <w:rPr>
          <w:szCs w:val="28"/>
        </w:rPr>
        <w:t xml:space="preserve"> С. 24.</w:t>
      </w:r>
    </w:p>
  </w:footnote>
  <w:footnote w:id="4">
    <w:p w:rsidR="001F36ED" w:rsidRDefault="001F36ED">
      <w:pPr>
        <w:pStyle w:val="a8"/>
      </w:pPr>
      <w:r>
        <w:rPr>
          <w:rStyle w:val="aa"/>
        </w:rPr>
        <w:footnoteRef/>
      </w:r>
      <w:r>
        <w:t xml:space="preserve"> </w:t>
      </w:r>
      <w:r w:rsidRPr="0065326A">
        <w:rPr>
          <w:szCs w:val="28"/>
        </w:rPr>
        <w:t xml:space="preserve">Гигиена труда: учебник / Под ред. Н.Ф. </w:t>
      </w:r>
      <w:proofErr w:type="spellStart"/>
      <w:r w:rsidRPr="0065326A">
        <w:rPr>
          <w:szCs w:val="28"/>
        </w:rPr>
        <w:t>Измерова</w:t>
      </w:r>
      <w:proofErr w:type="spellEnd"/>
      <w:r w:rsidRPr="0065326A">
        <w:rPr>
          <w:szCs w:val="28"/>
        </w:rPr>
        <w:t>, В.Ф. Кириллова. – М.: ГЭОТАР-Медиа, 2010.</w:t>
      </w:r>
      <w:r>
        <w:rPr>
          <w:szCs w:val="28"/>
        </w:rPr>
        <w:t xml:space="preserve"> С. 69.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306C"/>
    <w:multiLevelType w:val="hybridMultilevel"/>
    <w:tmpl w:val="21540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2422C"/>
    <w:multiLevelType w:val="hybridMultilevel"/>
    <w:tmpl w:val="90E62B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821C6B"/>
    <w:multiLevelType w:val="hybridMultilevel"/>
    <w:tmpl w:val="C7B0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786A45"/>
    <w:multiLevelType w:val="hybridMultilevel"/>
    <w:tmpl w:val="6406CE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36"/>
    <w:rsid w:val="00017A34"/>
    <w:rsid w:val="00020368"/>
    <w:rsid w:val="00052BE9"/>
    <w:rsid w:val="000E44E5"/>
    <w:rsid w:val="00181AE6"/>
    <w:rsid w:val="001F36ED"/>
    <w:rsid w:val="00295A00"/>
    <w:rsid w:val="002D62A7"/>
    <w:rsid w:val="002F4CD0"/>
    <w:rsid w:val="003852CA"/>
    <w:rsid w:val="00474DAE"/>
    <w:rsid w:val="004D0869"/>
    <w:rsid w:val="0055568E"/>
    <w:rsid w:val="005959E9"/>
    <w:rsid w:val="005A449B"/>
    <w:rsid w:val="005C0211"/>
    <w:rsid w:val="006D238C"/>
    <w:rsid w:val="006D569C"/>
    <w:rsid w:val="006F2682"/>
    <w:rsid w:val="00735B6F"/>
    <w:rsid w:val="00783065"/>
    <w:rsid w:val="00861016"/>
    <w:rsid w:val="009D7ABA"/>
    <w:rsid w:val="009E2F90"/>
    <w:rsid w:val="00A050ED"/>
    <w:rsid w:val="00B72301"/>
    <w:rsid w:val="00C17428"/>
    <w:rsid w:val="00C22A36"/>
    <w:rsid w:val="00C27574"/>
    <w:rsid w:val="00C72096"/>
    <w:rsid w:val="00CB6B43"/>
    <w:rsid w:val="00EB4359"/>
    <w:rsid w:val="00EF279D"/>
    <w:rsid w:val="00F8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8D727-CD1C-4659-805D-F69D0902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69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7209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096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17A3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A3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17A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A3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EF279D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783065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83065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83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E280-9C94-43B1-802B-7FFC3EAB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22</cp:revision>
  <dcterms:created xsi:type="dcterms:W3CDTF">2019-05-17T10:05:00Z</dcterms:created>
  <dcterms:modified xsi:type="dcterms:W3CDTF">2019-05-20T01:56:00Z</dcterms:modified>
</cp:coreProperties>
</file>