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Введение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Поступление в школу </w:t>
      </w:r>
      <w:r>
        <w:rPr>
          <w:rFonts w:ascii="Times New Roman" w:hAnsi="Times New Roman" w:cs="Times New Roman"/>
          <w:sz w:val="28"/>
          <w:szCs w:val="28"/>
        </w:rPr>
        <w:t xml:space="preserve">– это </w:t>
      </w:r>
      <w:r w:rsidRPr="00C335BD">
        <w:rPr>
          <w:rFonts w:ascii="Times New Roman" w:hAnsi="Times New Roman" w:cs="Times New Roman"/>
          <w:sz w:val="28"/>
          <w:szCs w:val="28"/>
        </w:rPr>
        <w:t xml:space="preserve">начало нового этапа в жизни ребенка, вхождение его в мир знаний, новых прав и обязанностей, сложных и разнообразных отношений </w:t>
      </w:r>
      <w:proofErr w:type="gramStart"/>
      <w:r w:rsidRPr="00C335BD">
        <w:rPr>
          <w:rFonts w:ascii="Times New Roman" w:hAnsi="Times New Roman" w:cs="Times New Roman"/>
          <w:sz w:val="28"/>
          <w:szCs w:val="28"/>
        </w:rPr>
        <w:t>со</w:t>
      </w:r>
      <w:proofErr w:type="gramEnd"/>
      <w:r w:rsidRPr="00C335BD">
        <w:rPr>
          <w:rFonts w:ascii="Times New Roman" w:hAnsi="Times New Roman" w:cs="Times New Roman"/>
          <w:sz w:val="28"/>
          <w:szCs w:val="28"/>
        </w:rPr>
        <w:t xml:space="preserve"> взрослыми и сверстниками.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Каждый год первого сентября вместе с </w:t>
      </w:r>
      <w:proofErr w:type="gramStart"/>
      <w:r w:rsidRPr="00C335BD">
        <w:rPr>
          <w:rFonts w:ascii="Times New Roman" w:hAnsi="Times New Roman" w:cs="Times New Roman"/>
          <w:sz w:val="28"/>
          <w:szCs w:val="28"/>
        </w:rPr>
        <w:t>тысячами первоклассников</w:t>
      </w:r>
      <w:proofErr w:type="gramEnd"/>
      <w:r w:rsidRPr="00C335BD">
        <w:rPr>
          <w:rFonts w:ascii="Times New Roman" w:hAnsi="Times New Roman" w:cs="Times New Roman"/>
          <w:sz w:val="28"/>
          <w:szCs w:val="28"/>
        </w:rPr>
        <w:t xml:space="preserve"> мысленно усаживаются за парты их родители и воспитатели. Взросл</w:t>
      </w:r>
      <w:r>
        <w:rPr>
          <w:rFonts w:ascii="Times New Roman" w:hAnsi="Times New Roman" w:cs="Times New Roman"/>
          <w:sz w:val="28"/>
          <w:szCs w:val="28"/>
        </w:rPr>
        <w:t xml:space="preserve">ые держат своеобразный экзамен </w:t>
      </w:r>
      <w:r w:rsidRPr="00C335BD">
        <w:rPr>
          <w:rFonts w:ascii="Times New Roman" w:hAnsi="Times New Roman" w:cs="Times New Roman"/>
          <w:sz w:val="28"/>
          <w:szCs w:val="28"/>
        </w:rPr>
        <w:t>– именно сейчас, за школьным порогом проявят себя плоды их воспитательных усилий.</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Можно понять гордость взрослых, чьи дети уверенно шагают по школьным коридорам, добиваются первых успехов. И совсем другие чувства испытывают родители, если ребенок начинает отставать в учебе, не справляется с новыми требованиями, теряя интерес к школе. Анализируя годы дошкольного детства можно обнаружить причины готовности или неготовности его к школьному обучению.</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В настоящее время наши дети приступают к обучению в школе с 6,5 - 7 лет. И если у семилетнего ребенка готовность к школе в целом сформирована, то у шестилеток ее окончательное завершение осуществляется в первый год школьного обучения. Этому способствует соответствующий подход к детям.</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Важнейшая задача, стоящая перед си</w:t>
      </w:r>
      <w:r>
        <w:rPr>
          <w:rFonts w:ascii="Times New Roman" w:hAnsi="Times New Roman" w:cs="Times New Roman"/>
          <w:sz w:val="28"/>
          <w:szCs w:val="28"/>
        </w:rPr>
        <w:t xml:space="preserve">стемой дошкольного воспитания </w:t>
      </w:r>
      <w:r w:rsidRPr="00C335BD">
        <w:rPr>
          <w:rFonts w:ascii="Times New Roman" w:hAnsi="Times New Roman" w:cs="Times New Roman"/>
          <w:sz w:val="28"/>
          <w:szCs w:val="28"/>
        </w:rPr>
        <w:t>–</w:t>
      </w:r>
      <w:r>
        <w:rPr>
          <w:rFonts w:ascii="Times New Roman" w:hAnsi="Times New Roman" w:cs="Times New Roman"/>
          <w:sz w:val="28"/>
          <w:szCs w:val="28"/>
        </w:rPr>
        <w:t xml:space="preserve"> </w:t>
      </w:r>
      <w:r w:rsidRPr="00C335BD">
        <w:rPr>
          <w:rFonts w:ascii="Times New Roman" w:hAnsi="Times New Roman" w:cs="Times New Roman"/>
          <w:sz w:val="28"/>
          <w:szCs w:val="28"/>
        </w:rPr>
        <w:t>всестороннее развитие личности ребенка и подготовка к школе. Однако, значительное количество детей, несмотря на “паспортный” возраст и имеющиеся у них “школьные” навыки и умения, испытывают большие трудности в учении. Основной причиной их неуспеха является то, что они еще малы “психологически”, т. е. не готовы к школьному типу обучения. Сама логика жизни подсказывает, что необходимо разрабатывать критерии и показатели психологической готовности детей к школьному обучению, а не ориентироваться лишь на физический или паспортный возраст детей.</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Исследование подготовки детей к школе было начато непосредственно под руководством психолога-академ</w:t>
      </w:r>
      <w:bookmarkStart w:id="0" w:name="_GoBack"/>
      <w:bookmarkEnd w:id="0"/>
      <w:r w:rsidRPr="00C335BD">
        <w:rPr>
          <w:rFonts w:ascii="Times New Roman" w:hAnsi="Times New Roman" w:cs="Times New Roman"/>
          <w:sz w:val="28"/>
          <w:szCs w:val="28"/>
        </w:rPr>
        <w:t xml:space="preserve">ика А. В. Запорожца. Результаты работы </w:t>
      </w:r>
      <w:r w:rsidRPr="00C335BD">
        <w:rPr>
          <w:rFonts w:ascii="Times New Roman" w:hAnsi="Times New Roman" w:cs="Times New Roman"/>
          <w:sz w:val="28"/>
          <w:szCs w:val="28"/>
        </w:rPr>
        <w:lastRenderedPageBreak/>
        <w:t>неоднократно обсуждались с Д. Б. </w:t>
      </w:r>
      <w:proofErr w:type="spellStart"/>
      <w:r w:rsidRPr="00C335BD">
        <w:rPr>
          <w:rFonts w:ascii="Times New Roman" w:hAnsi="Times New Roman" w:cs="Times New Roman"/>
          <w:sz w:val="28"/>
          <w:szCs w:val="28"/>
        </w:rPr>
        <w:t>Элькониным</w:t>
      </w:r>
      <w:proofErr w:type="spellEnd"/>
      <w:r w:rsidRPr="00C335BD">
        <w:rPr>
          <w:rFonts w:ascii="Times New Roman" w:hAnsi="Times New Roman" w:cs="Times New Roman"/>
          <w:sz w:val="28"/>
          <w:szCs w:val="28"/>
        </w:rPr>
        <w:t xml:space="preserve">. Оба они боролись за сохранение детям детства, за максимальное использование возможностей этого возрастного этапа, за безболезненный переход </w:t>
      </w:r>
      <w:proofErr w:type="gramStart"/>
      <w:r w:rsidRPr="00C335BD">
        <w:rPr>
          <w:rFonts w:ascii="Times New Roman" w:hAnsi="Times New Roman" w:cs="Times New Roman"/>
          <w:sz w:val="28"/>
          <w:szCs w:val="28"/>
        </w:rPr>
        <w:t>от</w:t>
      </w:r>
      <w:proofErr w:type="gramEnd"/>
      <w:r w:rsidRPr="00C335BD">
        <w:rPr>
          <w:rFonts w:ascii="Times New Roman" w:hAnsi="Times New Roman" w:cs="Times New Roman"/>
          <w:sz w:val="28"/>
          <w:szCs w:val="28"/>
        </w:rPr>
        <w:t xml:space="preserve"> дошкольного к младшему школьному возрасту.</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Д. Б. </w:t>
      </w:r>
      <w:proofErr w:type="spellStart"/>
      <w:r w:rsidRPr="00C335BD">
        <w:rPr>
          <w:rFonts w:ascii="Times New Roman" w:hAnsi="Times New Roman" w:cs="Times New Roman"/>
          <w:sz w:val="28"/>
          <w:szCs w:val="28"/>
        </w:rPr>
        <w:t>Эльконин</w:t>
      </w:r>
      <w:proofErr w:type="spellEnd"/>
      <w:r w:rsidRPr="00C335BD">
        <w:rPr>
          <w:rFonts w:ascii="Times New Roman" w:hAnsi="Times New Roman" w:cs="Times New Roman"/>
          <w:sz w:val="28"/>
          <w:szCs w:val="28"/>
        </w:rPr>
        <w:t xml:space="preserve">, обсуждая проблему готовности ребенка к школе, на первое место ставил </w:t>
      </w:r>
      <w:proofErr w:type="spellStart"/>
      <w:r w:rsidRPr="00C335BD">
        <w:rPr>
          <w:rFonts w:ascii="Times New Roman" w:hAnsi="Times New Roman" w:cs="Times New Roman"/>
          <w:sz w:val="28"/>
          <w:szCs w:val="28"/>
        </w:rPr>
        <w:t>сформированность</w:t>
      </w:r>
      <w:proofErr w:type="spellEnd"/>
      <w:r w:rsidRPr="00C335BD">
        <w:rPr>
          <w:rFonts w:ascii="Times New Roman" w:hAnsi="Times New Roman" w:cs="Times New Roman"/>
          <w:sz w:val="28"/>
          <w:szCs w:val="28"/>
        </w:rPr>
        <w:t xml:space="preserve"> предпосылок к учебной деятельности. К наиболее важным предпосылкам он относил умение ребенка ориентироваться на систему правил в работе, умение слушать и выполнять инструкции взрослого, умение работать по образцу.</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Л.С. Выготский, опираясь на исследования по подражанию, отмечал, что «подражать ребенок может только тому, что лежит в зоне его собственных интеллектуальных возможностей», а потому нет оснований считать, что подражание не относится к интеллектуальным достижениям детей.</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В отечественной литературе имеется немало работ, целью которых является изучение проблемы подготовки детей к школьному обучению: В.В. Давыдов, Р.Я. </w:t>
      </w:r>
      <w:proofErr w:type="spellStart"/>
      <w:r w:rsidRPr="00C335BD">
        <w:rPr>
          <w:rFonts w:ascii="Times New Roman" w:hAnsi="Times New Roman" w:cs="Times New Roman"/>
          <w:sz w:val="28"/>
          <w:szCs w:val="28"/>
        </w:rPr>
        <w:t>Гузман</w:t>
      </w:r>
      <w:proofErr w:type="spellEnd"/>
      <w:r w:rsidRPr="00C335BD">
        <w:rPr>
          <w:rFonts w:ascii="Times New Roman" w:hAnsi="Times New Roman" w:cs="Times New Roman"/>
          <w:sz w:val="28"/>
          <w:szCs w:val="28"/>
        </w:rPr>
        <w:t xml:space="preserve">, В.В. Рубцов, Г.А. </w:t>
      </w:r>
      <w:proofErr w:type="spellStart"/>
      <w:r w:rsidRPr="00C335BD">
        <w:rPr>
          <w:rFonts w:ascii="Times New Roman" w:hAnsi="Times New Roman" w:cs="Times New Roman"/>
          <w:sz w:val="28"/>
          <w:szCs w:val="28"/>
        </w:rPr>
        <w:t>Цукерман</w:t>
      </w:r>
      <w:proofErr w:type="spellEnd"/>
      <w:r w:rsidRPr="00C335BD">
        <w:rPr>
          <w:rFonts w:ascii="Times New Roman" w:hAnsi="Times New Roman" w:cs="Times New Roman"/>
          <w:sz w:val="28"/>
          <w:szCs w:val="28"/>
        </w:rPr>
        <w:t>, и др.</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Проблемами диагностирования детей поступающих в школу, занимались Л.А. </w:t>
      </w:r>
      <w:proofErr w:type="spellStart"/>
      <w:r w:rsidRPr="00C335BD">
        <w:rPr>
          <w:rFonts w:ascii="Times New Roman" w:hAnsi="Times New Roman" w:cs="Times New Roman"/>
          <w:sz w:val="28"/>
          <w:szCs w:val="28"/>
        </w:rPr>
        <w:t>Венгер</w:t>
      </w:r>
      <w:proofErr w:type="spellEnd"/>
      <w:r w:rsidRPr="00C335BD">
        <w:rPr>
          <w:rFonts w:ascii="Times New Roman" w:hAnsi="Times New Roman" w:cs="Times New Roman"/>
          <w:sz w:val="28"/>
          <w:szCs w:val="28"/>
        </w:rPr>
        <w:t xml:space="preserve">, В.В. </w:t>
      </w:r>
      <w:proofErr w:type="spellStart"/>
      <w:r w:rsidRPr="00C335BD">
        <w:rPr>
          <w:rFonts w:ascii="Times New Roman" w:hAnsi="Times New Roman" w:cs="Times New Roman"/>
          <w:sz w:val="28"/>
          <w:szCs w:val="28"/>
        </w:rPr>
        <w:t>Холмлвская</w:t>
      </w:r>
      <w:proofErr w:type="spellEnd"/>
      <w:r w:rsidRPr="00C335BD">
        <w:rPr>
          <w:rFonts w:ascii="Times New Roman" w:hAnsi="Times New Roman" w:cs="Times New Roman"/>
          <w:sz w:val="28"/>
          <w:szCs w:val="28"/>
        </w:rPr>
        <w:t xml:space="preserve">, Д.Б. </w:t>
      </w:r>
      <w:proofErr w:type="spellStart"/>
      <w:r w:rsidRPr="00C335BD">
        <w:rPr>
          <w:rFonts w:ascii="Times New Roman" w:hAnsi="Times New Roman" w:cs="Times New Roman"/>
          <w:sz w:val="28"/>
          <w:szCs w:val="28"/>
        </w:rPr>
        <w:t>Эльконин</w:t>
      </w:r>
      <w:proofErr w:type="spellEnd"/>
      <w:r w:rsidRPr="00C335BD">
        <w:rPr>
          <w:rFonts w:ascii="Times New Roman" w:hAnsi="Times New Roman" w:cs="Times New Roman"/>
          <w:sz w:val="28"/>
          <w:szCs w:val="28"/>
        </w:rPr>
        <w:t xml:space="preserve"> и др.</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Подготовка детей к школе – задача многогранная, охватывающая все сферы жизни ребенка, следовательно, предполагает многокомпонентное образование.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Прежде всего, у ребенка должно быть желание идти в школу, т. е. мотивация к обучению. Должна быть сформирована социальная позиция школьника: он должен уметь взаимодействовать со сверстниками, выполнять требования учителя, контролировать свое поведение.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gramStart"/>
      <w:r w:rsidRPr="00C335BD">
        <w:rPr>
          <w:rFonts w:ascii="Times New Roman" w:hAnsi="Times New Roman" w:cs="Times New Roman"/>
          <w:sz w:val="28"/>
          <w:szCs w:val="28"/>
        </w:rPr>
        <w:t>Основным новообразованием дошкольного детства считается умение играть в ролевые, сюжетные и что самое важное для школы - в игры с правилами.</w:t>
      </w:r>
      <w:proofErr w:type="gramEnd"/>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lastRenderedPageBreak/>
        <w:t>И самое главное – у него должно быть хорошее умственное развитие, которое является основой для успешного овладения школьными знаниями, умениями и навыками, а также для поддержания оптимального темпа интеллектуальной деятельности.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Default="00C335BD" w:rsidP="00C335BD">
      <w:pPr>
        <w:spacing w:line="360" w:lineRule="auto"/>
        <w:ind w:firstLine="709"/>
        <w:contextualSpacing/>
        <w:jc w:val="both"/>
        <w:rPr>
          <w:rFonts w:ascii="Times New Roman" w:hAnsi="Times New Roman" w:cs="Times New Roman"/>
          <w:b/>
          <w:bCs/>
          <w:sz w:val="28"/>
          <w:szCs w:val="28"/>
        </w:rPr>
      </w:pPr>
    </w:p>
    <w:p w:rsidR="00C335BD" w:rsidRPr="00C335BD" w:rsidRDefault="00C335BD" w:rsidP="00C335BD">
      <w:pPr>
        <w:pStyle w:val="a3"/>
        <w:numPr>
          <w:ilvl w:val="0"/>
          <w:numId w:val="10"/>
        </w:numPr>
        <w:spacing w:line="360" w:lineRule="auto"/>
        <w:jc w:val="both"/>
        <w:rPr>
          <w:rFonts w:ascii="Times New Roman" w:hAnsi="Times New Roman" w:cs="Times New Roman"/>
          <w:b/>
          <w:bCs/>
          <w:sz w:val="28"/>
          <w:szCs w:val="28"/>
        </w:rPr>
      </w:pPr>
      <w:r w:rsidRPr="00C335BD">
        <w:rPr>
          <w:rFonts w:ascii="Times New Roman" w:hAnsi="Times New Roman" w:cs="Times New Roman"/>
          <w:b/>
          <w:bCs/>
          <w:sz w:val="28"/>
          <w:szCs w:val="28"/>
        </w:rPr>
        <w:lastRenderedPageBreak/>
        <w:t>Готовность ребенка к школе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Психологическая готовность к школе. </w:t>
      </w:r>
      <w:r w:rsidRPr="00C335BD">
        <w:rPr>
          <w:rFonts w:ascii="Times New Roman" w:hAnsi="Times New Roman" w:cs="Times New Roman"/>
          <w:sz w:val="28"/>
          <w:szCs w:val="28"/>
        </w:rPr>
        <w:t>Проблема психологической готовности к школе в последнее время стала очень популярной среди исследователей различных специальностей. Психологи, педагоги, физиологи изучают и обосновывают критерии готовности к школьному обучению, спорят о возрасте, с которого наиболее целесообразно начинать учить детей в школе. Интерес к указанной проблеме объясняется тем, что образно психологическую готовность к школьному обучению можно сравнить с фундаментом здания: хороший крепкий фундамент – залог надёжности и качества будущей постройки.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В современной психологии пока не существует единого и чёткого определения понятия «готовность», или «школьной зрелости». А. </w:t>
      </w:r>
      <w:proofErr w:type="spellStart"/>
      <w:r w:rsidRPr="00C335BD">
        <w:rPr>
          <w:rFonts w:ascii="Times New Roman" w:hAnsi="Times New Roman" w:cs="Times New Roman"/>
          <w:sz w:val="28"/>
          <w:szCs w:val="28"/>
        </w:rPr>
        <w:t>Анастази</w:t>
      </w:r>
      <w:proofErr w:type="spellEnd"/>
      <w:r w:rsidRPr="00C335BD">
        <w:rPr>
          <w:rFonts w:ascii="Times New Roman" w:hAnsi="Times New Roman" w:cs="Times New Roman"/>
          <w:sz w:val="28"/>
          <w:szCs w:val="28"/>
        </w:rPr>
        <w:t xml:space="preserve"> трактует понятие школьной зрелости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И. </w:t>
      </w:r>
      <w:proofErr w:type="spellStart"/>
      <w:r w:rsidRPr="00C335BD">
        <w:rPr>
          <w:rFonts w:ascii="Times New Roman" w:hAnsi="Times New Roman" w:cs="Times New Roman"/>
          <w:sz w:val="28"/>
          <w:szCs w:val="28"/>
        </w:rPr>
        <w:t>Шванцара</w:t>
      </w:r>
      <w:proofErr w:type="spellEnd"/>
      <w:r w:rsidRPr="00C335BD">
        <w:rPr>
          <w:rFonts w:ascii="Times New Roman" w:hAnsi="Times New Roman" w:cs="Times New Roman"/>
          <w:sz w:val="28"/>
          <w:szCs w:val="28"/>
        </w:rPr>
        <w:t xml:space="preserve"> более ёмко определяет школьную зрелость, как «достижение такой степени в развитии, когда ребёнок становится способным принимать участие в школьном обучении». В качестве компонентов готовности к обучению в школе И. </w:t>
      </w:r>
      <w:proofErr w:type="spellStart"/>
      <w:r w:rsidRPr="00C335BD">
        <w:rPr>
          <w:rFonts w:ascii="Times New Roman" w:hAnsi="Times New Roman" w:cs="Times New Roman"/>
          <w:sz w:val="28"/>
          <w:szCs w:val="28"/>
        </w:rPr>
        <w:t>Шванцара</w:t>
      </w:r>
      <w:proofErr w:type="spellEnd"/>
      <w:r w:rsidRPr="00C335BD">
        <w:rPr>
          <w:rFonts w:ascii="Times New Roman" w:hAnsi="Times New Roman" w:cs="Times New Roman"/>
          <w:sz w:val="28"/>
          <w:szCs w:val="28"/>
        </w:rPr>
        <w:t xml:space="preserve"> выделяет умственный, социальный и эмоциональный компонент.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ещё в 60-е годы указывала, что готовность к обучению в школе складывается из определённого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 Аналогичные взгляды развивал А.И. Запорожец, отмечая, что «готовность к обучению в школе представляет собой целостную систему взаимосвязанных качеств детской личности, включая особенности её мотивации, уровня развития познавательной, аналитико-синтетической деятельности, степень </w:t>
      </w:r>
      <w:proofErr w:type="spellStart"/>
      <w:r w:rsidRPr="00C335BD">
        <w:rPr>
          <w:rFonts w:ascii="Times New Roman" w:hAnsi="Times New Roman" w:cs="Times New Roman"/>
          <w:sz w:val="28"/>
          <w:szCs w:val="28"/>
        </w:rPr>
        <w:t>сформированности</w:t>
      </w:r>
      <w:proofErr w:type="spellEnd"/>
      <w:r w:rsidRPr="00C335BD">
        <w:rPr>
          <w:rFonts w:ascii="Times New Roman" w:hAnsi="Times New Roman" w:cs="Times New Roman"/>
          <w:sz w:val="28"/>
          <w:szCs w:val="28"/>
        </w:rPr>
        <w:t xml:space="preserve"> механизмов волевой регуляции действий и т.д.»</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lastRenderedPageBreak/>
        <w:t xml:space="preserve">На сегодняшний день практически общепризнано, что готовность к школьному обучению – </w:t>
      </w:r>
      <w:proofErr w:type="spellStart"/>
      <w:r w:rsidRPr="00C335BD">
        <w:rPr>
          <w:rFonts w:ascii="Times New Roman" w:hAnsi="Times New Roman" w:cs="Times New Roman"/>
          <w:sz w:val="28"/>
          <w:szCs w:val="28"/>
        </w:rPr>
        <w:t>многокомплексное</w:t>
      </w:r>
      <w:proofErr w:type="spellEnd"/>
      <w:r w:rsidRPr="00C335BD">
        <w:rPr>
          <w:rFonts w:ascii="Times New Roman" w:hAnsi="Times New Roman" w:cs="Times New Roman"/>
          <w:sz w:val="28"/>
          <w:szCs w:val="28"/>
        </w:rPr>
        <w:t xml:space="preserve"> образование, которое требует комплексных психологических исследований. В структуре психологической готовности принято выделять следующие компоненты (по данным </w:t>
      </w:r>
      <w:proofErr w:type="spellStart"/>
      <w:r w:rsidRPr="00C335BD">
        <w:rPr>
          <w:rFonts w:ascii="Times New Roman" w:hAnsi="Times New Roman" w:cs="Times New Roman"/>
          <w:sz w:val="28"/>
          <w:szCs w:val="28"/>
        </w:rPr>
        <w:t>Л.А.Венгер</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А.Л.Венгер</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Е.А.Панько</w:t>
      </w:r>
      <w:proofErr w:type="spellEnd"/>
      <w:r w:rsidRPr="00C335BD">
        <w:rPr>
          <w:rFonts w:ascii="Times New Roman" w:hAnsi="Times New Roman" w:cs="Times New Roman"/>
          <w:sz w:val="28"/>
          <w:szCs w:val="28"/>
        </w:rPr>
        <w:t xml:space="preserve"> и др.)</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Личностная готовность. </w:t>
      </w:r>
      <w:r w:rsidRPr="00C335BD">
        <w:rPr>
          <w:rFonts w:ascii="Times New Roman" w:hAnsi="Times New Roman" w:cs="Times New Roman"/>
          <w:sz w:val="28"/>
          <w:szCs w:val="28"/>
        </w:rPr>
        <w:t xml:space="preserve">Включает формирование у ребёнка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ребёнка к школе, к учебной деятельности, учителям, самому себе. В личностную готовность входит и определённый уровень развития мотивационной сферы. Готовым к школьному обучению является ребёнок, которого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Личностная готовность также предполагает определённый уровень развития эмоциональной сферы ребёнка. К началу школьного обучения у ребёнка должна быть достигнута сравнительно хорошая эмоциональная устойчивость, на фоне которой и возможно </w:t>
      </w:r>
      <w:proofErr w:type="gramStart"/>
      <w:r w:rsidRPr="00C335BD">
        <w:rPr>
          <w:rFonts w:ascii="Times New Roman" w:hAnsi="Times New Roman" w:cs="Times New Roman"/>
          <w:sz w:val="28"/>
          <w:szCs w:val="28"/>
        </w:rPr>
        <w:t>развитие</w:t>
      </w:r>
      <w:proofErr w:type="gramEnd"/>
      <w:r w:rsidRPr="00C335BD">
        <w:rPr>
          <w:rFonts w:ascii="Times New Roman" w:hAnsi="Times New Roman" w:cs="Times New Roman"/>
          <w:sz w:val="28"/>
          <w:szCs w:val="28"/>
        </w:rPr>
        <w:t xml:space="preserve"> и протекание учебной деятельности.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Интеллектуальная готовность ребёнка к школе.</w:t>
      </w:r>
      <w:r w:rsidRPr="00C335BD">
        <w:rPr>
          <w:rFonts w:ascii="Times New Roman" w:hAnsi="Times New Roman" w:cs="Times New Roman"/>
          <w:sz w:val="28"/>
          <w:szCs w:val="28"/>
        </w:rPr>
        <w:t xml:space="preserve"> Данный компонент готовности предполагает наличие у ребёнка кругозора, запаса конкретных знаний. Ребёнок должен овладеть планомерным и расчленённым восприятием элементами теоретического отношения к изучаемому материалу, обобщенным формам мышления и основными логическими операциями, смысловым запоминанием. Однако, в основном, мышление ребёнка остаётся образным, опирающимся на реальные действия с предметами, их заместителями. Интеллектуальная готовность также предполагает формирование у ребёнка начальных умений в области учебной </w:t>
      </w:r>
      <w:r w:rsidRPr="00C335BD">
        <w:rPr>
          <w:rFonts w:ascii="Times New Roman" w:hAnsi="Times New Roman" w:cs="Times New Roman"/>
          <w:sz w:val="28"/>
          <w:szCs w:val="28"/>
        </w:rPr>
        <w:lastRenderedPageBreak/>
        <w:t>деятельности, в частности, умение выделить учебную задачу и превратить её в самостоятельную цель деятельности.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Социально-психологическая готовность к школьному обучению.</w:t>
      </w:r>
      <w:r w:rsidRPr="00C335BD">
        <w:rPr>
          <w:rFonts w:ascii="Times New Roman" w:hAnsi="Times New Roman" w:cs="Times New Roman"/>
          <w:sz w:val="28"/>
          <w:szCs w:val="28"/>
        </w:rPr>
        <w:t xml:space="preserve"> Этот компонент готовности включает в себя формирование у детей качеств, благодаря которым они могли бы общаться с другими детьми, учителями. Ребёнок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умение подчиняться интересам и обычаям детской группы, развивающиеся способности справляться с ролью школьника в ситуации школьного обучения. Кроме вышеуказанных составляющих психологической готовности к школе выделяют ещё и физическую, речевую и эмоционально-волевую готовность. Под физической готовностью подразумевается общее физическое развитие: нормальный рост, вес, объём груди, мышечный тонус, пропорции тела, кожный покров и показатели, соответствующие нормам физического развития детей 6-7-летнего возраста. Состояние зрения, слуха, моторики (особенно мелких движений кистей рук и пальцев). Состояние нервной системы ребёнка, степень её возбудимости и уравновешенности, силы и подвижности. Общее состояние здоровья. Под речевой готовностью понимается </w:t>
      </w:r>
      <w:proofErr w:type="spellStart"/>
      <w:r w:rsidRPr="00C335BD">
        <w:rPr>
          <w:rFonts w:ascii="Times New Roman" w:hAnsi="Times New Roman" w:cs="Times New Roman"/>
          <w:sz w:val="28"/>
          <w:szCs w:val="28"/>
        </w:rPr>
        <w:t>сформированность</w:t>
      </w:r>
      <w:proofErr w:type="spellEnd"/>
      <w:r w:rsidRPr="00C335BD">
        <w:rPr>
          <w:rFonts w:ascii="Times New Roman" w:hAnsi="Times New Roman" w:cs="Times New Roman"/>
          <w:sz w:val="28"/>
          <w:szCs w:val="28"/>
        </w:rPr>
        <w:t xml:space="preserve"> звуковой стороны речи, словарного запаса, монологической речи и грамматическая правильность.</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Эмоционально-волевую готовность</w:t>
      </w:r>
      <w:r w:rsidRPr="00C335BD">
        <w:rPr>
          <w:rFonts w:ascii="Times New Roman" w:hAnsi="Times New Roman" w:cs="Times New Roman"/>
          <w:sz w:val="28"/>
          <w:szCs w:val="28"/>
        </w:rPr>
        <w:t xml:space="preserve"> считают сформированной, если ребёнок умеет ставить цель, принимать решение, намечать план действий, принимать усилия к его реализации, преодолевать препятствия, у него формируется произвольность психологических процессов. Иногда различные аспекты, касающиеся развития психических процессов, в том числе мотивационную готовность, объединяют термином психологическая </w:t>
      </w:r>
      <w:r w:rsidRPr="00C335BD">
        <w:rPr>
          <w:rFonts w:ascii="Times New Roman" w:hAnsi="Times New Roman" w:cs="Times New Roman"/>
          <w:sz w:val="28"/>
          <w:szCs w:val="28"/>
        </w:rPr>
        <w:lastRenderedPageBreak/>
        <w:t xml:space="preserve">готовность, в отличие от </w:t>
      </w:r>
      <w:proofErr w:type="gramStart"/>
      <w:r w:rsidRPr="00C335BD">
        <w:rPr>
          <w:rFonts w:ascii="Times New Roman" w:hAnsi="Times New Roman" w:cs="Times New Roman"/>
          <w:sz w:val="28"/>
          <w:szCs w:val="28"/>
        </w:rPr>
        <w:t>нравственной</w:t>
      </w:r>
      <w:proofErr w:type="gramEnd"/>
      <w:r w:rsidRPr="00C335BD">
        <w:rPr>
          <w:rFonts w:ascii="Times New Roman" w:hAnsi="Times New Roman" w:cs="Times New Roman"/>
          <w:sz w:val="28"/>
          <w:szCs w:val="28"/>
        </w:rPr>
        <w:t xml:space="preserve"> и физической. Проведённый анализ литературы показывает, что готовность к школе в современных условиях нередко рассматривается, прежде всего, как готовность к школьному обучению или учебной деятельности (</w:t>
      </w:r>
      <w:proofErr w:type="spellStart"/>
      <w:r w:rsidRPr="00C335BD">
        <w:rPr>
          <w:rFonts w:ascii="Times New Roman" w:hAnsi="Times New Roman" w:cs="Times New Roman"/>
          <w:sz w:val="28"/>
          <w:szCs w:val="28"/>
        </w:rPr>
        <w:t>Д.Б.Эльконин</w:t>
      </w:r>
      <w:proofErr w:type="spellEnd"/>
      <w:r w:rsidRPr="00C335BD">
        <w:rPr>
          <w:rFonts w:ascii="Times New Roman" w:hAnsi="Times New Roman" w:cs="Times New Roman"/>
          <w:sz w:val="28"/>
          <w:szCs w:val="28"/>
        </w:rPr>
        <w:t xml:space="preserve">, А.Л. </w:t>
      </w:r>
      <w:proofErr w:type="spellStart"/>
      <w:r w:rsidRPr="00C335BD">
        <w:rPr>
          <w:rFonts w:ascii="Times New Roman" w:hAnsi="Times New Roman" w:cs="Times New Roman"/>
          <w:sz w:val="28"/>
          <w:szCs w:val="28"/>
        </w:rPr>
        <w:t>Венгер</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Н.Н.Гуткина</w:t>
      </w:r>
      <w:proofErr w:type="spellEnd"/>
      <w:r w:rsidRPr="00C335BD">
        <w:rPr>
          <w:rFonts w:ascii="Times New Roman" w:hAnsi="Times New Roman" w:cs="Times New Roman"/>
          <w:sz w:val="28"/>
          <w:szCs w:val="28"/>
        </w:rPr>
        <w:t>).</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gramStart"/>
      <w:r w:rsidRPr="00C335BD">
        <w:rPr>
          <w:rFonts w:ascii="Times New Roman" w:hAnsi="Times New Roman" w:cs="Times New Roman"/>
          <w:sz w:val="28"/>
          <w:szCs w:val="28"/>
        </w:rPr>
        <w:t xml:space="preserve">В отечественной психологии серьёзная проработка проблемы готовности к школьному обучению, своими корнями идущей из трудов Л.С. Выготского, содержится в работах </w:t>
      </w:r>
      <w:proofErr w:type="spellStart"/>
      <w:r w:rsidRPr="00C335BD">
        <w:rPr>
          <w:rFonts w:ascii="Times New Roman" w:hAnsi="Times New Roman" w:cs="Times New Roman"/>
          <w:sz w:val="28"/>
          <w:szCs w:val="28"/>
        </w:rPr>
        <w:t>Л.И.Божович</w:t>
      </w:r>
      <w:proofErr w:type="spellEnd"/>
      <w:r w:rsidRPr="00C335BD">
        <w:rPr>
          <w:rFonts w:ascii="Times New Roman" w:hAnsi="Times New Roman" w:cs="Times New Roman"/>
          <w:sz w:val="28"/>
          <w:szCs w:val="28"/>
        </w:rPr>
        <w:t xml:space="preserve"> (1968г.), Д.Б. </w:t>
      </w:r>
      <w:proofErr w:type="spellStart"/>
      <w:r w:rsidRPr="00C335BD">
        <w:rPr>
          <w:rFonts w:ascii="Times New Roman" w:hAnsi="Times New Roman" w:cs="Times New Roman"/>
          <w:sz w:val="28"/>
          <w:szCs w:val="28"/>
        </w:rPr>
        <w:t>Эльконина</w:t>
      </w:r>
      <w:proofErr w:type="spellEnd"/>
      <w:r w:rsidRPr="00C335BD">
        <w:rPr>
          <w:rFonts w:ascii="Times New Roman" w:hAnsi="Times New Roman" w:cs="Times New Roman"/>
          <w:sz w:val="28"/>
          <w:szCs w:val="28"/>
        </w:rPr>
        <w:t xml:space="preserve"> (1981, 1989), </w:t>
      </w:r>
      <w:proofErr w:type="spellStart"/>
      <w:r w:rsidRPr="00C335BD">
        <w:rPr>
          <w:rFonts w:ascii="Times New Roman" w:hAnsi="Times New Roman" w:cs="Times New Roman"/>
          <w:sz w:val="28"/>
          <w:szCs w:val="28"/>
        </w:rPr>
        <w:t>Е.Е.Кравцовой</w:t>
      </w:r>
      <w:proofErr w:type="spellEnd"/>
      <w:r w:rsidRPr="00C335BD">
        <w:rPr>
          <w:rFonts w:ascii="Times New Roman" w:hAnsi="Times New Roman" w:cs="Times New Roman"/>
          <w:sz w:val="28"/>
          <w:szCs w:val="28"/>
        </w:rPr>
        <w:t xml:space="preserve"> (1991), </w:t>
      </w:r>
      <w:proofErr w:type="spellStart"/>
      <w:r w:rsidRPr="00C335BD">
        <w:rPr>
          <w:rFonts w:ascii="Times New Roman" w:hAnsi="Times New Roman" w:cs="Times New Roman"/>
          <w:sz w:val="28"/>
          <w:szCs w:val="28"/>
        </w:rPr>
        <w:t>В.Д.Шадрикова</w:t>
      </w:r>
      <w:proofErr w:type="spellEnd"/>
      <w:r w:rsidRPr="00C335BD">
        <w:rPr>
          <w:rFonts w:ascii="Times New Roman" w:hAnsi="Times New Roman" w:cs="Times New Roman"/>
          <w:sz w:val="28"/>
          <w:szCs w:val="28"/>
        </w:rPr>
        <w:t xml:space="preserve"> (1999, 2001) и др. Эти авторы вслед за Л.С. Выготским считают, что обучение ведёт за собой развитие, а потому обучение можно начинать</w:t>
      </w:r>
      <w:proofErr w:type="gramEnd"/>
      <w:r w:rsidRPr="00C335BD">
        <w:rPr>
          <w:rFonts w:ascii="Times New Roman" w:hAnsi="Times New Roman" w:cs="Times New Roman"/>
          <w:sz w:val="28"/>
          <w:szCs w:val="28"/>
        </w:rPr>
        <w:t>, когда задействованные в нём психологические функции ещё не созрели. В связи с этим функциональная зрелость психики не рассматривается как предпосылка к обучению. Кроме того, авторы этих исследований полагают, что для успешного обучения в школе имеет значение не совокупность имеющихся у ребёнка знаний, умений и навыков, а определённый уровень его личностного и интеллектуального развития, который и рассматривается как психологические предпосылки к обучению в школе.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Л.С.Выготский</w:t>
      </w:r>
      <w:proofErr w:type="spellEnd"/>
      <w:r w:rsidRPr="00C335BD">
        <w:rPr>
          <w:rFonts w:ascii="Times New Roman" w:hAnsi="Times New Roman" w:cs="Times New Roman"/>
          <w:sz w:val="28"/>
          <w:szCs w:val="28"/>
        </w:rPr>
        <w:t xml:space="preserve"> указывал, что готовность к школе определяется умением ребёнка обобщать и дифференцировать в необходимых категориях предметы и явления окружающего мира.</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Л.И.Божович</w:t>
      </w:r>
      <w:proofErr w:type="spellEnd"/>
      <w:r w:rsidRPr="00C335BD">
        <w:rPr>
          <w:rFonts w:ascii="Times New Roman" w:hAnsi="Times New Roman" w:cs="Times New Roman"/>
          <w:sz w:val="28"/>
          <w:szCs w:val="28"/>
        </w:rPr>
        <w:t xml:space="preserve"> представляла готовность к школе как комплексную характеристику, включающую определённый уровень развития мыслительной деятельности, познавательных интересов, готовности к произвольной регуляции познавательной деятельности и социальной позиции школьника.</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А.И.Запорожец</w:t>
      </w:r>
      <w:proofErr w:type="spellEnd"/>
      <w:r w:rsidRPr="00C335BD">
        <w:rPr>
          <w:rFonts w:ascii="Times New Roman" w:hAnsi="Times New Roman" w:cs="Times New Roman"/>
          <w:sz w:val="28"/>
          <w:szCs w:val="28"/>
        </w:rPr>
        <w:t xml:space="preserve"> также выделял особенности мотивации, уровень развития познавательной и аналитико-синтетической деятельности и степень </w:t>
      </w:r>
      <w:proofErr w:type="spellStart"/>
      <w:r w:rsidRPr="00C335BD">
        <w:rPr>
          <w:rFonts w:ascii="Times New Roman" w:hAnsi="Times New Roman" w:cs="Times New Roman"/>
          <w:sz w:val="28"/>
          <w:szCs w:val="28"/>
        </w:rPr>
        <w:t>сформированности</w:t>
      </w:r>
      <w:proofErr w:type="spellEnd"/>
      <w:r w:rsidRPr="00C335BD">
        <w:rPr>
          <w:rFonts w:ascii="Times New Roman" w:hAnsi="Times New Roman" w:cs="Times New Roman"/>
          <w:sz w:val="28"/>
          <w:szCs w:val="28"/>
        </w:rPr>
        <w:t xml:space="preserve"> механизмов волевой регуляции как целостную систему готовности ребёнка к школьному обучению.</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lastRenderedPageBreak/>
        <w:t xml:space="preserve">Обсуждая проблему психологической готовности к школе,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рассматривает два её аспекта: личностную и интеллектуальную готовность. При этом выделяется несколько параметров психологического развития ребёнка, наиболее существенно влияющих на успешность обучения в школе:</w:t>
      </w:r>
    </w:p>
    <w:p w:rsidR="00C335BD" w:rsidRPr="00C335BD" w:rsidRDefault="00C335BD" w:rsidP="00C335BD">
      <w:pPr>
        <w:numPr>
          <w:ilvl w:val="0"/>
          <w:numId w:val="1"/>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Определённый уровень мотивационного развития ребёнка, включающий познавательные и социальные мотивы учения.</w:t>
      </w:r>
    </w:p>
    <w:p w:rsidR="00C335BD" w:rsidRPr="00C335BD" w:rsidRDefault="00C335BD" w:rsidP="00C335BD">
      <w:pPr>
        <w:numPr>
          <w:ilvl w:val="0"/>
          <w:numId w:val="1"/>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Достаточное развитие произвольного поведения.</w:t>
      </w:r>
    </w:p>
    <w:p w:rsidR="00C335BD" w:rsidRPr="00C335BD" w:rsidRDefault="00C335BD" w:rsidP="00C335BD">
      <w:pPr>
        <w:numPr>
          <w:ilvl w:val="0"/>
          <w:numId w:val="1"/>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Определённый уровень развития интеллектуальной сферы.</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Основным критерием психологической готовности к школе в трудах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выступает новообразование «внутренняя позиция школьника», представляющее собой новое отношение ребёнка к окружающей среде, возникающее в результате сплава познавательной потребности и потребности в общении </w:t>
      </w:r>
      <w:proofErr w:type="gramStart"/>
      <w:r w:rsidRPr="00C335BD">
        <w:rPr>
          <w:rFonts w:ascii="Times New Roman" w:hAnsi="Times New Roman" w:cs="Times New Roman"/>
          <w:sz w:val="28"/>
          <w:szCs w:val="28"/>
        </w:rPr>
        <w:t>со</w:t>
      </w:r>
      <w:proofErr w:type="gramEnd"/>
      <w:r w:rsidRPr="00C335BD">
        <w:rPr>
          <w:rFonts w:ascii="Times New Roman" w:hAnsi="Times New Roman" w:cs="Times New Roman"/>
          <w:sz w:val="28"/>
          <w:szCs w:val="28"/>
        </w:rPr>
        <w:t xml:space="preserve"> взрослым на новом уровне.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Д.Б. </w:t>
      </w:r>
      <w:proofErr w:type="spellStart"/>
      <w:r w:rsidRPr="00C335BD">
        <w:rPr>
          <w:rFonts w:ascii="Times New Roman" w:hAnsi="Times New Roman" w:cs="Times New Roman"/>
          <w:sz w:val="28"/>
          <w:szCs w:val="28"/>
        </w:rPr>
        <w:t>Эльконин</w:t>
      </w:r>
      <w:proofErr w:type="spellEnd"/>
      <w:r w:rsidRPr="00C335BD">
        <w:rPr>
          <w:rFonts w:ascii="Times New Roman" w:hAnsi="Times New Roman" w:cs="Times New Roman"/>
          <w:sz w:val="28"/>
          <w:szCs w:val="28"/>
        </w:rPr>
        <w:t xml:space="preserve">, обсуждая проблему готовности к школе, на первое место ставил </w:t>
      </w:r>
      <w:proofErr w:type="spellStart"/>
      <w:r w:rsidRPr="00C335BD">
        <w:rPr>
          <w:rFonts w:ascii="Times New Roman" w:hAnsi="Times New Roman" w:cs="Times New Roman"/>
          <w:sz w:val="28"/>
          <w:szCs w:val="28"/>
        </w:rPr>
        <w:t>сформированность</w:t>
      </w:r>
      <w:proofErr w:type="spellEnd"/>
      <w:r w:rsidRPr="00C335BD">
        <w:rPr>
          <w:rFonts w:ascii="Times New Roman" w:hAnsi="Times New Roman" w:cs="Times New Roman"/>
          <w:sz w:val="28"/>
          <w:szCs w:val="28"/>
        </w:rPr>
        <w:t xml:space="preserve"> психологических предпосылок овладения учебной деятельностью. К наиболее важным предпосылкам он относил:</w:t>
      </w:r>
    </w:p>
    <w:p w:rsidR="00C335BD" w:rsidRPr="00C335BD" w:rsidRDefault="00C335BD" w:rsidP="00C335BD">
      <w:pPr>
        <w:numPr>
          <w:ilvl w:val="0"/>
          <w:numId w:val="2"/>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Умение ребёнка сознательно подчинять свои действия правилу, обобщению, определяющему способ действия.</w:t>
      </w:r>
    </w:p>
    <w:p w:rsidR="00C335BD" w:rsidRPr="00C335BD" w:rsidRDefault="00C335BD" w:rsidP="00C335BD">
      <w:pPr>
        <w:numPr>
          <w:ilvl w:val="0"/>
          <w:numId w:val="2"/>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Умение ребёнка ориентироваться на систему правил в работе.</w:t>
      </w:r>
    </w:p>
    <w:p w:rsidR="00C335BD" w:rsidRPr="00C335BD" w:rsidRDefault="00C335BD" w:rsidP="00C335BD">
      <w:pPr>
        <w:numPr>
          <w:ilvl w:val="0"/>
          <w:numId w:val="2"/>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Умение слушать и выполнять инструкции взрослого.</w:t>
      </w:r>
    </w:p>
    <w:p w:rsidR="00C335BD" w:rsidRPr="00C335BD" w:rsidRDefault="00C335BD" w:rsidP="00C335BD">
      <w:pPr>
        <w:numPr>
          <w:ilvl w:val="0"/>
          <w:numId w:val="2"/>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Умение работать по образцу.</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Все эти предпосылки вытекают из особенностей психического развития детей в переходный период от дошкольного к младшему школьному возрасту, а именно: потеря непосредственности в социальных отношениях; обобщение переживаний, связанных с оценкой; особенности самоконтроля.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Н.Г. </w:t>
      </w:r>
      <w:proofErr w:type="spellStart"/>
      <w:r w:rsidRPr="00C335BD">
        <w:rPr>
          <w:rFonts w:ascii="Times New Roman" w:hAnsi="Times New Roman" w:cs="Times New Roman"/>
          <w:sz w:val="28"/>
          <w:szCs w:val="28"/>
        </w:rPr>
        <w:t>Салмина</w:t>
      </w:r>
      <w:proofErr w:type="spellEnd"/>
      <w:r w:rsidRPr="00C335BD">
        <w:rPr>
          <w:rFonts w:ascii="Times New Roman" w:hAnsi="Times New Roman" w:cs="Times New Roman"/>
          <w:sz w:val="28"/>
          <w:szCs w:val="28"/>
        </w:rPr>
        <w:t xml:space="preserve"> (1988г.) в качестве основных показателей психологической готовности к школе выделяет:</w:t>
      </w:r>
    </w:p>
    <w:p w:rsidR="00C335BD" w:rsidRPr="00C335BD" w:rsidRDefault="00C335BD" w:rsidP="00C335BD">
      <w:pPr>
        <w:numPr>
          <w:ilvl w:val="0"/>
          <w:numId w:val="3"/>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Произвольность как одну из предпосылок учебной деятельности.</w:t>
      </w:r>
    </w:p>
    <w:p w:rsidR="00C335BD" w:rsidRPr="00C335BD" w:rsidRDefault="00C335BD" w:rsidP="00C335BD">
      <w:pPr>
        <w:numPr>
          <w:ilvl w:val="0"/>
          <w:numId w:val="3"/>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Уровень </w:t>
      </w:r>
      <w:proofErr w:type="spellStart"/>
      <w:r w:rsidRPr="00C335BD">
        <w:rPr>
          <w:rFonts w:ascii="Times New Roman" w:hAnsi="Times New Roman" w:cs="Times New Roman"/>
          <w:sz w:val="28"/>
          <w:szCs w:val="28"/>
        </w:rPr>
        <w:t>сформированности</w:t>
      </w:r>
      <w:proofErr w:type="spellEnd"/>
      <w:r w:rsidRPr="00C335BD">
        <w:rPr>
          <w:rFonts w:ascii="Times New Roman" w:hAnsi="Times New Roman" w:cs="Times New Roman"/>
          <w:sz w:val="28"/>
          <w:szCs w:val="28"/>
        </w:rPr>
        <w:t xml:space="preserve"> семиотической функции.</w:t>
      </w:r>
    </w:p>
    <w:p w:rsidR="00C335BD" w:rsidRPr="00C335BD" w:rsidRDefault="00C335BD" w:rsidP="00C335BD">
      <w:pPr>
        <w:numPr>
          <w:ilvl w:val="0"/>
          <w:numId w:val="3"/>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lastRenderedPageBreak/>
        <w:t>Личностные характеристики, включающие особенности общения (умение совместно действовать для решения поставленных задач), развитие эмоциональной сферы.</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В работах Е.Е. Кравцовой (1991г.) при характеристике психологической готовности детей к школе основной упор делается на роль общения в развитии ребёнка. Выделяются три сферы – отношение к взрослому, к сверстнику и к самому к себе, уровень </w:t>
      </w:r>
      <w:proofErr w:type="gramStart"/>
      <w:r w:rsidRPr="00C335BD">
        <w:rPr>
          <w:rFonts w:ascii="Times New Roman" w:hAnsi="Times New Roman" w:cs="Times New Roman"/>
          <w:sz w:val="28"/>
          <w:szCs w:val="28"/>
        </w:rPr>
        <w:t>развития</w:t>
      </w:r>
      <w:proofErr w:type="gramEnd"/>
      <w:r w:rsidRPr="00C335BD">
        <w:rPr>
          <w:rFonts w:ascii="Times New Roman" w:hAnsi="Times New Roman" w:cs="Times New Roman"/>
          <w:sz w:val="28"/>
          <w:szCs w:val="28"/>
        </w:rPr>
        <w:t xml:space="preserve"> которых определяет степень готовности к школе и определённым образом соотносится с основными структурными компонентами учебной деятельности. Существенным показателем в этой концепции является уровень развития общения ребёнка с взрослым и сверстниками с точки зрения сотрудничества и кооперации. Считается, что дети с высокими показателями сотрудничества и кооперации одновременно обладают хорошими показателями интеллектуального развития.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Н.В. </w:t>
      </w:r>
      <w:proofErr w:type="spellStart"/>
      <w:r w:rsidRPr="00C335BD">
        <w:rPr>
          <w:rFonts w:ascii="Times New Roman" w:hAnsi="Times New Roman" w:cs="Times New Roman"/>
          <w:sz w:val="28"/>
          <w:szCs w:val="28"/>
        </w:rPr>
        <w:t>Нижегородцева</w:t>
      </w:r>
      <w:proofErr w:type="spellEnd"/>
      <w:r w:rsidRPr="00C335BD">
        <w:rPr>
          <w:rFonts w:ascii="Times New Roman" w:hAnsi="Times New Roman" w:cs="Times New Roman"/>
          <w:sz w:val="28"/>
          <w:szCs w:val="28"/>
        </w:rPr>
        <w:t xml:space="preserve"> и В.Д. </w:t>
      </w:r>
      <w:proofErr w:type="spellStart"/>
      <w:r w:rsidRPr="00C335BD">
        <w:rPr>
          <w:rFonts w:ascii="Times New Roman" w:hAnsi="Times New Roman" w:cs="Times New Roman"/>
          <w:sz w:val="28"/>
          <w:szCs w:val="28"/>
        </w:rPr>
        <w:t>Шадриков</w:t>
      </w:r>
      <w:proofErr w:type="spellEnd"/>
      <w:r w:rsidRPr="00C335BD">
        <w:rPr>
          <w:rFonts w:ascii="Times New Roman" w:hAnsi="Times New Roman" w:cs="Times New Roman"/>
          <w:sz w:val="28"/>
          <w:szCs w:val="28"/>
        </w:rPr>
        <w:t xml:space="preserve"> (2001г.) представляют психологическую готовность к обучению в школе как структуру, состоящую из учебно-важных качеств (УВК). </w:t>
      </w:r>
      <w:proofErr w:type="gramStart"/>
      <w:r w:rsidRPr="00C335BD">
        <w:rPr>
          <w:rFonts w:ascii="Times New Roman" w:hAnsi="Times New Roman" w:cs="Times New Roman"/>
          <w:sz w:val="28"/>
          <w:szCs w:val="28"/>
        </w:rPr>
        <w:t>Отмечается, что разные УВК оказывают неодинаковое влияние на успешность школьного обучения.</w:t>
      </w:r>
      <w:proofErr w:type="gramEnd"/>
      <w:r w:rsidRPr="00C335BD">
        <w:rPr>
          <w:rFonts w:ascii="Times New Roman" w:hAnsi="Times New Roman" w:cs="Times New Roman"/>
          <w:sz w:val="28"/>
          <w:szCs w:val="28"/>
        </w:rPr>
        <w:t xml:space="preserve"> В связи с этим выделяют базовые УВК и ведущие УВК, существенно влияющие на успешность усвоения программного материала. Базовые и ведущие УВК в начале обучения в первом классе фактически совпадают. К ним относятся:</w:t>
      </w:r>
    </w:p>
    <w:p w:rsidR="00C335BD" w:rsidRPr="00C335BD" w:rsidRDefault="00C335BD" w:rsidP="00C335BD">
      <w:pPr>
        <w:numPr>
          <w:ilvl w:val="0"/>
          <w:numId w:val="4"/>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Мотивы учения</w:t>
      </w:r>
    </w:p>
    <w:p w:rsidR="00C335BD" w:rsidRPr="00C335BD" w:rsidRDefault="00C335BD" w:rsidP="00C335BD">
      <w:pPr>
        <w:numPr>
          <w:ilvl w:val="0"/>
          <w:numId w:val="4"/>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Зрительный анализ (образное мышление)</w:t>
      </w:r>
    </w:p>
    <w:p w:rsidR="00C335BD" w:rsidRPr="00C335BD" w:rsidRDefault="00C335BD" w:rsidP="00C335BD">
      <w:pPr>
        <w:numPr>
          <w:ilvl w:val="0"/>
          <w:numId w:val="4"/>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Способность принимать учебную задачу</w:t>
      </w:r>
    </w:p>
    <w:p w:rsidR="00C335BD" w:rsidRPr="00C335BD" w:rsidRDefault="00C335BD" w:rsidP="00C335BD">
      <w:pPr>
        <w:numPr>
          <w:ilvl w:val="0"/>
          <w:numId w:val="4"/>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Вводные навыки</w:t>
      </w:r>
    </w:p>
    <w:p w:rsidR="00C335BD" w:rsidRPr="00C335BD" w:rsidRDefault="00C335BD" w:rsidP="00C335BD">
      <w:pPr>
        <w:numPr>
          <w:ilvl w:val="0"/>
          <w:numId w:val="4"/>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Графический навык</w:t>
      </w:r>
    </w:p>
    <w:p w:rsidR="00C335BD" w:rsidRPr="00C335BD" w:rsidRDefault="00C335BD" w:rsidP="00C335BD">
      <w:pPr>
        <w:numPr>
          <w:ilvl w:val="0"/>
          <w:numId w:val="4"/>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Произвольность регуляции деятельности</w:t>
      </w:r>
    </w:p>
    <w:p w:rsidR="00C335BD" w:rsidRPr="00C335BD" w:rsidRDefault="00C335BD" w:rsidP="00C335BD">
      <w:pPr>
        <w:numPr>
          <w:ilvl w:val="0"/>
          <w:numId w:val="4"/>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Обучаемость</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lastRenderedPageBreak/>
        <w:t xml:space="preserve">Различаются они по двум параметрам. </w:t>
      </w:r>
      <w:proofErr w:type="gramStart"/>
      <w:r w:rsidRPr="00C335BD">
        <w:rPr>
          <w:rFonts w:ascii="Times New Roman" w:hAnsi="Times New Roman" w:cs="Times New Roman"/>
          <w:sz w:val="28"/>
          <w:szCs w:val="28"/>
        </w:rPr>
        <w:t>К базовым УВК относится ещё уровень обобщений (предпосылки логического мышления), а к ведущим УВК добавляется вербальная механическая память.</w:t>
      </w:r>
      <w:proofErr w:type="gramEnd"/>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Структура УВК, имеющаяся у будущего школьника к началу обучения, называется «стартовая готовность». В процессе обучения под воздействием учебной деятельности в стартовой готовности происходят значительные изменения, приводящие к появлению вторичной готовности к обучению в школе, от которой в свою очередь начинает зависеть дальнейшая успеваемость ребёнка. Авторы отмечают, что уже в конце первого класса успешность обучения мало зависит от стартовой готовности, так как в процессе усвоения знаний формируются новые учебно-важные качества, которых не было в стартовой готовности.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Во всех исследованиях, несмотря на различие подходов, признаётся факт, что эффективным школьное обучение будет только в том случае, если первоклассник обладает необходимыми и достаточными для начального этапа обучения качествами, которые затем в учебном процессе развиваются и совершенствуются. </w:t>
      </w:r>
      <w:proofErr w:type="gramStart"/>
      <w:r w:rsidRPr="00C335BD">
        <w:rPr>
          <w:rFonts w:ascii="Times New Roman" w:hAnsi="Times New Roman" w:cs="Times New Roman"/>
          <w:sz w:val="28"/>
          <w:szCs w:val="28"/>
        </w:rPr>
        <w:t>Исходя из этого положения можно сформулировать</w:t>
      </w:r>
      <w:proofErr w:type="gramEnd"/>
      <w:r w:rsidRPr="00C335BD">
        <w:rPr>
          <w:rFonts w:ascii="Times New Roman" w:hAnsi="Times New Roman" w:cs="Times New Roman"/>
          <w:sz w:val="28"/>
          <w:szCs w:val="28"/>
        </w:rPr>
        <w:t xml:space="preserve"> определение психологической готовности к школе.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i/>
          <w:iCs/>
          <w:sz w:val="28"/>
          <w:szCs w:val="28"/>
        </w:rPr>
        <w:t>Психологическая готовность к школе – это необходимый и достаточный уровень психического развития ребёнка для освоения школьной программы в условиях обучения в группе сверстников.</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Можно сказать, что за основу готовности к школьному обучению берётся некий базис развития, без которого ребёнок не может успешно учиться в школе. Фактически работы по психологической готовности к школе опираются на положение, что обучение идёт вслед за развитием, поскольку признаётся, что нельзя начинать обучение в школе, если нет определённого уровня психического развития. Но вместе с тем в работах </w:t>
      </w:r>
      <w:proofErr w:type="spellStart"/>
      <w:r w:rsidRPr="00C335BD">
        <w:rPr>
          <w:rFonts w:ascii="Times New Roman" w:hAnsi="Times New Roman" w:cs="Times New Roman"/>
          <w:sz w:val="28"/>
          <w:szCs w:val="28"/>
        </w:rPr>
        <w:t>Л.И.Божович</w:t>
      </w:r>
      <w:proofErr w:type="spellEnd"/>
      <w:r w:rsidRPr="00C335BD">
        <w:rPr>
          <w:rFonts w:ascii="Times New Roman" w:hAnsi="Times New Roman" w:cs="Times New Roman"/>
          <w:sz w:val="28"/>
          <w:szCs w:val="28"/>
        </w:rPr>
        <w:t xml:space="preserve">, Д.Б. </w:t>
      </w:r>
      <w:proofErr w:type="spellStart"/>
      <w:r w:rsidRPr="00C335BD">
        <w:rPr>
          <w:rFonts w:ascii="Times New Roman" w:hAnsi="Times New Roman" w:cs="Times New Roman"/>
          <w:sz w:val="28"/>
          <w:szCs w:val="28"/>
        </w:rPr>
        <w:t>Эльконина</w:t>
      </w:r>
      <w:proofErr w:type="spellEnd"/>
      <w:r w:rsidRPr="00C335BD">
        <w:rPr>
          <w:rFonts w:ascii="Times New Roman" w:hAnsi="Times New Roman" w:cs="Times New Roman"/>
          <w:sz w:val="28"/>
          <w:szCs w:val="28"/>
        </w:rPr>
        <w:t xml:space="preserve"> и других представителей школы Л.С. Выготского показано, что обучение стимулирует развитие, т.е. обучение идёт впереди развития и ведёт его за собой.</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lastRenderedPageBreak/>
        <w:t>2. Определяющая роль мотивации в психологической готовности к школьному обучению</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В теоретических работах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основной упор делался на значение мотивационной сферы в формировании личности ребёнка. С этих же позиций рассматривалась психологическая готовность к школе, т.е. наиболее важным признавался мотивационный план. Были выделены две группы мотивов учения:</w:t>
      </w:r>
    </w:p>
    <w:p w:rsidR="00C335BD" w:rsidRPr="00C335BD" w:rsidRDefault="00C335BD" w:rsidP="00C335BD">
      <w:pPr>
        <w:numPr>
          <w:ilvl w:val="0"/>
          <w:numId w:val="5"/>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мотивы, связанные непосредственно с содержанием учебной деятельности и процессом её выполнения: «познавательные интересы детей, потребность в интеллектуальной активности и в овладении новыми умениями, навыками и знаниями»</w:t>
      </w:r>
    </w:p>
    <w:p w:rsidR="00C335BD" w:rsidRPr="00C335BD" w:rsidRDefault="00C335BD" w:rsidP="00C335BD">
      <w:pPr>
        <w:numPr>
          <w:ilvl w:val="0"/>
          <w:numId w:val="5"/>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широкие социальные мотивы учения, или мотивы, связанные «с потребностями ребёнка в общении с другими людьми, в их оценке и одобрении, с желанием ученика занять определённое место в системе доступных ему общественных отношений».</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Ребёнок, готовый к школе, хочет в ней учиться и потому, что он стремится занять определённую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Сплав этих двух потребностей способствует возникновению нового отношения ребёнка к окружающей среде, названного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«внутренней позицией школьника». Этому новообразованию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придавала очень большое значение, считая, что внутренняя позиция школьника может выступать как критерий готовности к школьному обучению. Но следует заметить, что и внутренняя позиция школьника, и широкие социальные мотивы учения – явление сугубо историческое.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Как правило, в мотивационной сфере поступающего в школу ребёнка представлены разные мотивы учения, но какой-либо один может доминировать.</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i/>
          <w:iCs/>
          <w:sz w:val="28"/>
          <w:szCs w:val="28"/>
        </w:rPr>
        <w:lastRenderedPageBreak/>
        <w:t>Доминирование социальных мотивов учения. </w:t>
      </w:r>
      <w:r w:rsidRPr="00C335BD">
        <w:rPr>
          <w:rFonts w:ascii="Times New Roman" w:hAnsi="Times New Roman" w:cs="Times New Roman"/>
          <w:sz w:val="28"/>
          <w:szCs w:val="28"/>
        </w:rPr>
        <w:t xml:space="preserve">К социальным мотивам учения относятся мотивы, связанные с потребностью ребёнка занять новую социальную позицию, а также с потребностью в общении </w:t>
      </w:r>
      <w:proofErr w:type="gramStart"/>
      <w:r w:rsidRPr="00C335BD">
        <w:rPr>
          <w:rFonts w:ascii="Times New Roman" w:hAnsi="Times New Roman" w:cs="Times New Roman"/>
          <w:sz w:val="28"/>
          <w:szCs w:val="28"/>
        </w:rPr>
        <w:t>со</w:t>
      </w:r>
      <w:proofErr w:type="gramEnd"/>
      <w:r w:rsidRPr="00C335BD">
        <w:rPr>
          <w:rFonts w:ascii="Times New Roman" w:hAnsi="Times New Roman" w:cs="Times New Roman"/>
          <w:sz w:val="28"/>
          <w:szCs w:val="28"/>
        </w:rPr>
        <w:t xml:space="preserve"> взрослым на новом уровне, предполагающем оценку и одобрение с его стороны. В случае доминирования социальных мотивов учения ребёнок стремится в школу, чтобы занять в обществе новую позицию – позицию школьника. Познавательная потребность выражена у него слабо, а потому в школе </w:t>
      </w:r>
      <w:proofErr w:type="gramStart"/>
      <w:r w:rsidRPr="00C335BD">
        <w:rPr>
          <w:rFonts w:ascii="Times New Roman" w:hAnsi="Times New Roman" w:cs="Times New Roman"/>
          <w:sz w:val="28"/>
          <w:szCs w:val="28"/>
        </w:rPr>
        <w:t>его</w:t>
      </w:r>
      <w:proofErr w:type="gramEnd"/>
      <w:r w:rsidRPr="00C335BD">
        <w:rPr>
          <w:rFonts w:ascii="Times New Roman" w:hAnsi="Times New Roman" w:cs="Times New Roman"/>
          <w:sz w:val="28"/>
          <w:szCs w:val="28"/>
        </w:rPr>
        <w:t xml:space="preserve"> прежде всего интересуют не знания, которые даёт учитель, а строгое исполнение роли ученика, заданной новой социальной позицией. Фактически первоклассник с доминированием социальных мотивов учения полностью ориентирован на одобрение и похвалу учителя, которые позволяют ему удовлетворить его потребность в общении на новом уровне. Такая структура мотивационной сферы позволит ученику успешно справляться со своими обязанностями до тех пор, пока для него будет притягательна социальная позиция школьника. Но как только эта позиция станет для него привычной и ему уже не нужно будет подтверждения, что он хорошо справляется со своей ролью, похвала учителя перестанет оказывать мотивирующее воздействие.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i/>
          <w:iCs/>
          <w:sz w:val="28"/>
          <w:szCs w:val="28"/>
        </w:rPr>
        <w:t>Доминирование познавательной мотивации.</w:t>
      </w:r>
      <w:r w:rsidRPr="00C335BD">
        <w:rPr>
          <w:rFonts w:ascii="Times New Roman" w:hAnsi="Times New Roman" w:cs="Times New Roman"/>
          <w:sz w:val="28"/>
          <w:szCs w:val="28"/>
        </w:rPr>
        <w:t xml:space="preserve"> Этих детей, скорее всего можно охарактеризовать как любознательных. Они хотят много знать, нередко приходят в первый класс, уже умея читать и считать, а в школу стремятся, чтобы узнать ещё больше. Поскольку у ребёнка слабо развиты социальные мотивы учения, то у него не наблюдается стремления хорошо выполнять обязанности ученика, как этого требует его новая социальная позиция. Поэтому дети с доминированием познавательной мотивации, но слабо выраженными социальными мотивами учения могут оказаться </w:t>
      </w:r>
      <w:proofErr w:type="gramStart"/>
      <w:r w:rsidRPr="00C335BD">
        <w:rPr>
          <w:rFonts w:ascii="Times New Roman" w:hAnsi="Times New Roman" w:cs="Times New Roman"/>
          <w:sz w:val="28"/>
          <w:szCs w:val="28"/>
        </w:rPr>
        <w:t>менее готовыми</w:t>
      </w:r>
      <w:proofErr w:type="gramEnd"/>
      <w:r w:rsidRPr="00C335BD">
        <w:rPr>
          <w:rFonts w:ascii="Times New Roman" w:hAnsi="Times New Roman" w:cs="Times New Roman"/>
          <w:sz w:val="28"/>
          <w:szCs w:val="28"/>
        </w:rPr>
        <w:t xml:space="preserve"> к школьному обучению (в том виде, как оно существует у нас на сегодняшний день), чем ребята с доминированием социальных мотивов учения.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Итак, в исследованиях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посвящённых психологической готовности к школе, в качестве уровня актуального психического развития </w:t>
      </w:r>
      <w:r w:rsidRPr="00C335BD">
        <w:rPr>
          <w:rFonts w:ascii="Times New Roman" w:hAnsi="Times New Roman" w:cs="Times New Roman"/>
          <w:sz w:val="28"/>
          <w:szCs w:val="28"/>
        </w:rPr>
        <w:lastRenderedPageBreak/>
        <w:t xml:space="preserve">ребёнка, необходимого и достаточного для начала обучения в школе, было предложено новообразование, названное ею «внутренняя позиция школьника». Это психологическое новообразование появляется на рубеже дошкольного и младшего школьного возраста и представляет собой новое отношение ребёнка к окружающей среде, возникающее в результате сплава познавательной потребности и потребности в общении </w:t>
      </w:r>
      <w:proofErr w:type="gramStart"/>
      <w:r w:rsidRPr="00C335BD">
        <w:rPr>
          <w:rFonts w:ascii="Times New Roman" w:hAnsi="Times New Roman" w:cs="Times New Roman"/>
          <w:sz w:val="28"/>
          <w:szCs w:val="28"/>
        </w:rPr>
        <w:t>со</w:t>
      </w:r>
      <w:proofErr w:type="gramEnd"/>
      <w:r w:rsidRPr="00C335BD">
        <w:rPr>
          <w:rFonts w:ascii="Times New Roman" w:hAnsi="Times New Roman" w:cs="Times New Roman"/>
          <w:sz w:val="28"/>
          <w:szCs w:val="28"/>
        </w:rPr>
        <w:t xml:space="preserve"> взрослым на новом уровне. Именно сочетание этих двух потребностей позволяет ребёнку включиться в учебный процесс в качестве субъекта деятельности, что выражается в сознательном формировании и исполнении намерений и достижении целей, или, другими словами, произвольном поведении ученика.</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lastRenderedPageBreak/>
        <w:t>3. Произвольность как компонент психологической готовности к школе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Почти все авторы, исследующие психологическую готовность к школе, уделяют произвольности особое место в изучаемой проблеме. С одной стороны, произвольное поведение считается новообразованием младшего школьного возраста, развивающимся внутри ведущей (учебной) деятельности этого возраста, а с другой стороны, слабое развитие произвольности мешает началу обучения в школе.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считала, что одной из предпосылок к школьному обучению является возникающее к концу дошкольного возраста умение ребёнка соподчинять мотивы своего поведения и деятельности.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Д.Б. </w:t>
      </w:r>
      <w:proofErr w:type="spellStart"/>
      <w:r w:rsidRPr="00C335BD">
        <w:rPr>
          <w:rFonts w:ascii="Times New Roman" w:hAnsi="Times New Roman" w:cs="Times New Roman"/>
          <w:sz w:val="28"/>
          <w:szCs w:val="28"/>
        </w:rPr>
        <w:t>Эльконин</w:t>
      </w:r>
      <w:proofErr w:type="spellEnd"/>
      <w:r w:rsidRPr="00C335BD">
        <w:rPr>
          <w:rFonts w:ascii="Times New Roman" w:hAnsi="Times New Roman" w:cs="Times New Roman"/>
          <w:sz w:val="28"/>
          <w:szCs w:val="28"/>
        </w:rPr>
        <w:t xml:space="preserve"> и его сотрудники в качестве предпосылок, необходимых для успешного овладения учебной деятельностью, рассматривают умения ребёнка, возникающие на основе произвольной регуляции действий:</w:t>
      </w:r>
    </w:p>
    <w:p w:rsidR="00C335BD" w:rsidRPr="00C335BD" w:rsidRDefault="00C335BD" w:rsidP="00C335BD">
      <w:pPr>
        <w:numPr>
          <w:ilvl w:val="0"/>
          <w:numId w:val="6"/>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умение детей сознательно подчинять свои действия правилу, обобщённо определяющему способ действия;</w:t>
      </w:r>
    </w:p>
    <w:p w:rsidR="00C335BD" w:rsidRPr="00C335BD" w:rsidRDefault="00C335BD" w:rsidP="00C335BD">
      <w:pPr>
        <w:numPr>
          <w:ilvl w:val="0"/>
          <w:numId w:val="6"/>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умение ориентироваться на заданную систему требований;</w:t>
      </w:r>
    </w:p>
    <w:p w:rsidR="00C335BD" w:rsidRPr="00C335BD" w:rsidRDefault="00C335BD" w:rsidP="00C335BD">
      <w:pPr>
        <w:numPr>
          <w:ilvl w:val="0"/>
          <w:numId w:val="6"/>
        </w:numPr>
        <w:spacing w:line="360" w:lineRule="auto"/>
        <w:contextualSpacing/>
        <w:jc w:val="both"/>
        <w:rPr>
          <w:rFonts w:ascii="Times New Roman" w:hAnsi="Times New Roman" w:cs="Times New Roman"/>
          <w:sz w:val="28"/>
          <w:szCs w:val="28"/>
        </w:rPr>
      </w:pPr>
      <w:proofErr w:type="gramStart"/>
      <w:r w:rsidRPr="00C335BD">
        <w:rPr>
          <w:rFonts w:ascii="Times New Roman" w:hAnsi="Times New Roman" w:cs="Times New Roman"/>
          <w:sz w:val="28"/>
          <w:szCs w:val="28"/>
        </w:rPr>
        <w:t>умение внимательно слушать говорящего и точно выполнять задания, предлагаемые в устной форме;</w:t>
      </w:r>
      <w:proofErr w:type="gramEnd"/>
    </w:p>
    <w:p w:rsidR="00C335BD" w:rsidRPr="00C335BD" w:rsidRDefault="00C335BD" w:rsidP="00C335BD">
      <w:pPr>
        <w:numPr>
          <w:ilvl w:val="0"/>
          <w:numId w:val="6"/>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умение самостоятельно выполнять требуемое задание по зрительно воспринимаемому образцу.</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Фактически эти умения отражают уровень актуального развития произвольности, на который опирается обучение в первом классе. Но дело в том, что этот уровень произвольного поведения проявляется только в определённых условиях, а именно при соответствующей мотивации – игровой или учебной.</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gramStart"/>
      <w:r w:rsidRPr="00C335BD">
        <w:rPr>
          <w:rFonts w:ascii="Times New Roman" w:hAnsi="Times New Roman" w:cs="Times New Roman"/>
          <w:sz w:val="28"/>
          <w:szCs w:val="28"/>
        </w:rPr>
        <w:t xml:space="preserve">С точки зрения Д.Б. </w:t>
      </w:r>
      <w:proofErr w:type="spellStart"/>
      <w:r w:rsidRPr="00C335BD">
        <w:rPr>
          <w:rFonts w:ascii="Times New Roman" w:hAnsi="Times New Roman" w:cs="Times New Roman"/>
          <w:sz w:val="28"/>
          <w:szCs w:val="28"/>
        </w:rPr>
        <w:t>Эльконина</w:t>
      </w:r>
      <w:proofErr w:type="spellEnd"/>
      <w:r w:rsidRPr="00C335BD">
        <w:rPr>
          <w:rFonts w:ascii="Times New Roman" w:hAnsi="Times New Roman" w:cs="Times New Roman"/>
          <w:sz w:val="28"/>
          <w:szCs w:val="28"/>
        </w:rPr>
        <w:t xml:space="preserve"> (1978), произвольное поведение рождается в групповой (коллективной) ролевой игре, позволяющей ребёнку подняться на более высокую ступень развития, чем он это может сделать в игре в одиночку, поскольку коллектив в этом случае корректирует </w:t>
      </w:r>
      <w:r w:rsidRPr="00C335BD">
        <w:rPr>
          <w:rFonts w:ascii="Times New Roman" w:hAnsi="Times New Roman" w:cs="Times New Roman"/>
          <w:sz w:val="28"/>
          <w:szCs w:val="28"/>
        </w:rPr>
        <w:lastRenderedPageBreak/>
        <w:t>нарушения в подражании предполагаемому образцу, тогда как самостоятельно осуществить такой контроль ребёнку бывает ещё очень трудно.</w:t>
      </w:r>
      <w:proofErr w:type="gramEnd"/>
      <w:r w:rsidRPr="00C335BD">
        <w:rPr>
          <w:rFonts w:ascii="Times New Roman" w:hAnsi="Times New Roman" w:cs="Times New Roman"/>
          <w:sz w:val="28"/>
          <w:szCs w:val="28"/>
        </w:rPr>
        <w:t xml:space="preserve"> «Функция контроля ещё очень слаба, - пишет Д.Б. </w:t>
      </w:r>
      <w:proofErr w:type="spellStart"/>
      <w:r w:rsidRPr="00C335BD">
        <w:rPr>
          <w:rFonts w:ascii="Times New Roman" w:hAnsi="Times New Roman" w:cs="Times New Roman"/>
          <w:sz w:val="28"/>
          <w:szCs w:val="28"/>
        </w:rPr>
        <w:t>Эльконин</w:t>
      </w:r>
      <w:proofErr w:type="spellEnd"/>
      <w:r w:rsidRPr="00C335BD">
        <w:rPr>
          <w:rFonts w:ascii="Times New Roman" w:hAnsi="Times New Roman" w:cs="Times New Roman"/>
          <w:sz w:val="28"/>
          <w:szCs w:val="28"/>
        </w:rPr>
        <w:t>, - и часто ещё требует поддержки со стороны ситуации, со стороны участников игры. В этом слабость этой рождающейся функции, но значение игры в том, что эта функция здесь рождается. Именно поэтому игру можно считать школой произвольного поведения».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Внутренняя позиция школьника, образующаяся из сплава познавательной потребности и потребности в общении </w:t>
      </w:r>
      <w:proofErr w:type="gramStart"/>
      <w:r w:rsidRPr="00C335BD">
        <w:rPr>
          <w:rFonts w:ascii="Times New Roman" w:hAnsi="Times New Roman" w:cs="Times New Roman"/>
          <w:sz w:val="28"/>
          <w:szCs w:val="28"/>
        </w:rPr>
        <w:t>со</w:t>
      </w:r>
      <w:proofErr w:type="gramEnd"/>
      <w:r w:rsidRPr="00C335BD">
        <w:rPr>
          <w:rFonts w:ascii="Times New Roman" w:hAnsi="Times New Roman" w:cs="Times New Roman"/>
          <w:sz w:val="28"/>
          <w:szCs w:val="28"/>
        </w:rPr>
        <w:t xml:space="preserve"> взрослыми на новом уровне и воплощающая в себе учебную мотивацию, позволяет ученику сознательно создавать и исполнять намерение, что лежит в основе механизма произвольного поведения. Значит, нет смысла говорить о произвольности как самостоятельной составляющей психологической готовности к школе, поскольку произвольность неразрывно связана с мотивацией. Согласно исследованиям З.В. Мануйленко, </w:t>
      </w:r>
      <w:proofErr w:type="spellStart"/>
      <w:r w:rsidRPr="00C335BD">
        <w:rPr>
          <w:rFonts w:ascii="Times New Roman" w:hAnsi="Times New Roman" w:cs="Times New Roman"/>
          <w:sz w:val="28"/>
          <w:szCs w:val="28"/>
        </w:rPr>
        <w:t>Н.Л.Белопольской</w:t>
      </w:r>
      <w:proofErr w:type="spellEnd"/>
      <w:r w:rsidRPr="00C335BD">
        <w:rPr>
          <w:rFonts w:ascii="Times New Roman" w:hAnsi="Times New Roman" w:cs="Times New Roman"/>
          <w:sz w:val="28"/>
          <w:szCs w:val="28"/>
        </w:rPr>
        <w:t xml:space="preserve"> произвольность – это функция мотивации, а потому первая задача любого обучения – это создание или использование имеющейся у ребёнка мотивации. Проведённое Н.И. </w:t>
      </w:r>
      <w:proofErr w:type="spellStart"/>
      <w:r w:rsidRPr="00C335BD">
        <w:rPr>
          <w:rFonts w:ascii="Times New Roman" w:hAnsi="Times New Roman" w:cs="Times New Roman"/>
          <w:sz w:val="28"/>
          <w:szCs w:val="28"/>
        </w:rPr>
        <w:t>Гуткиной</w:t>
      </w:r>
      <w:proofErr w:type="spellEnd"/>
      <w:r w:rsidRPr="00C335BD">
        <w:rPr>
          <w:rFonts w:ascii="Times New Roman" w:hAnsi="Times New Roman" w:cs="Times New Roman"/>
          <w:sz w:val="28"/>
          <w:szCs w:val="28"/>
        </w:rPr>
        <w:t xml:space="preserve"> во время записи будущих первоклассников в школу в 1990 и 1991г изучение строения мотивационной сферы детей-шестилеток показывает, на какие учебные мотивы может опираться обучение в этом возрасте. </w:t>
      </w:r>
      <w:proofErr w:type="gramStart"/>
      <w:r w:rsidRPr="00C335BD">
        <w:rPr>
          <w:rFonts w:ascii="Times New Roman" w:hAnsi="Times New Roman" w:cs="Times New Roman"/>
          <w:sz w:val="28"/>
          <w:szCs w:val="28"/>
        </w:rPr>
        <w:t>Так, было обнаружено, что 69% шестилеток при поступлении в школу проявили доминирование познавательного мотива над игровым (исследовалось доминирование игрового или познавательного мотива по методике «Сказка».</w:t>
      </w:r>
      <w:proofErr w:type="gramEnd"/>
      <w:r w:rsidRPr="00C335BD">
        <w:rPr>
          <w:rFonts w:ascii="Times New Roman" w:hAnsi="Times New Roman" w:cs="Times New Roman"/>
          <w:sz w:val="28"/>
          <w:szCs w:val="28"/>
        </w:rPr>
        <w:t xml:space="preserve"> Всего было обследовано 150 детей. Внутренняя позиция школьника отмечалась только у 41% шестилетних детей, а у 59% она отсутствовала. Всего было обследовано 180 ребят.</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Приведённые данные показывают, что большинство детей этого возраста проявляют достаточно выраженную познавательную потребность, но не обладают внутренней позицией школьника. Всё вышесказанное </w:t>
      </w:r>
      <w:r w:rsidRPr="00C335BD">
        <w:rPr>
          <w:rFonts w:ascii="Times New Roman" w:hAnsi="Times New Roman" w:cs="Times New Roman"/>
          <w:sz w:val="28"/>
          <w:szCs w:val="28"/>
        </w:rPr>
        <w:lastRenderedPageBreak/>
        <w:t>позволяет предположить, что ключ к развитию произвольности надо искать в развитии мотивационной сферы ребёнка.</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lastRenderedPageBreak/>
        <w:t>4. Учебная мотивация как критерий психологической готовности к школе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gramStart"/>
      <w:r w:rsidRPr="00C335BD">
        <w:rPr>
          <w:rFonts w:ascii="Times New Roman" w:hAnsi="Times New Roman" w:cs="Times New Roman"/>
          <w:sz w:val="28"/>
          <w:szCs w:val="28"/>
        </w:rPr>
        <w:t>Анализ учебной программы и требований школы, предъявляемых к ученику, подтверждает общепринятые положения, что готовность к школе проявляется в мотивационной, произвольной, интеллектуальной и речевой сферах.</w:t>
      </w:r>
      <w:proofErr w:type="gramEnd"/>
      <w:r w:rsidRPr="00C335BD">
        <w:rPr>
          <w:rFonts w:ascii="Times New Roman" w:hAnsi="Times New Roman" w:cs="Times New Roman"/>
          <w:sz w:val="28"/>
          <w:szCs w:val="28"/>
        </w:rPr>
        <w:t xml:space="preserve"> Работы Л.И. </w:t>
      </w: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и её сотрудников показали, что к моменту поступления в школу в мотивационной сфере ребёнка должны быть развиты как познавательные, так и социальные мотивы учения, в совокупности позволяющие ребёнку стать субъектом учения, </w:t>
      </w:r>
      <w:proofErr w:type="spellStart"/>
      <w:r w:rsidRPr="00C335BD">
        <w:rPr>
          <w:rFonts w:ascii="Times New Roman" w:hAnsi="Times New Roman" w:cs="Times New Roman"/>
          <w:sz w:val="28"/>
          <w:szCs w:val="28"/>
        </w:rPr>
        <w:t>т</w:t>
      </w:r>
      <w:proofErr w:type="gramStart"/>
      <w:r w:rsidRPr="00C335BD">
        <w:rPr>
          <w:rFonts w:ascii="Times New Roman" w:hAnsi="Times New Roman" w:cs="Times New Roman"/>
          <w:sz w:val="28"/>
          <w:szCs w:val="28"/>
        </w:rPr>
        <w:t>.е</w:t>
      </w:r>
      <w:proofErr w:type="spellEnd"/>
      <w:proofErr w:type="gramEnd"/>
      <w:r w:rsidRPr="00C335BD">
        <w:rPr>
          <w:rFonts w:ascii="Times New Roman" w:hAnsi="Times New Roman" w:cs="Times New Roman"/>
          <w:sz w:val="28"/>
          <w:szCs w:val="28"/>
        </w:rPr>
        <w:t xml:space="preserve"> сознательно принимать и выполнять поставленные перед ним задачи. Другими словами, первоклассник, готовый к школьному обучению, должен обладать учебной мотивацией, состоящей из познавательных и социальных мотивов учения, при этом немаловажной характеристикой являются и мотивы достижения. Как и другие предпосылки </w:t>
      </w:r>
      <w:proofErr w:type="gramStart"/>
      <w:r w:rsidRPr="00C335BD">
        <w:rPr>
          <w:rFonts w:ascii="Times New Roman" w:hAnsi="Times New Roman" w:cs="Times New Roman"/>
          <w:sz w:val="28"/>
          <w:szCs w:val="28"/>
        </w:rPr>
        <w:t>овладения</w:t>
      </w:r>
      <w:proofErr w:type="gramEnd"/>
      <w:r w:rsidRPr="00C335BD">
        <w:rPr>
          <w:rFonts w:ascii="Times New Roman" w:hAnsi="Times New Roman" w:cs="Times New Roman"/>
          <w:sz w:val="28"/>
          <w:szCs w:val="28"/>
        </w:rPr>
        <w:t xml:space="preserve"> учебной деятельностью (произвольность, обобщение), учебная мотивация при переходе от дошкольного к младшему школьному возрасту находится на начальной стадии своего развития.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Учебная мотивация как доминирующая, определяющая новый для ребёнка тип ведущей деятельности – учебной, возникает, когда отживает предыдущий тип ведущей деятельности – игра, внутри которого преимущественно формировалась психика ребёнка. К началу младшего школьного возраста игра исчерпывает свои возможности по образованию зон ближайшего развития (являющихся механизмом психического развития) при условии, что ребёнок прошёл все ступени детской игры от </w:t>
      </w:r>
      <w:proofErr w:type="spellStart"/>
      <w:r w:rsidRPr="00C335BD">
        <w:rPr>
          <w:rFonts w:ascii="Times New Roman" w:hAnsi="Times New Roman" w:cs="Times New Roman"/>
          <w:sz w:val="28"/>
          <w:szCs w:val="28"/>
        </w:rPr>
        <w:t>манипулятивной</w:t>
      </w:r>
      <w:proofErr w:type="spellEnd"/>
      <w:r w:rsidRPr="00C335BD">
        <w:rPr>
          <w:rFonts w:ascii="Times New Roman" w:hAnsi="Times New Roman" w:cs="Times New Roman"/>
          <w:sz w:val="28"/>
          <w:szCs w:val="28"/>
        </w:rPr>
        <w:t xml:space="preserve"> до игр с правилами.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Как отмечал Л.С. Выготский, процесс развития игры характеризуется постепенным уменьшением значения в ней воображаемой ситуации и существенным возрастанием роли правила. В старшем дошкольном возрасте, особенно от 6 до 7 лет, игры с правилами становятся наиболее предпочитаемыми, а выполнение действия по правилу становится основным </w:t>
      </w:r>
      <w:r w:rsidRPr="00C335BD">
        <w:rPr>
          <w:rFonts w:ascii="Times New Roman" w:hAnsi="Times New Roman" w:cs="Times New Roman"/>
          <w:sz w:val="28"/>
          <w:szCs w:val="28"/>
        </w:rPr>
        <w:lastRenderedPageBreak/>
        <w:t xml:space="preserve">содержанием игры. Таким образом, подготавливается почва для смены ведущего типа мотивации с игровой на </w:t>
      </w:r>
      <w:proofErr w:type="gramStart"/>
      <w:r w:rsidRPr="00C335BD">
        <w:rPr>
          <w:rFonts w:ascii="Times New Roman" w:hAnsi="Times New Roman" w:cs="Times New Roman"/>
          <w:sz w:val="28"/>
          <w:szCs w:val="28"/>
        </w:rPr>
        <w:t>учебную</w:t>
      </w:r>
      <w:proofErr w:type="gramEnd"/>
      <w:r w:rsidRPr="00C335BD">
        <w:rPr>
          <w:rFonts w:ascii="Times New Roman" w:hAnsi="Times New Roman" w:cs="Times New Roman"/>
          <w:sz w:val="28"/>
          <w:szCs w:val="28"/>
        </w:rPr>
        <w:t>, стимулирующую ребёнка в роли ученика к постоянному выполнению действий по разнообразным правилам.</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Если ребёнок не прошёл все стадии развития игры, то с большой долей вероятности можно сказать, что к моменту поступления в школу у него отсутствует учебная мотивация и, как следствие, психологическая готовность к школе.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В игре как ведущей деятельности дошкольного возраста развиваются все аспекты психики ребёнка и, конечно же, интеллект. Игра способствует развитию символической функции и процессов обобщения, в игре появляется внутренний план действия. Безусловно, интеллект ребёнка развивается не только в игре. Огромное значение имеет чтение художественной и познавательной литературы, общение </w:t>
      </w:r>
      <w:proofErr w:type="gramStart"/>
      <w:r w:rsidRPr="00C335BD">
        <w:rPr>
          <w:rFonts w:ascii="Times New Roman" w:hAnsi="Times New Roman" w:cs="Times New Roman"/>
          <w:sz w:val="28"/>
          <w:szCs w:val="28"/>
        </w:rPr>
        <w:t>со</w:t>
      </w:r>
      <w:proofErr w:type="gramEnd"/>
      <w:r w:rsidRPr="00C335BD">
        <w:rPr>
          <w:rFonts w:ascii="Times New Roman" w:hAnsi="Times New Roman" w:cs="Times New Roman"/>
          <w:sz w:val="28"/>
          <w:szCs w:val="28"/>
        </w:rPr>
        <w:t xml:space="preserve"> взрослыми и детьми, детское творчество.</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Из всего сказанного ясно: если ребёнок на протяжении дошкольного детства много играл, имел полноценное общение </w:t>
      </w:r>
      <w:proofErr w:type="gramStart"/>
      <w:r w:rsidRPr="00C335BD">
        <w:rPr>
          <w:rFonts w:ascii="Times New Roman" w:hAnsi="Times New Roman" w:cs="Times New Roman"/>
          <w:sz w:val="28"/>
          <w:szCs w:val="28"/>
        </w:rPr>
        <w:t>со</w:t>
      </w:r>
      <w:proofErr w:type="gramEnd"/>
      <w:r w:rsidRPr="00C335BD">
        <w:rPr>
          <w:rFonts w:ascii="Times New Roman" w:hAnsi="Times New Roman" w:cs="Times New Roman"/>
          <w:sz w:val="28"/>
          <w:szCs w:val="28"/>
        </w:rPr>
        <w:t xml:space="preserve"> взрослыми и сверстниками, если ему читали книги и поощряли его занятия детским творчеством, то к началу младшего школьного возраста у него, скорее всего, появится мотивация учения. Появление учебной мотивации свидетельствует о том, что игра </w:t>
      </w:r>
      <w:proofErr w:type="gramStart"/>
      <w:r w:rsidRPr="00C335BD">
        <w:rPr>
          <w:rFonts w:ascii="Times New Roman" w:hAnsi="Times New Roman" w:cs="Times New Roman"/>
          <w:sz w:val="28"/>
          <w:szCs w:val="28"/>
        </w:rPr>
        <w:t>выполнила свою роль</w:t>
      </w:r>
      <w:proofErr w:type="gramEnd"/>
      <w:r w:rsidRPr="00C335BD">
        <w:rPr>
          <w:rFonts w:ascii="Times New Roman" w:hAnsi="Times New Roman" w:cs="Times New Roman"/>
          <w:sz w:val="28"/>
          <w:szCs w:val="28"/>
        </w:rPr>
        <w:t xml:space="preserve"> в развитии ребёнка и дальнейшее его развитие пойдёт уже в рамках учения, т.е. произойдёт смена ведущей деятельности.</w:t>
      </w:r>
    </w:p>
    <w:p w:rsid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Появление мотивации учения можно рассматривать как вершину психического развития ребёнка-дошкольника, когда в рамках игровой деятельности у него сформировались все необходимые и достаточные психологические предпосылки для овладения учебной деятельностью, и он может быть признан готовым к школьному обучению. Следовательно, мотивация учения может рассматриваться как критерий наличия психологической готовности к школе. </w:t>
      </w:r>
      <w:proofErr w:type="gramStart"/>
      <w:r w:rsidRPr="00C335BD">
        <w:rPr>
          <w:rFonts w:ascii="Times New Roman" w:hAnsi="Times New Roman" w:cs="Times New Roman"/>
          <w:sz w:val="28"/>
          <w:szCs w:val="28"/>
        </w:rPr>
        <w:t xml:space="preserve">Исходя из вышесказанного логично </w:t>
      </w:r>
      <w:r w:rsidRPr="00C335BD">
        <w:rPr>
          <w:rFonts w:ascii="Times New Roman" w:hAnsi="Times New Roman" w:cs="Times New Roman"/>
          <w:sz w:val="28"/>
          <w:szCs w:val="28"/>
        </w:rPr>
        <w:lastRenderedPageBreak/>
        <w:t>предложить</w:t>
      </w:r>
      <w:proofErr w:type="gramEnd"/>
      <w:r w:rsidRPr="00C335BD">
        <w:rPr>
          <w:rFonts w:ascii="Times New Roman" w:hAnsi="Times New Roman" w:cs="Times New Roman"/>
          <w:sz w:val="28"/>
          <w:szCs w:val="28"/>
        </w:rPr>
        <w:t xml:space="preserve"> определять психологическую готовность к школе путём выявления учебной мотивации. Но методически эту задачу решить крайне трудно. Существующие методики, направленные на определение мотивации учения (</w:t>
      </w:r>
      <w:proofErr w:type="spellStart"/>
      <w:r w:rsidRPr="00C335BD">
        <w:rPr>
          <w:rFonts w:ascii="Times New Roman" w:hAnsi="Times New Roman" w:cs="Times New Roman"/>
          <w:sz w:val="28"/>
          <w:szCs w:val="28"/>
        </w:rPr>
        <w:t>М.Р.Гинзбург</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Д.В.Солдатов</w:t>
      </w:r>
      <w:proofErr w:type="spellEnd"/>
      <w:r w:rsidRPr="00C335BD">
        <w:rPr>
          <w:rFonts w:ascii="Times New Roman" w:hAnsi="Times New Roman" w:cs="Times New Roman"/>
          <w:sz w:val="28"/>
          <w:szCs w:val="28"/>
        </w:rPr>
        <w:t xml:space="preserve">, Н.И. </w:t>
      </w:r>
      <w:proofErr w:type="spellStart"/>
      <w:r w:rsidRPr="00C335BD">
        <w:rPr>
          <w:rFonts w:ascii="Times New Roman" w:hAnsi="Times New Roman" w:cs="Times New Roman"/>
          <w:sz w:val="28"/>
          <w:szCs w:val="28"/>
        </w:rPr>
        <w:t>Гуткина</w:t>
      </w:r>
      <w:proofErr w:type="spellEnd"/>
      <w:r w:rsidRPr="00C335BD">
        <w:rPr>
          <w:rFonts w:ascii="Times New Roman" w:hAnsi="Times New Roman" w:cs="Times New Roman"/>
          <w:sz w:val="28"/>
          <w:szCs w:val="28"/>
        </w:rPr>
        <w:t xml:space="preserve"> и др.), являются проективными, кроме того, ни одна из них не определяет учебную мотивацию в полном объёме, а скорее даёт характеристику тех или иных учебных мотивов.</w:t>
      </w: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lastRenderedPageBreak/>
        <w:t>5. Современные подходы к подготовке дошкольников к школе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Психологи и педагоги выделяют общую и специальную готовность к обучению в школе. Следовательно, в дошкольном учреждении должна осуществляться общая и специальная подготовка.</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Под </w:t>
      </w:r>
      <w:r w:rsidRPr="00C335BD">
        <w:rPr>
          <w:rFonts w:ascii="Times New Roman" w:hAnsi="Times New Roman" w:cs="Times New Roman"/>
          <w:b/>
          <w:bCs/>
          <w:sz w:val="28"/>
          <w:szCs w:val="28"/>
        </w:rPr>
        <w:t>специальной подготовкой</w:t>
      </w:r>
      <w:r w:rsidRPr="00C335BD">
        <w:rPr>
          <w:rFonts w:ascii="Times New Roman" w:hAnsi="Times New Roman" w:cs="Times New Roman"/>
          <w:sz w:val="28"/>
          <w:szCs w:val="28"/>
        </w:rPr>
        <w:t> понимается приобретение ребёнком знаний и умений, которые обеспечат ему успешность овладения содержанием обучения в первом классе школы по основным предметам (математика, чтение, письмо, окружающий мир).</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В содержание понятия </w:t>
      </w:r>
      <w:r w:rsidRPr="00C335BD">
        <w:rPr>
          <w:rFonts w:ascii="Times New Roman" w:hAnsi="Times New Roman" w:cs="Times New Roman"/>
          <w:b/>
          <w:bCs/>
          <w:sz w:val="28"/>
          <w:szCs w:val="28"/>
        </w:rPr>
        <w:t>общая подготовка</w:t>
      </w:r>
      <w:r w:rsidRPr="00C335BD">
        <w:rPr>
          <w:rFonts w:ascii="Times New Roman" w:hAnsi="Times New Roman" w:cs="Times New Roman"/>
          <w:sz w:val="28"/>
          <w:szCs w:val="28"/>
        </w:rPr>
        <w:t> (и готовность) входит психологическая, нравственно-волевая, физическая подготовка.</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Специальная подготовка. </w:t>
      </w:r>
      <w:r w:rsidRPr="00C335BD">
        <w:rPr>
          <w:rFonts w:ascii="Times New Roman" w:hAnsi="Times New Roman" w:cs="Times New Roman"/>
          <w:sz w:val="28"/>
          <w:szCs w:val="28"/>
        </w:rPr>
        <w:t xml:space="preserve">Изучение программы первого класса школы показывает, что успешно овладеть ею сможет тот ребёнок, который уже располагает определённым запасом знаний по школьным предметам, научился читать. Учитель будет опираться на эти познания ученика, и развивать их, обогащать. Знания, таким образом, составляют основу для начала </w:t>
      </w:r>
      <w:proofErr w:type="gramStart"/>
      <w:r w:rsidRPr="00C335BD">
        <w:rPr>
          <w:rFonts w:ascii="Times New Roman" w:hAnsi="Times New Roman" w:cs="Times New Roman"/>
          <w:sz w:val="28"/>
          <w:szCs w:val="28"/>
        </w:rPr>
        <w:t>обучения по</w:t>
      </w:r>
      <w:proofErr w:type="gramEnd"/>
      <w:r w:rsidRPr="00C335BD">
        <w:rPr>
          <w:rFonts w:ascii="Times New Roman" w:hAnsi="Times New Roman" w:cs="Times New Roman"/>
          <w:sz w:val="28"/>
          <w:szCs w:val="28"/>
        </w:rPr>
        <w:t xml:space="preserve"> специальным предметам. Однако было бы неверно специальную подготовку к обучению в школе понимать лишь как количественное накопление знаний. Чем больше знает (запомнил), тем лучше будет учиться? К сожалению, не всё так просто. У ребёнка-дошкольника хорошая память. Он быстро и много запоминает, может воспроизвести то, что запомнил (</w:t>
      </w:r>
      <w:proofErr w:type="spellStart"/>
      <w:r w:rsidRPr="00C335BD">
        <w:rPr>
          <w:rFonts w:ascii="Times New Roman" w:hAnsi="Times New Roman" w:cs="Times New Roman"/>
          <w:sz w:val="28"/>
          <w:szCs w:val="28"/>
        </w:rPr>
        <w:t>З.М.Истомина</w:t>
      </w:r>
      <w:proofErr w:type="spellEnd"/>
      <w:r w:rsidRPr="00C335BD">
        <w:rPr>
          <w:rFonts w:ascii="Times New Roman" w:hAnsi="Times New Roman" w:cs="Times New Roman"/>
          <w:sz w:val="28"/>
          <w:szCs w:val="28"/>
        </w:rPr>
        <w:t>). Но одной памяти для успешного обучения мало. Важнее наличие умений сравнивать, анализировать, обобщать, делать самостоятельные выводы, т.е. необходим определённый уровень развития познавательных процессов. Умение считать до ста ещё не говорит о будущих успехах по математике. И даже умение читать (складывать буквы в слова) ещё не гарантия хороших результатов по чтению и письму.</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roofErr w:type="gramStart"/>
      <w:r w:rsidRPr="00C335BD">
        <w:rPr>
          <w:rFonts w:ascii="Times New Roman" w:hAnsi="Times New Roman" w:cs="Times New Roman"/>
          <w:sz w:val="28"/>
          <w:szCs w:val="28"/>
        </w:rPr>
        <w:t>Важны</w:t>
      </w:r>
      <w:proofErr w:type="gramEnd"/>
      <w:r w:rsidRPr="00C335BD">
        <w:rPr>
          <w:rFonts w:ascii="Times New Roman" w:hAnsi="Times New Roman" w:cs="Times New Roman"/>
          <w:sz w:val="28"/>
          <w:szCs w:val="28"/>
        </w:rPr>
        <w:t xml:space="preserve"> осознанность этих знаний и умений, понимание причинно-следственных связей и закономерностей, способность выделять и удерживать учебную задачу. Исследователи </w:t>
      </w:r>
      <w:proofErr w:type="spellStart"/>
      <w:r w:rsidRPr="00C335BD">
        <w:rPr>
          <w:rFonts w:ascii="Times New Roman" w:hAnsi="Times New Roman" w:cs="Times New Roman"/>
          <w:sz w:val="28"/>
          <w:szCs w:val="28"/>
        </w:rPr>
        <w:t>Н.Ф.Виноградова</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А.П.Макарова</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Л.Е.Журова</w:t>
      </w:r>
      <w:proofErr w:type="spellEnd"/>
      <w:r w:rsidRPr="00C335BD">
        <w:rPr>
          <w:rFonts w:ascii="Times New Roman" w:hAnsi="Times New Roman" w:cs="Times New Roman"/>
          <w:sz w:val="28"/>
          <w:szCs w:val="28"/>
        </w:rPr>
        <w:t xml:space="preserve"> и др. установили, что такая подготовка к обучению в школе </w:t>
      </w:r>
      <w:r w:rsidRPr="00C335BD">
        <w:rPr>
          <w:rFonts w:ascii="Times New Roman" w:hAnsi="Times New Roman" w:cs="Times New Roman"/>
          <w:sz w:val="28"/>
          <w:szCs w:val="28"/>
        </w:rPr>
        <w:lastRenderedPageBreak/>
        <w:t>возможна и необходима. Итак, чтобы дети были интеллектуально подготовлены к школе, необходимо дать им определённые знания, выстроенные в систему, обеспечить достаточный «уровень мыслительной деятельности». Следует также развивать у ребёнка любознательность, познавательные интересы и способность осознанно воспринимать новую информацию.</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t>Общая подготовка. </w:t>
      </w:r>
      <w:r w:rsidRPr="00C335BD">
        <w:rPr>
          <w:rFonts w:ascii="Times New Roman" w:hAnsi="Times New Roman" w:cs="Times New Roman"/>
          <w:sz w:val="28"/>
          <w:szCs w:val="28"/>
        </w:rPr>
        <w:t>При переходе в школу меняются образ жизни ребёнка, его социальная позиция, которая требует умений самостоятельно и ответственно выполнять учебные обязанности, быть организованным и дисциплинированным, произвольно управлять своим поведением и деятельностью, знать и соблюдать правила культурного поведения, уметь общаться с детьми и взрослыми.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Готовность к учению (обучению) предполагает наличие определённого уровня развития</w:t>
      </w:r>
      <w:r w:rsidRPr="00C335BD">
        <w:rPr>
          <w:rFonts w:ascii="Times New Roman" w:hAnsi="Times New Roman" w:cs="Times New Roman"/>
          <w:i/>
          <w:iCs/>
          <w:sz w:val="28"/>
          <w:szCs w:val="28"/>
        </w:rPr>
        <w:t> самостоятельности</w:t>
      </w:r>
      <w:r w:rsidRPr="00C335BD">
        <w:rPr>
          <w:rFonts w:ascii="Times New Roman" w:hAnsi="Times New Roman" w:cs="Times New Roman"/>
          <w:sz w:val="28"/>
          <w:szCs w:val="28"/>
        </w:rPr>
        <w:t xml:space="preserve">. Исследованиями </w:t>
      </w:r>
      <w:proofErr w:type="spellStart"/>
      <w:r w:rsidRPr="00C335BD">
        <w:rPr>
          <w:rFonts w:ascii="Times New Roman" w:hAnsi="Times New Roman" w:cs="Times New Roman"/>
          <w:sz w:val="28"/>
          <w:szCs w:val="28"/>
        </w:rPr>
        <w:t>К.П.Кузовковой</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Г.Н.Годиной</w:t>
      </w:r>
      <w:proofErr w:type="spellEnd"/>
      <w:r w:rsidRPr="00C335BD">
        <w:rPr>
          <w:rFonts w:ascii="Times New Roman" w:hAnsi="Times New Roman" w:cs="Times New Roman"/>
          <w:sz w:val="28"/>
          <w:szCs w:val="28"/>
        </w:rPr>
        <w:t xml:space="preserve"> установлено, что самостоятельность начинает формироваться уже с младшего дошкольного возраста и при внимательном отношении взрослых к этой проблеме она может приобрести характер довольно устойчивых проявлений в разнообразной деятельности. Возможно и формирование </w:t>
      </w:r>
      <w:r w:rsidRPr="00C335BD">
        <w:rPr>
          <w:rFonts w:ascii="Times New Roman" w:hAnsi="Times New Roman" w:cs="Times New Roman"/>
          <w:i/>
          <w:iCs/>
          <w:sz w:val="28"/>
          <w:szCs w:val="28"/>
        </w:rPr>
        <w:t>ответственности</w:t>
      </w:r>
      <w:r w:rsidRPr="00C335BD">
        <w:rPr>
          <w:rFonts w:ascii="Times New Roman" w:hAnsi="Times New Roman" w:cs="Times New Roman"/>
          <w:sz w:val="28"/>
          <w:szCs w:val="28"/>
        </w:rPr>
        <w:t> (</w:t>
      </w:r>
      <w:proofErr w:type="spellStart"/>
      <w:r w:rsidRPr="00C335BD">
        <w:rPr>
          <w:rFonts w:ascii="Times New Roman" w:hAnsi="Times New Roman" w:cs="Times New Roman"/>
          <w:sz w:val="28"/>
          <w:szCs w:val="28"/>
        </w:rPr>
        <w:t>К.С.Климова</w:t>
      </w:r>
      <w:proofErr w:type="spellEnd"/>
      <w:r w:rsidRPr="00C335BD">
        <w:rPr>
          <w:rFonts w:ascii="Times New Roman" w:hAnsi="Times New Roman" w:cs="Times New Roman"/>
          <w:sz w:val="28"/>
          <w:szCs w:val="28"/>
        </w:rPr>
        <w:t>). Старшие дошкольники способны ответственно относиться к заданиям, которые им предлагает взрослый. Ребёнок запоминает поставленную перед ним цель, способен удерживать её довольно долго и выполнять. Для того</w:t>
      </w:r>
      <w:proofErr w:type="gramStart"/>
      <w:r w:rsidRPr="00C335BD">
        <w:rPr>
          <w:rFonts w:ascii="Times New Roman" w:hAnsi="Times New Roman" w:cs="Times New Roman"/>
          <w:sz w:val="28"/>
          <w:szCs w:val="28"/>
        </w:rPr>
        <w:t>,</w:t>
      </w:r>
      <w:proofErr w:type="gramEnd"/>
      <w:r w:rsidRPr="00C335BD">
        <w:rPr>
          <w:rFonts w:ascii="Times New Roman" w:hAnsi="Times New Roman" w:cs="Times New Roman"/>
          <w:sz w:val="28"/>
          <w:szCs w:val="28"/>
        </w:rPr>
        <w:t xml:space="preserve"> чтобы быть готовым к учению, ребёнку надо уметь доводить дело до конца, преодолевать трудности, быть дисциплинированным, усидчивым. И эти качества, по данным исследований (</w:t>
      </w:r>
      <w:proofErr w:type="spellStart"/>
      <w:r w:rsidRPr="00C335BD">
        <w:rPr>
          <w:rFonts w:ascii="Times New Roman" w:hAnsi="Times New Roman" w:cs="Times New Roman"/>
          <w:sz w:val="28"/>
          <w:szCs w:val="28"/>
        </w:rPr>
        <w:t>Н.А.Стародубова</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Д.В.Сергеева</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Р.С.Буре</w:t>
      </w:r>
      <w:proofErr w:type="spellEnd"/>
      <w:r w:rsidRPr="00C335BD">
        <w:rPr>
          <w:rFonts w:ascii="Times New Roman" w:hAnsi="Times New Roman" w:cs="Times New Roman"/>
          <w:sz w:val="28"/>
          <w:szCs w:val="28"/>
        </w:rPr>
        <w:t>) и практики, успешно формируются к концу дошкольного возраста.</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Непременной характеристикой готовности к обучению служат </w:t>
      </w:r>
      <w:r w:rsidRPr="00C335BD">
        <w:rPr>
          <w:rFonts w:ascii="Times New Roman" w:hAnsi="Times New Roman" w:cs="Times New Roman"/>
          <w:i/>
          <w:iCs/>
          <w:sz w:val="28"/>
          <w:szCs w:val="28"/>
        </w:rPr>
        <w:t>наличие интереса к знаниям </w:t>
      </w:r>
      <w:r w:rsidRPr="00C335BD">
        <w:rPr>
          <w:rFonts w:ascii="Times New Roman" w:hAnsi="Times New Roman" w:cs="Times New Roman"/>
          <w:sz w:val="28"/>
          <w:szCs w:val="28"/>
        </w:rPr>
        <w:t>(</w:t>
      </w:r>
      <w:proofErr w:type="spellStart"/>
      <w:r w:rsidRPr="00C335BD">
        <w:rPr>
          <w:rFonts w:ascii="Times New Roman" w:hAnsi="Times New Roman" w:cs="Times New Roman"/>
          <w:sz w:val="28"/>
          <w:szCs w:val="28"/>
        </w:rPr>
        <w:t>Р.И.Жуковская</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Ф.С.Левин</w:t>
      </w:r>
      <w:proofErr w:type="spellEnd"/>
      <w:r w:rsidRPr="00C335BD">
        <w:rPr>
          <w:rFonts w:ascii="Times New Roman" w:hAnsi="Times New Roman" w:cs="Times New Roman"/>
          <w:sz w:val="28"/>
          <w:szCs w:val="28"/>
        </w:rPr>
        <w:t xml:space="preserve">-Ширина, </w:t>
      </w:r>
      <w:proofErr w:type="spellStart"/>
      <w:r w:rsidRPr="00C335BD">
        <w:rPr>
          <w:rFonts w:ascii="Times New Roman" w:hAnsi="Times New Roman" w:cs="Times New Roman"/>
          <w:sz w:val="28"/>
          <w:szCs w:val="28"/>
        </w:rPr>
        <w:t>Т.А.Куликова</w:t>
      </w:r>
      <w:proofErr w:type="spellEnd"/>
      <w:r w:rsidRPr="00C335BD">
        <w:rPr>
          <w:rFonts w:ascii="Times New Roman" w:hAnsi="Times New Roman" w:cs="Times New Roman"/>
          <w:sz w:val="28"/>
          <w:szCs w:val="28"/>
        </w:rPr>
        <w:t>), а также </w:t>
      </w:r>
      <w:r w:rsidRPr="00C335BD">
        <w:rPr>
          <w:rFonts w:ascii="Times New Roman" w:hAnsi="Times New Roman" w:cs="Times New Roman"/>
          <w:i/>
          <w:iCs/>
          <w:sz w:val="28"/>
          <w:szCs w:val="28"/>
        </w:rPr>
        <w:t>способность к произвольным действиям </w:t>
      </w:r>
      <w:r w:rsidRPr="00C335BD">
        <w:rPr>
          <w:rFonts w:ascii="Times New Roman" w:hAnsi="Times New Roman" w:cs="Times New Roman"/>
          <w:sz w:val="28"/>
          <w:szCs w:val="28"/>
        </w:rPr>
        <w:t>(</w:t>
      </w:r>
      <w:proofErr w:type="spellStart"/>
      <w:r w:rsidRPr="00C335BD">
        <w:rPr>
          <w:rFonts w:ascii="Times New Roman" w:hAnsi="Times New Roman" w:cs="Times New Roman"/>
          <w:sz w:val="28"/>
          <w:szCs w:val="28"/>
        </w:rPr>
        <w:t>З.М.Истомина</w:t>
      </w:r>
      <w:proofErr w:type="spellEnd"/>
      <w:r w:rsidRPr="00C335BD">
        <w:rPr>
          <w:rFonts w:ascii="Times New Roman" w:hAnsi="Times New Roman" w:cs="Times New Roman"/>
          <w:sz w:val="28"/>
          <w:szCs w:val="28"/>
        </w:rPr>
        <w:t>). Готовность к новому образу жизни предполагает умение устанавливать </w:t>
      </w:r>
      <w:r w:rsidRPr="00C335BD">
        <w:rPr>
          <w:rFonts w:ascii="Times New Roman" w:hAnsi="Times New Roman" w:cs="Times New Roman"/>
          <w:i/>
          <w:iCs/>
          <w:sz w:val="28"/>
          <w:szCs w:val="28"/>
        </w:rPr>
        <w:t xml:space="preserve">положительные </w:t>
      </w:r>
      <w:r w:rsidRPr="00C335BD">
        <w:rPr>
          <w:rFonts w:ascii="Times New Roman" w:hAnsi="Times New Roman" w:cs="Times New Roman"/>
          <w:i/>
          <w:iCs/>
          <w:sz w:val="28"/>
          <w:szCs w:val="28"/>
        </w:rPr>
        <w:lastRenderedPageBreak/>
        <w:t>взаимоотношения со сверстниками </w:t>
      </w:r>
      <w:r w:rsidRPr="00C335BD">
        <w:rPr>
          <w:rFonts w:ascii="Times New Roman" w:hAnsi="Times New Roman" w:cs="Times New Roman"/>
          <w:sz w:val="28"/>
          <w:szCs w:val="28"/>
        </w:rPr>
        <w:t>(</w:t>
      </w:r>
      <w:proofErr w:type="spellStart"/>
      <w:r w:rsidRPr="00C335BD">
        <w:rPr>
          <w:rFonts w:ascii="Times New Roman" w:hAnsi="Times New Roman" w:cs="Times New Roman"/>
          <w:sz w:val="28"/>
          <w:szCs w:val="28"/>
        </w:rPr>
        <w:t>Т.А.Репина</w:t>
      </w:r>
      <w:proofErr w:type="spellEnd"/>
      <w:r w:rsidRPr="00C335BD">
        <w:rPr>
          <w:rFonts w:ascii="Times New Roman" w:hAnsi="Times New Roman" w:cs="Times New Roman"/>
          <w:sz w:val="28"/>
          <w:szCs w:val="28"/>
        </w:rPr>
        <w:t xml:space="preserve">, </w:t>
      </w:r>
      <w:proofErr w:type="spellStart"/>
      <w:r w:rsidRPr="00C335BD">
        <w:rPr>
          <w:rFonts w:ascii="Times New Roman" w:hAnsi="Times New Roman" w:cs="Times New Roman"/>
          <w:sz w:val="28"/>
          <w:szCs w:val="28"/>
        </w:rPr>
        <w:t>Р.А.Иванкова</w:t>
      </w:r>
      <w:proofErr w:type="spellEnd"/>
      <w:r w:rsidRPr="00C335BD">
        <w:rPr>
          <w:rFonts w:ascii="Times New Roman" w:hAnsi="Times New Roman" w:cs="Times New Roman"/>
          <w:sz w:val="28"/>
          <w:szCs w:val="28"/>
        </w:rPr>
        <w:t xml:space="preserve">), знание норм поведения и взаимоотношений, умение общаться с детьми и взрослыми. Новый образ жизни потребует определённых личностных качеств, таких, как честность, инициативность, оптимизм и др. Перечисленные характеристики социальной, нравственно-волевой готовности формируются постепенно в процессе всей жизни ребёнка от рождения до 6 лет в семье и дошкольном учреждении на занятиях и вне их. С точки зрения нравственно-волевой подготовки к школе важно обратить внимание на интерес ребёнка к занятиям, на то, что рождает желание заниматься. </w:t>
      </w:r>
      <w:proofErr w:type="spellStart"/>
      <w:r w:rsidRPr="00C335BD">
        <w:rPr>
          <w:rFonts w:ascii="Times New Roman" w:hAnsi="Times New Roman" w:cs="Times New Roman"/>
          <w:sz w:val="28"/>
          <w:szCs w:val="28"/>
        </w:rPr>
        <w:t>Р.С.Буре</w:t>
      </w:r>
      <w:proofErr w:type="spellEnd"/>
      <w:r w:rsidRPr="00C335BD">
        <w:rPr>
          <w:rFonts w:ascii="Times New Roman" w:hAnsi="Times New Roman" w:cs="Times New Roman"/>
          <w:sz w:val="28"/>
          <w:szCs w:val="28"/>
        </w:rPr>
        <w:t xml:space="preserve"> отмечает, что желанию заниматься способствуют такие факторы: возможность удовлетворения потребности в познании; наличие трудностей, связанных с содержанием, объёмом, способами выполнения задания; возможность эти трудности преодолевать и получать положительную оценку взрослого. Оценку, а не отметку, как это будет в школе. </w:t>
      </w:r>
      <w:proofErr w:type="spellStart"/>
      <w:r w:rsidRPr="00C335BD">
        <w:rPr>
          <w:rFonts w:ascii="Times New Roman" w:hAnsi="Times New Roman" w:cs="Times New Roman"/>
          <w:sz w:val="28"/>
          <w:szCs w:val="28"/>
        </w:rPr>
        <w:t>Ш.А.Амонашвили</w:t>
      </w:r>
      <w:proofErr w:type="spellEnd"/>
      <w:r w:rsidRPr="00C335BD">
        <w:rPr>
          <w:rFonts w:ascii="Times New Roman" w:hAnsi="Times New Roman" w:cs="Times New Roman"/>
          <w:sz w:val="28"/>
          <w:szCs w:val="28"/>
        </w:rPr>
        <w:t xml:space="preserve"> не рекомендует ставить отметки даже первоклассникам. Стимулам нравственно-волевого развития служат соподчинение мотивов, введение мотивов общественной пользы.</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Подготовка к новому образу жизни происходит в повседневной жизни, где закрепляются нравственные нормы, создаются условия для практики морального поведения. Говорить о социальной (в том числе и нравственно-волевой) готовности к школе допустимо только тогда, когда необходимые качества сформированы прочно и могут быть перенесены ребёнком в новые условия.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lastRenderedPageBreak/>
        <w:t>Заключение</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Психологическая готовность к школьному обучению </w:t>
      </w:r>
      <w:proofErr w:type="gramStart"/>
      <w:r w:rsidRPr="00C335BD">
        <w:rPr>
          <w:rFonts w:ascii="Times New Roman" w:hAnsi="Times New Roman" w:cs="Times New Roman"/>
          <w:sz w:val="28"/>
          <w:szCs w:val="28"/>
        </w:rPr>
        <w:t>определяется</w:t>
      </w:r>
      <w:proofErr w:type="gramEnd"/>
      <w:r w:rsidRPr="00C335BD">
        <w:rPr>
          <w:rFonts w:ascii="Times New Roman" w:hAnsi="Times New Roman" w:cs="Times New Roman"/>
          <w:sz w:val="28"/>
          <w:szCs w:val="28"/>
        </w:rPr>
        <w:t xml:space="preserve"> прежде всего для выявления детей, не готовых к школьному обучению, с целью проведения с ними развивающей работы, направленной на профилактику школьной неуспеваемости и </w:t>
      </w:r>
      <w:proofErr w:type="spellStart"/>
      <w:r w:rsidRPr="00C335BD">
        <w:rPr>
          <w:rFonts w:ascii="Times New Roman" w:hAnsi="Times New Roman" w:cs="Times New Roman"/>
          <w:sz w:val="28"/>
          <w:szCs w:val="28"/>
        </w:rPr>
        <w:t>дезадаптации</w:t>
      </w:r>
      <w:proofErr w:type="spellEnd"/>
      <w:r w:rsidRPr="00C335BD">
        <w:rPr>
          <w:rFonts w:ascii="Times New Roman" w:hAnsi="Times New Roman" w:cs="Times New Roman"/>
          <w:sz w:val="28"/>
          <w:szCs w:val="28"/>
        </w:rPr>
        <w:t>.</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 xml:space="preserve">Развивающую работу с </w:t>
      </w:r>
      <w:proofErr w:type="spellStart"/>
      <w:r w:rsidRPr="00C335BD">
        <w:rPr>
          <w:rFonts w:ascii="Times New Roman" w:hAnsi="Times New Roman" w:cs="Times New Roman"/>
          <w:sz w:val="28"/>
          <w:szCs w:val="28"/>
        </w:rPr>
        <w:t>нуждающими</w:t>
      </w:r>
      <w:proofErr w:type="spellEnd"/>
      <w:r w:rsidRPr="00C335BD">
        <w:rPr>
          <w:rFonts w:ascii="Times New Roman" w:hAnsi="Times New Roman" w:cs="Times New Roman"/>
          <w:sz w:val="28"/>
          <w:szCs w:val="28"/>
        </w:rPr>
        <w:t xml:space="preserve"> в ней детьми целесообразно проводить в группах развития. В этих группах реализуется развивающая психику ребят программа. Не ставится специальной задачи научить детей считать, писать, читать. Главная задача – довести психологическое развитие ребенка до уровня готовности к школе. Основной акце</w:t>
      </w:r>
      <w:proofErr w:type="gramStart"/>
      <w:r w:rsidRPr="00C335BD">
        <w:rPr>
          <w:rFonts w:ascii="Times New Roman" w:hAnsi="Times New Roman" w:cs="Times New Roman"/>
          <w:sz w:val="28"/>
          <w:szCs w:val="28"/>
        </w:rPr>
        <w:t>пт в гр</w:t>
      </w:r>
      <w:proofErr w:type="gramEnd"/>
      <w:r w:rsidRPr="00C335BD">
        <w:rPr>
          <w:rFonts w:ascii="Times New Roman" w:hAnsi="Times New Roman" w:cs="Times New Roman"/>
          <w:sz w:val="28"/>
          <w:szCs w:val="28"/>
        </w:rPr>
        <w:t>уппе развития делается на мотивационное развитие ребенка, а именно развитие познавательного интереса и учебной мотивации. Задача взрослого сначала пробудить у ребенка желание научиться чему-то новому, а уже затем начинать работу по развитию высших психологических функций.</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Опыт показывает, что надежность результатов психолого – педагогической диагностики очень высокая. Существенным является и тот факт, что прогноз оказывается долговременным и охватывает период начальной школы, а не только начало обучения в первом классе. Кроме того, выявлена положительная корреляция между прогнозом обучения и школьной успешностью ребенка. Диагностика дошкольников имеет большое значение. Особенно важно, чтобы педагог мог квалифицировано провести все мероприятия и в полной мере владел методами и приёмами обследования.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Непрофессионализм может привести к неправильным выводам и нанести вред ребёнку.</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t>Педагог должен не только квалифицированно обследовать детей, но и наметить пути коррекции.</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sz w:val="28"/>
          <w:szCs w:val="28"/>
        </w:rPr>
        <w:lastRenderedPageBreak/>
        <w:t>В нашей работе было проведено обследование, которое выявило стороны психической деятельности детей, нуждающиеся в коррекции. Коррекционная работа проводилась в виде формирующего эксперимента и дидактических игр. Повторная диагностика детей показала, что пути коррекции были выбраны правильно и могли бы быть рекомендованы для дальнейшего применения.</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spacing w:line="360" w:lineRule="auto"/>
        <w:contextualSpacing/>
        <w:jc w:val="both"/>
        <w:rPr>
          <w:rFonts w:ascii="Times New Roman" w:hAnsi="Times New Roman" w:cs="Times New Roman"/>
          <w:sz w:val="28"/>
          <w:szCs w:val="28"/>
        </w:rPr>
      </w:pPr>
    </w:p>
    <w:p w:rsidR="00C335BD" w:rsidRPr="00C335BD" w:rsidRDefault="00C335BD" w:rsidP="00C335BD">
      <w:pPr>
        <w:spacing w:line="360" w:lineRule="auto"/>
        <w:contextualSpacing/>
        <w:jc w:val="both"/>
        <w:rPr>
          <w:rFonts w:ascii="Times New Roman" w:hAnsi="Times New Roman" w:cs="Times New Roman"/>
          <w:sz w:val="28"/>
          <w:szCs w:val="28"/>
        </w:rPr>
      </w:pPr>
    </w:p>
    <w:p w:rsidR="00C335BD" w:rsidRPr="00C335BD" w:rsidRDefault="00C335BD" w:rsidP="00C335BD">
      <w:pPr>
        <w:spacing w:line="360" w:lineRule="auto"/>
        <w:ind w:firstLine="709"/>
        <w:contextualSpacing/>
        <w:jc w:val="both"/>
        <w:rPr>
          <w:rFonts w:ascii="Times New Roman" w:hAnsi="Times New Roman" w:cs="Times New Roman"/>
          <w:sz w:val="28"/>
          <w:szCs w:val="28"/>
        </w:rPr>
      </w:pPr>
      <w:r w:rsidRPr="00C335BD">
        <w:rPr>
          <w:rFonts w:ascii="Times New Roman" w:hAnsi="Times New Roman" w:cs="Times New Roman"/>
          <w:b/>
          <w:bCs/>
          <w:sz w:val="28"/>
          <w:szCs w:val="28"/>
        </w:rPr>
        <w:lastRenderedPageBreak/>
        <w:t>Список используемой литературы</w:t>
      </w:r>
    </w:p>
    <w:p w:rsidR="00C335BD" w:rsidRPr="00C335BD" w:rsidRDefault="00C335BD" w:rsidP="00C335BD">
      <w:pPr>
        <w:spacing w:line="360" w:lineRule="auto"/>
        <w:ind w:firstLine="709"/>
        <w:contextualSpacing/>
        <w:jc w:val="both"/>
        <w:rPr>
          <w:rFonts w:ascii="Times New Roman" w:hAnsi="Times New Roman" w:cs="Times New Roman"/>
          <w:sz w:val="28"/>
          <w:szCs w:val="28"/>
        </w:rPr>
      </w:pP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Анастази</w:t>
      </w:r>
      <w:proofErr w:type="spellEnd"/>
      <w:r w:rsidRPr="00C335BD">
        <w:rPr>
          <w:rFonts w:ascii="Times New Roman" w:hAnsi="Times New Roman" w:cs="Times New Roman"/>
          <w:sz w:val="28"/>
          <w:szCs w:val="28"/>
        </w:rPr>
        <w:t xml:space="preserve"> А. Психологическое тестирование. М., - 1982</w:t>
      </w: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Божович</w:t>
      </w:r>
      <w:proofErr w:type="spellEnd"/>
      <w:r w:rsidRPr="00C335BD">
        <w:rPr>
          <w:rFonts w:ascii="Times New Roman" w:hAnsi="Times New Roman" w:cs="Times New Roman"/>
          <w:sz w:val="28"/>
          <w:szCs w:val="28"/>
        </w:rPr>
        <w:t xml:space="preserve"> Л.И. Проблема развития мотивационной сферы ребёнка. М., - 1972</w:t>
      </w: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Венгер</w:t>
      </w:r>
      <w:proofErr w:type="spellEnd"/>
      <w:r w:rsidRPr="00C335BD">
        <w:rPr>
          <w:rFonts w:ascii="Times New Roman" w:hAnsi="Times New Roman" w:cs="Times New Roman"/>
          <w:sz w:val="28"/>
          <w:szCs w:val="28"/>
        </w:rPr>
        <w:t xml:space="preserve"> А.Л. Особенности психического развития детей 6-7-летнего возраста. - М., 1988</w:t>
      </w: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Гуткина</w:t>
      </w:r>
      <w:proofErr w:type="spellEnd"/>
      <w:r w:rsidRPr="00C335BD">
        <w:rPr>
          <w:rFonts w:ascii="Times New Roman" w:hAnsi="Times New Roman" w:cs="Times New Roman"/>
          <w:sz w:val="28"/>
          <w:szCs w:val="28"/>
        </w:rPr>
        <w:t xml:space="preserve"> Н.И. Психологическая готовность к школе. – М.. 2009</w:t>
      </w: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Кравцова Г.Г., Кравцова Е.Е. Шестилетний ребенок: психологическая подготовка к школе. М., 1987.</w:t>
      </w: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Нижегородцева</w:t>
      </w:r>
      <w:proofErr w:type="spellEnd"/>
      <w:r w:rsidRPr="00C335BD">
        <w:rPr>
          <w:rFonts w:ascii="Times New Roman" w:hAnsi="Times New Roman" w:cs="Times New Roman"/>
          <w:sz w:val="28"/>
          <w:szCs w:val="28"/>
        </w:rPr>
        <w:t xml:space="preserve"> Н.В., </w:t>
      </w:r>
      <w:proofErr w:type="spellStart"/>
      <w:r w:rsidRPr="00C335BD">
        <w:rPr>
          <w:rFonts w:ascii="Times New Roman" w:hAnsi="Times New Roman" w:cs="Times New Roman"/>
          <w:sz w:val="28"/>
          <w:szCs w:val="28"/>
        </w:rPr>
        <w:t>Шадриков</w:t>
      </w:r>
      <w:proofErr w:type="spellEnd"/>
      <w:r w:rsidRPr="00C335BD">
        <w:rPr>
          <w:rFonts w:ascii="Times New Roman" w:hAnsi="Times New Roman" w:cs="Times New Roman"/>
          <w:sz w:val="28"/>
          <w:szCs w:val="28"/>
        </w:rPr>
        <w:t xml:space="preserve"> В.Д.. Комплексная диагностика готовности детей к обучению в школе. – Ярославль, 1999</w:t>
      </w: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r w:rsidRPr="00C335BD">
        <w:rPr>
          <w:rFonts w:ascii="Times New Roman" w:hAnsi="Times New Roman" w:cs="Times New Roman"/>
          <w:sz w:val="28"/>
          <w:szCs w:val="28"/>
        </w:rPr>
        <w:t>Мухина B.C. Шестилетний ребенок в школе. М., 1986.</w:t>
      </w:r>
    </w:p>
    <w:p w:rsidR="00C335BD" w:rsidRPr="00C335BD" w:rsidRDefault="00C335BD" w:rsidP="00C335BD">
      <w:pPr>
        <w:numPr>
          <w:ilvl w:val="0"/>
          <w:numId w:val="9"/>
        </w:numPr>
        <w:spacing w:line="360" w:lineRule="auto"/>
        <w:contextualSpacing/>
        <w:jc w:val="both"/>
        <w:rPr>
          <w:rFonts w:ascii="Times New Roman" w:hAnsi="Times New Roman" w:cs="Times New Roman"/>
          <w:sz w:val="28"/>
          <w:szCs w:val="28"/>
        </w:rPr>
      </w:pPr>
      <w:proofErr w:type="spellStart"/>
      <w:r w:rsidRPr="00C335BD">
        <w:rPr>
          <w:rFonts w:ascii="Times New Roman" w:hAnsi="Times New Roman" w:cs="Times New Roman"/>
          <w:sz w:val="28"/>
          <w:szCs w:val="28"/>
        </w:rPr>
        <w:t>Эльконин</w:t>
      </w:r>
      <w:proofErr w:type="spellEnd"/>
      <w:r w:rsidRPr="00C335BD">
        <w:rPr>
          <w:rFonts w:ascii="Times New Roman" w:hAnsi="Times New Roman" w:cs="Times New Roman"/>
          <w:sz w:val="28"/>
          <w:szCs w:val="28"/>
        </w:rPr>
        <w:t xml:space="preserve"> Д.Б. Некоторые вопросы диагностики психического развития детей. – М., 1981</w:t>
      </w:r>
    </w:p>
    <w:p w:rsidR="005D2058" w:rsidRPr="00CE56C8" w:rsidRDefault="005D2058" w:rsidP="00C335BD">
      <w:pPr>
        <w:spacing w:line="360" w:lineRule="auto"/>
        <w:ind w:firstLine="709"/>
        <w:contextualSpacing/>
        <w:jc w:val="both"/>
        <w:rPr>
          <w:rFonts w:ascii="Times New Roman" w:hAnsi="Times New Roman" w:cs="Times New Roman"/>
          <w:sz w:val="28"/>
          <w:szCs w:val="28"/>
        </w:rPr>
      </w:pPr>
    </w:p>
    <w:sectPr w:rsidR="005D2058" w:rsidRPr="00CE56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6D" w:rsidRDefault="00AA516D" w:rsidP="00425F4F">
      <w:pPr>
        <w:spacing w:after="0" w:line="240" w:lineRule="auto"/>
      </w:pPr>
      <w:r>
        <w:separator/>
      </w:r>
    </w:p>
  </w:endnote>
  <w:endnote w:type="continuationSeparator" w:id="0">
    <w:p w:rsidR="00AA516D" w:rsidRDefault="00AA516D" w:rsidP="0042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02498"/>
      <w:docPartObj>
        <w:docPartGallery w:val="Page Numbers (Bottom of Page)"/>
        <w:docPartUnique/>
      </w:docPartObj>
    </w:sdtPr>
    <w:sdtContent>
      <w:p w:rsidR="00425F4F" w:rsidRDefault="00425F4F">
        <w:pPr>
          <w:pStyle w:val="a6"/>
          <w:jc w:val="center"/>
        </w:pPr>
        <w:r>
          <w:t>3</w:t>
        </w:r>
      </w:p>
    </w:sdtContent>
  </w:sdt>
  <w:p w:rsidR="00425F4F" w:rsidRDefault="00425F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6D" w:rsidRDefault="00AA516D" w:rsidP="00425F4F">
      <w:pPr>
        <w:spacing w:after="0" w:line="240" w:lineRule="auto"/>
      </w:pPr>
      <w:r>
        <w:separator/>
      </w:r>
    </w:p>
  </w:footnote>
  <w:footnote w:type="continuationSeparator" w:id="0">
    <w:p w:rsidR="00AA516D" w:rsidRDefault="00AA516D" w:rsidP="00425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2B6"/>
    <w:multiLevelType w:val="multilevel"/>
    <w:tmpl w:val="514C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67F7F"/>
    <w:multiLevelType w:val="multilevel"/>
    <w:tmpl w:val="EB1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53A82"/>
    <w:multiLevelType w:val="multilevel"/>
    <w:tmpl w:val="8D08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B2242"/>
    <w:multiLevelType w:val="multilevel"/>
    <w:tmpl w:val="CAF4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D603E"/>
    <w:multiLevelType w:val="multilevel"/>
    <w:tmpl w:val="D462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A17C8"/>
    <w:multiLevelType w:val="multilevel"/>
    <w:tmpl w:val="ECC4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B4EEB"/>
    <w:multiLevelType w:val="multilevel"/>
    <w:tmpl w:val="8618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EF634F"/>
    <w:multiLevelType w:val="hybridMultilevel"/>
    <w:tmpl w:val="DB54DBFA"/>
    <w:lvl w:ilvl="0" w:tplc="F5464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8A1917"/>
    <w:multiLevelType w:val="multilevel"/>
    <w:tmpl w:val="7ADE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12082"/>
    <w:multiLevelType w:val="multilevel"/>
    <w:tmpl w:val="A838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6"/>
  </w:num>
  <w:num w:numId="5">
    <w:abstractNumId w:val="4"/>
  </w:num>
  <w:num w:numId="6">
    <w:abstractNumId w:val="0"/>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66"/>
    <w:rsid w:val="00425F4F"/>
    <w:rsid w:val="005D2058"/>
    <w:rsid w:val="00AA516D"/>
    <w:rsid w:val="00C335BD"/>
    <w:rsid w:val="00CE56C8"/>
    <w:rsid w:val="00F1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5BD"/>
    <w:pPr>
      <w:ind w:left="720"/>
      <w:contextualSpacing/>
    </w:pPr>
  </w:style>
  <w:style w:type="paragraph" w:styleId="a4">
    <w:name w:val="header"/>
    <w:basedOn w:val="a"/>
    <w:link w:val="a5"/>
    <w:uiPriority w:val="99"/>
    <w:unhideWhenUsed/>
    <w:rsid w:val="00425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5F4F"/>
  </w:style>
  <w:style w:type="paragraph" w:styleId="a6">
    <w:name w:val="footer"/>
    <w:basedOn w:val="a"/>
    <w:link w:val="a7"/>
    <w:uiPriority w:val="99"/>
    <w:unhideWhenUsed/>
    <w:rsid w:val="00425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5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5BD"/>
    <w:pPr>
      <w:ind w:left="720"/>
      <w:contextualSpacing/>
    </w:pPr>
  </w:style>
  <w:style w:type="paragraph" w:styleId="a4">
    <w:name w:val="header"/>
    <w:basedOn w:val="a"/>
    <w:link w:val="a5"/>
    <w:uiPriority w:val="99"/>
    <w:unhideWhenUsed/>
    <w:rsid w:val="00425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5F4F"/>
  </w:style>
  <w:style w:type="paragraph" w:styleId="a6">
    <w:name w:val="footer"/>
    <w:basedOn w:val="a"/>
    <w:link w:val="a7"/>
    <w:uiPriority w:val="99"/>
    <w:unhideWhenUsed/>
    <w:rsid w:val="00425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5461</Words>
  <Characters>31130</Characters>
  <Application>Microsoft Office Word</Application>
  <DocSecurity>0</DocSecurity>
  <Lines>259</Lines>
  <Paragraphs>73</Paragraphs>
  <ScaleCrop>false</ScaleCrop>
  <Company>SPecialiST RePack</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2019-06-06T09:24:00Z</dcterms:created>
  <dcterms:modified xsi:type="dcterms:W3CDTF">2019-06-06T09:31:00Z</dcterms:modified>
</cp:coreProperties>
</file>