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B" w:rsidRPr="00A357F7" w:rsidRDefault="00BC3DAB" w:rsidP="00C06722">
      <w:pPr>
        <w:tabs>
          <w:tab w:val="left" w:pos="0"/>
          <w:tab w:val="left" w:pos="9180"/>
        </w:tabs>
        <w:spacing w:line="360" w:lineRule="auto"/>
        <w:ind w:firstLine="567"/>
        <w:jc w:val="center"/>
        <w:rPr>
          <w:b/>
          <w:sz w:val="32"/>
        </w:rPr>
      </w:pPr>
      <w:r w:rsidRPr="00A357F7">
        <w:rPr>
          <w:b/>
          <w:sz w:val="32"/>
        </w:rPr>
        <w:t>Содержание</w:t>
      </w:r>
    </w:p>
    <w:p w:rsidR="00BC3DAB" w:rsidRPr="00A357F7" w:rsidRDefault="00BC3DAB" w:rsidP="00C06722">
      <w:pPr>
        <w:tabs>
          <w:tab w:val="left" w:pos="0"/>
          <w:tab w:val="left" w:pos="9180"/>
        </w:tabs>
        <w:spacing w:line="360" w:lineRule="auto"/>
        <w:ind w:firstLine="567"/>
        <w:jc w:val="center"/>
        <w:rPr>
          <w:b/>
          <w:sz w:val="32"/>
        </w:rPr>
      </w:pPr>
    </w:p>
    <w:p w:rsidR="00FB26B6" w:rsidRDefault="00BC3DA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r w:rsidRPr="00A357F7">
        <w:rPr>
          <w:szCs w:val="28"/>
        </w:rPr>
        <w:fldChar w:fldCharType="begin"/>
      </w:r>
      <w:r w:rsidRPr="00A357F7">
        <w:rPr>
          <w:szCs w:val="28"/>
        </w:rPr>
        <w:instrText xml:space="preserve"> TOC \o "1-3" \h \z \u </w:instrText>
      </w:r>
      <w:r w:rsidRPr="00A357F7">
        <w:rPr>
          <w:szCs w:val="28"/>
        </w:rPr>
        <w:fldChar w:fldCharType="separate"/>
      </w:r>
      <w:hyperlink w:anchor="_Toc9526293" w:history="1">
        <w:r w:rsidR="00FB26B6" w:rsidRPr="00875343">
          <w:rPr>
            <w:rStyle w:val="ac"/>
            <w:noProof/>
          </w:rPr>
          <w:t>Аннотация</w:t>
        </w:r>
        <w:r w:rsidR="00FB26B6">
          <w:rPr>
            <w:noProof/>
            <w:webHidden/>
          </w:rPr>
          <w:tab/>
        </w:r>
        <w:r w:rsidR="00FB26B6">
          <w:rPr>
            <w:noProof/>
            <w:webHidden/>
          </w:rPr>
          <w:fldChar w:fldCharType="begin"/>
        </w:r>
        <w:r w:rsidR="00FB26B6">
          <w:rPr>
            <w:noProof/>
            <w:webHidden/>
          </w:rPr>
          <w:instrText xml:space="preserve"> PAGEREF _Toc9526293 \h </w:instrText>
        </w:r>
        <w:r w:rsidR="00FB26B6">
          <w:rPr>
            <w:noProof/>
            <w:webHidden/>
          </w:rPr>
        </w:r>
        <w:r w:rsidR="00FB26B6">
          <w:rPr>
            <w:noProof/>
            <w:webHidden/>
          </w:rPr>
          <w:fldChar w:fldCharType="separate"/>
        </w:r>
        <w:r w:rsidR="00FB26B6">
          <w:rPr>
            <w:noProof/>
            <w:webHidden/>
          </w:rPr>
          <w:t>2</w:t>
        </w:r>
        <w:r w:rsidR="00FB26B6">
          <w:rPr>
            <w:noProof/>
            <w:webHidden/>
          </w:rPr>
          <w:fldChar w:fldCharType="end"/>
        </w:r>
      </w:hyperlink>
    </w:p>
    <w:p w:rsidR="00FB26B6" w:rsidRDefault="00FB26B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26294" w:history="1">
        <w:r w:rsidRPr="00875343">
          <w:rPr>
            <w:rStyle w:val="ac"/>
            <w:noProof/>
          </w:rPr>
          <w:t>1.Основные типы паровых котельных агрегатов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26B6" w:rsidRDefault="00FB26B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26295" w:history="1">
        <w:r w:rsidRPr="00875343">
          <w:rPr>
            <w:rStyle w:val="ac"/>
            <w:noProof/>
          </w:rPr>
          <w:t>1.1 Классификация теплогенерирующих установок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26B6" w:rsidRDefault="00FB26B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26296" w:history="1">
        <w:r w:rsidRPr="00875343">
          <w:rPr>
            <w:rStyle w:val="ac"/>
            <w:noProof/>
          </w:rPr>
          <w:t>1.2 Барабанные парогенераторы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26B6" w:rsidRDefault="00FB26B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26297" w:history="1">
        <w:r w:rsidRPr="00875343">
          <w:rPr>
            <w:rStyle w:val="ac"/>
            <w:noProof/>
          </w:rPr>
          <w:t>1.3 Экранные прямоточные парогенераторы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B26B6" w:rsidRDefault="00FB26B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26298" w:history="1">
        <w:r w:rsidRPr="00875343">
          <w:rPr>
            <w:rStyle w:val="ac"/>
            <w:noProof/>
          </w:rPr>
          <w:t>2. Тепловой баланс парового котла. Коэффициент полезного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B26B6" w:rsidRDefault="00FB26B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26299" w:history="1">
        <w:r w:rsidRPr="00875343">
          <w:rPr>
            <w:rStyle w:val="ac"/>
            <w:noProof/>
          </w:rPr>
          <w:t>3. 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B26B6" w:rsidRDefault="00FB26B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26300" w:history="1">
        <w:r w:rsidRPr="00875343">
          <w:rPr>
            <w:rStyle w:val="ac"/>
            <w:noProof/>
          </w:rPr>
          <w:t>Список литературы: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C3DAB" w:rsidRPr="00A357F7" w:rsidRDefault="00BC3DAB" w:rsidP="00C06722">
      <w:pPr>
        <w:spacing w:line="360" w:lineRule="auto"/>
        <w:ind w:firstLine="567"/>
      </w:pPr>
      <w:r w:rsidRPr="00A357F7">
        <w:rPr>
          <w:szCs w:val="28"/>
        </w:rPr>
        <w:fldChar w:fldCharType="end"/>
      </w:r>
    </w:p>
    <w:p w:rsidR="00B268D7" w:rsidRDefault="00E41C55" w:rsidP="00C06722">
      <w:pPr>
        <w:pStyle w:val="1"/>
        <w:ind w:firstLine="567"/>
      </w:pPr>
      <w:r w:rsidRPr="00A357F7">
        <w:br w:type="page"/>
      </w:r>
      <w:bookmarkStart w:id="0" w:name="_Toc9526293"/>
      <w:bookmarkStart w:id="1" w:name="_GoBack"/>
      <w:r w:rsidR="00B268D7">
        <w:lastRenderedPageBreak/>
        <w:t>Аннотация</w:t>
      </w:r>
      <w:bookmarkEnd w:id="0"/>
      <w:r w:rsidR="00B268D7">
        <w:t xml:space="preserve"> </w:t>
      </w:r>
    </w:p>
    <w:p w:rsidR="00B268D7" w:rsidRDefault="00B268D7" w:rsidP="00C06722">
      <w:pPr>
        <w:spacing w:line="360" w:lineRule="auto"/>
        <w:ind w:firstLine="567"/>
      </w:pPr>
      <w:r w:rsidRPr="00B268D7">
        <w:t xml:space="preserve">Более </w:t>
      </w:r>
      <w:r>
        <w:t>80% электрической энергии производится на тепловых электр</w:t>
      </w:r>
      <w:r>
        <w:t>о</w:t>
      </w:r>
      <w:r>
        <w:t>станциях (ТЭС) за счет сжигания угля, мазута, природного газа и других то</w:t>
      </w:r>
      <w:r>
        <w:t>п</w:t>
      </w:r>
      <w:r>
        <w:t>лив. Кроме того, от ТЭС поступает свыше 50%  потребляемой в стране те</w:t>
      </w:r>
      <w:r>
        <w:t>п</w:t>
      </w:r>
      <w:r>
        <w:t>ловой энергии (с паром и горячей водой). Одним из основных элементов ТЭС являются паровые котлы, называемые также парогенераторами.</w:t>
      </w:r>
    </w:p>
    <w:p w:rsidR="00C06722" w:rsidRDefault="00C06722" w:rsidP="00C06722">
      <w:pPr>
        <w:spacing w:line="360" w:lineRule="auto"/>
        <w:ind w:firstLine="567"/>
      </w:pPr>
      <w:r>
        <w:t>По мере роста энергетики ТЭС оснащают все более мощными и сове</w:t>
      </w:r>
      <w:r>
        <w:t>р</w:t>
      </w:r>
      <w:r>
        <w:t>шенными паровыми котлами, турбинами и другим оборудованием.</w:t>
      </w:r>
    </w:p>
    <w:p w:rsidR="00C06722" w:rsidRDefault="00C06722" w:rsidP="00C06722">
      <w:pPr>
        <w:spacing w:line="360" w:lineRule="auto"/>
        <w:ind w:firstLine="567"/>
      </w:pPr>
      <w:r>
        <w:t>В паровом котле происходит нагрев воды, ее кипение и последующий перегрев образовавшегося пара (в пароперегревателе). Продукты сгорания топлива подаются в дымовую трубу.</w:t>
      </w:r>
    </w:p>
    <w:p w:rsidR="00C06722" w:rsidRPr="00B268D7" w:rsidRDefault="00C06722" w:rsidP="00C06722">
      <w:pPr>
        <w:spacing w:line="360" w:lineRule="auto"/>
        <w:ind w:firstLine="567"/>
      </w:pPr>
      <w:r>
        <w:t>Для нормальной работы турбины необходимо, чтобы пар, поступающий из котла, не имел недопустимых колебаний давления и температуры.</w:t>
      </w:r>
      <w:r w:rsidR="00E4147A">
        <w:t xml:space="preserve"> Однако потребление электрической энергии может изменяться: в момент повышения нагрузки турбина начинает потреблять больше пара и давление пара в котле и перед турбиной начинает уменьшаться, в это время начинает работать а</w:t>
      </w:r>
      <w:r w:rsidR="00E4147A">
        <w:t>в</w:t>
      </w:r>
      <w:r w:rsidR="00E4147A">
        <w:t>томатический регулятор, который увеличивает подачу топлива и воздуха в топку, при уменьшении нагрузки турбина потребляет меньше пара, давление перед ней возрастает, автоматический регулятор уменьшает подачу топлива и воздуха в топку котла с тем, чтобы давление пара перед турбиной остав</w:t>
      </w:r>
      <w:r w:rsidR="00E4147A">
        <w:t>а</w:t>
      </w:r>
      <w:r w:rsidR="00E4147A">
        <w:t>лось в пределах допускаемого.</w:t>
      </w:r>
    </w:p>
    <w:bookmarkEnd w:id="1"/>
    <w:p w:rsidR="00C06722" w:rsidRDefault="00C06722" w:rsidP="00C06722">
      <w:pPr>
        <w:pStyle w:val="1"/>
        <w:ind w:firstLine="567"/>
      </w:pPr>
    </w:p>
    <w:p w:rsidR="00E41C55" w:rsidRPr="00A357F7" w:rsidRDefault="00E41C55" w:rsidP="00C06722">
      <w:pPr>
        <w:pStyle w:val="1"/>
        <w:ind w:firstLine="567"/>
      </w:pPr>
      <w:bookmarkStart w:id="2" w:name="_Toc9526294"/>
      <w:r w:rsidRPr="00A357F7">
        <w:t>1.Основные типы паровых котельных агрегатов</w:t>
      </w:r>
      <w:bookmarkEnd w:id="2"/>
    </w:p>
    <w:p w:rsidR="00E41C55" w:rsidRPr="00A357F7" w:rsidRDefault="00E41C55" w:rsidP="00C06722">
      <w:pPr>
        <w:spacing w:line="360" w:lineRule="auto"/>
        <w:ind w:firstLine="567"/>
        <w:jc w:val="both"/>
        <w:rPr>
          <w:b/>
        </w:rPr>
      </w:pPr>
    </w:p>
    <w:p w:rsidR="00E41C55" w:rsidRPr="00A357F7" w:rsidRDefault="00E41C55" w:rsidP="00C06722">
      <w:pPr>
        <w:pStyle w:val="2"/>
        <w:spacing w:line="360" w:lineRule="auto"/>
        <w:ind w:firstLine="567"/>
      </w:pPr>
      <w:bookmarkStart w:id="3" w:name="_Toc9526295"/>
      <w:r w:rsidRPr="00A357F7">
        <w:t>1.1 Классификация теплогенерирующих установок</w:t>
      </w:r>
      <w:bookmarkEnd w:id="3"/>
    </w:p>
    <w:p w:rsidR="00E41C55" w:rsidRPr="00A357F7" w:rsidRDefault="00E41C55" w:rsidP="00C06722">
      <w:pPr>
        <w:spacing w:line="360" w:lineRule="auto"/>
        <w:ind w:firstLine="567"/>
        <w:jc w:val="both"/>
      </w:pP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Котельным агрегатом называется энергетическое устройство для пол</w:t>
      </w:r>
      <w:r w:rsidRPr="00A357F7">
        <w:t>у</w:t>
      </w:r>
      <w:r w:rsidRPr="00A357F7">
        <w:t xml:space="preserve">чения пара заданного давления и температуры и в заданном количестве (р, </w:t>
      </w:r>
      <w:r w:rsidRPr="00A357F7">
        <w:lastRenderedPageBreak/>
        <w:t xml:space="preserve">МПа; </w:t>
      </w:r>
      <w:r w:rsidRPr="00A357F7">
        <w:rPr>
          <w:lang w:val="en-US"/>
        </w:rPr>
        <w:t>t</w:t>
      </w:r>
      <w:r w:rsidRPr="00A357F7">
        <w:t xml:space="preserve"> </w:t>
      </w:r>
      <w:r w:rsidRPr="00A357F7">
        <w:rPr>
          <w:vertAlign w:val="superscript"/>
        </w:rPr>
        <w:t>о</w:t>
      </w:r>
      <w:r w:rsidRPr="00A357F7">
        <w:t xml:space="preserve">С; </w:t>
      </w:r>
      <w:r w:rsidRPr="00A357F7">
        <w:rPr>
          <w:lang w:val="en-US"/>
        </w:rPr>
        <w:t>D</w:t>
      </w:r>
      <w:r w:rsidRPr="00A357F7">
        <w:t>, т/ч). Часто это устройство называют парогенератором, ибо в нем происходит генерация пара, или просто паровым ко</w:t>
      </w:r>
      <w:r w:rsidRPr="00A357F7">
        <w:t>т</w:t>
      </w:r>
      <w:r w:rsidRPr="00A357F7">
        <w:t>лом.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Если конечным продуктом является горячая вода заданных параметров (давления и температуры), используемая в промышленных те</w:t>
      </w:r>
      <w:r w:rsidRPr="00A357F7">
        <w:t>х</w:t>
      </w:r>
      <w:r w:rsidRPr="00A357F7">
        <w:t>нологических процессах и для отопления промышленных и жилых зданий, то устройство называют водогрейным котлом.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Таким образом, все котлоагрегаты можно подразделить на два осно</w:t>
      </w:r>
      <w:r w:rsidRPr="00A357F7">
        <w:t>в</w:t>
      </w:r>
      <w:r w:rsidRPr="00A357F7">
        <w:t>ных класса: паровые и водогрейные.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По характеру движения воды, пароводяной смеси и пара паровые котлы подразд</w:t>
      </w:r>
      <w:r w:rsidRPr="00A357F7">
        <w:t>е</w:t>
      </w:r>
      <w:r w:rsidRPr="00A357F7">
        <w:t>ляют на следующие виды: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– барабанные с естественной циркуляцией;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– барабанные с многократной принудительной циркуляцией;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– прямоточные.</w:t>
      </w:r>
    </w:p>
    <w:p w:rsidR="00E41C55" w:rsidRPr="00A357F7" w:rsidRDefault="008959DD" w:rsidP="00C06722">
      <w:pPr>
        <w:spacing w:line="360" w:lineRule="auto"/>
        <w:ind w:firstLine="567"/>
        <w:jc w:val="both"/>
      </w:pPr>
      <w:r>
        <w:t>Котлоагрегаты можно классифицировать и по другим характеристикам</w:t>
      </w:r>
      <w:r w:rsidR="00E41C55" w:rsidRPr="00A357F7">
        <w:t>: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– по мощности, </w:t>
      </w:r>
      <w:r w:rsidR="008959DD">
        <w:t>а именно</w:t>
      </w:r>
      <w:r w:rsidRPr="00A357F7">
        <w:t xml:space="preserve"> паровые котлы по паровпроизводительности: ма</w:t>
      </w:r>
      <w:r w:rsidR="008959DD">
        <w:t>ло</w:t>
      </w:r>
      <w:r w:rsidRPr="00A357F7">
        <w:t>мощн</w:t>
      </w:r>
      <w:r w:rsidR="008959DD">
        <w:t>ые</w:t>
      </w:r>
      <w:r w:rsidRPr="00A357F7">
        <w:t xml:space="preserve"> – до 20 т/ч, средней - до 75 т/ч и большой – свыше 75 т/ч;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– по давлению пара: низкого давления – до 1,5 МПа, среднего – до 4,0 МПа, высокого – до 25,0 МПа и сверхкритического</w:t>
      </w:r>
      <w:r w:rsidR="00635D99">
        <w:t xml:space="preserve"> </w:t>
      </w:r>
      <w:r w:rsidRPr="00A357F7">
        <w:t xml:space="preserve">– </w:t>
      </w:r>
      <w:r w:rsidR="00B57116">
        <w:t xml:space="preserve">более </w:t>
      </w:r>
      <w:r w:rsidRPr="00A357F7">
        <w:t xml:space="preserve"> 25,0 МПа;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– в зависимости от вида движения дымовых газов и теплоносителя: ж</w:t>
      </w:r>
      <w:r w:rsidRPr="00A357F7">
        <w:t>а</w:t>
      </w:r>
      <w:r w:rsidRPr="00A357F7">
        <w:t xml:space="preserve">ротрубные (дымогарные), </w:t>
      </w:r>
      <w:r w:rsidR="00B57116" w:rsidRPr="00A357F7">
        <w:t>водотрубные</w:t>
      </w:r>
      <w:r w:rsidRPr="00A357F7">
        <w:t xml:space="preserve">, </w:t>
      </w:r>
      <w:r w:rsidR="00B57116" w:rsidRPr="00A357F7">
        <w:t>газотрубные</w:t>
      </w:r>
      <w:r w:rsidRPr="00A357F7">
        <w:t>.</w:t>
      </w:r>
    </w:p>
    <w:p w:rsidR="00E41C55" w:rsidRPr="004824CB" w:rsidRDefault="00B57116" w:rsidP="00C06722">
      <w:pPr>
        <w:spacing w:line="360" w:lineRule="auto"/>
        <w:ind w:firstLine="567"/>
        <w:jc w:val="both"/>
      </w:pPr>
      <w:r>
        <w:t>–</w:t>
      </w:r>
      <w:r w:rsidR="00E41C55" w:rsidRPr="00A357F7">
        <w:t>по назначению: энергетические</w:t>
      </w:r>
      <w:r>
        <w:t xml:space="preserve">, </w:t>
      </w:r>
      <w:r w:rsidRPr="00A357F7">
        <w:t>промышленные</w:t>
      </w:r>
      <w:r w:rsidR="00E41C55" w:rsidRPr="00A357F7">
        <w:t xml:space="preserve">, </w:t>
      </w:r>
      <w:r w:rsidRPr="00A357F7">
        <w:t>теплоэнергетические</w:t>
      </w:r>
      <w:r w:rsidR="00E41C55" w:rsidRPr="00A357F7">
        <w:t>, тран</w:t>
      </w:r>
      <w:r w:rsidR="00E41C55" w:rsidRPr="00A357F7">
        <w:t>с</w:t>
      </w:r>
      <w:r w:rsidR="00E41C55" w:rsidRPr="00A357F7">
        <w:t>портные и отопительные.</w:t>
      </w:r>
      <w:r w:rsidR="004824CB" w:rsidRPr="004824CB">
        <w:t>[1]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Водогрейные </w:t>
      </w:r>
      <w:r w:rsidR="008959DD">
        <w:t>котлы характеризуют по их тепло</w:t>
      </w:r>
      <w:r w:rsidRPr="00A357F7">
        <w:t xml:space="preserve">производительности (кВт или </w:t>
      </w:r>
      <w:r w:rsidR="00635D99">
        <w:t xml:space="preserve">же </w:t>
      </w:r>
      <w:r w:rsidRPr="00A357F7">
        <w:t xml:space="preserve">МВт, в системе МКГСС – Гкал/ч), </w:t>
      </w:r>
      <w:r w:rsidR="00B57116" w:rsidRPr="00A357F7">
        <w:t xml:space="preserve">давлению </w:t>
      </w:r>
      <w:r w:rsidRPr="00A357F7">
        <w:t xml:space="preserve">и </w:t>
      </w:r>
      <w:r w:rsidR="00B57116" w:rsidRPr="00A357F7">
        <w:t xml:space="preserve">температуре </w:t>
      </w:r>
      <w:r w:rsidRPr="00A357F7">
        <w:t xml:space="preserve">горячей воды, а также по </w:t>
      </w:r>
      <w:r w:rsidR="00B57116">
        <w:t>виду</w:t>
      </w:r>
      <w:r w:rsidRPr="00A357F7">
        <w:t xml:space="preserve"> металла, из которого изгото</w:t>
      </w:r>
      <w:r w:rsidRPr="00A357F7">
        <w:t>в</w:t>
      </w:r>
      <w:r w:rsidRPr="00A357F7">
        <w:t>лен котел.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По роду металла различают чугунные и стальные водогрейные котлы. Первые </w:t>
      </w:r>
      <w:r w:rsidR="008959DD">
        <w:t>используют</w:t>
      </w:r>
      <w:r w:rsidRPr="00A357F7">
        <w:t xml:space="preserve"> для отопления отдельных </w:t>
      </w:r>
      <w:r w:rsidR="00635D99">
        <w:t xml:space="preserve">строений </w:t>
      </w:r>
      <w:r w:rsidRPr="00A357F7">
        <w:t xml:space="preserve"> и выполняют на н</w:t>
      </w:r>
      <w:r w:rsidRPr="00A357F7">
        <w:t>е</w:t>
      </w:r>
      <w:r w:rsidRPr="00A357F7">
        <w:t>большие теплопроизводительности, не прев</w:t>
      </w:r>
      <w:r w:rsidR="00635D99">
        <w:t xml:space="preserve">осходящие </w:t>
      </w:r>
      <w:r w:rsidRPr="00A357F7">
        <w:t xml:space="preserve"> 1,2 ÷ 1,6 МВт, для подогрева воды с рабочим давлением не </w:t>
      </w:r>
      <w:r w:rsidR="00635D99">
        <w:t xml:space="preserve">более </w:t>
      </w:r>
      <w:r w:rsidRPr="00A357F7">
        <w:t xml:space="preserve"> 300 ÷ 400 кН/м</w:t>
      </w:r>
      <w:r w:rsidRPr="00A357F7">
        <w:rPr>
          <w:vertAlign w:val="superscript"/>
        </w:rPr>
        <w:t>2</w:t>
      </w:r>
      <w:r w:rsidRPr="00A357F7">
        <w:t xml:space="preserve"> до темпер</w:t>
      </w:r>
      <w:r w:rsidRPr="00A357F7">
        <w:t>а</w:t>
      </w:r>
      <w:r w:rsidRPr="00A357F7">
        <w:t xml:space="preserve">туры 115 </w:t>
      </w:r>
      <w:r w:rsidRPr="00A357F7">
        <w:rPr>
          <w:vertAlign w:val="superscript"/>
        </w:rPr>
        <w:t>о</w:t>
      </w:r>
      <w:r w:rsidRPr="00A357F7">
        <w:t>С.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lastRenderedPageBreak/>
        <w:t>Стальные котлы выполняют на теплопроизвод</w:t>
      </w:r>
      <w:r w:rsidRPr="00A357F7">
        <w:t>и</w:t>
      </w:r>
      <w:r w:rsidRPr="00A357F7">
        <w:t>тельност</w:t>
      </w:r>
      <w:r w:rsidR="00635D99">
        <w:t>ь</w:t>
      </w:r>
      <w:r w:rsidRPr="00A357F7">
        <w:t xml:space="preserve">  от 4,75 до 210 МВт и устанавливают в квартальных и районных котельных для </w:t>
      </w:r>
      <w:r w:rsidR="00B57116">
        <w:t>обогрева</w:t>
      </w:r>
      <w:r w:rsidRPr="00A357F7">
        <w:t xml:space="preserve"> больших жилых массивов. </w:t>
      </w:r>
      <w:r w:rsidR="00B57116">
        <w:t>Также</w:t>
      </w:r>
      <w:r w:rsidRPr="00A357F7">
        <w:t xml:space="preserve"> водогрейные котлы теплов</w:t>
      </w:r>
      <w:r w:rsidR="00B57116">
        <w:t>п</w:t>
      </w:r>
      <w:r w:rsidRPr="00A357F7">
        <w:t>роизводител</w:t>
      </w:r>
      <w:r w:rsidRPr="00A357F7">
        <w:t>ь</w:t>
      </w:r>
      <w:r w:rsidRPr="00A357F7">
        <w:t xml:space="preserve">ностью 35 МВт и выше устанавливают на теплоэлектроцентралях (ТЭЦ) </w:t>
      </w:r>
      <w:r w:rsidR="00635D99">
        <w:t>вм</w:t>
      </w:r>
      <w:r w:rsidR="00635D99">
        <w:t>е</w:t>
      </w:r>
      <w:r w:rsidR="00635D99">
        <w:t>сто</w:t>
      </w:r>
      <w:r w:rsidRPr="00A357F7">
        <w:t xml:space="preserve"> пиковых подо</w:t>
      </w:r>
      <w:r w:rsidRPr="00A357F7">
        <w:t>г</w:t>
      </w:r>
      <w:r w:rsidRPr="00A357F7">
        <w:t>ревателей сетевой воды.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В барабанных котлах с естественной циркуляцией (Рисунок </w:t>
      </w:r>
      <w:r w:rsidR="00635D99">
        <w:t xml:space="preserve">1.1 </w:t>
      </w:r>
      <w:r w:rsidRPr="00A357F7">
        <w:t>а</w:t>
      </w:r>
      <w:r w:rsidR="00635D99">
        <w:t>)</w:t>
      </w:r>
      <w:r w:rsidRPr="00A357F7">
        <w:t>) дв</w:t>
      </w:r>
      <w:r w:rsidRPr="00A357F7">
        <w:t>и</w:t>
      </w:r>
      <w:r w:rsidRPr="00A357F7">
        <w:t xml:space="preserve">жение воды и пароводяной смеси в контуре котла возникает за счет разности плотностей теплоносителя в </w:t>
      </w:r>
      <w:r w:rsidR="00635D99">
        <w:t>необогреваемых</w:t>
      </w:r>
      <w:r w:rsidRPr="00A357F7">
        <w:t xml:space="preserve"> и подъемных (обогреваемых) трубах.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Отношение </w:t>
      </w:r>
      <w:r w:rsidR="008959DD">
        <w:t>объема</w:t>
      </w:r>
      <w:r w:rsidRPr="00A357F7">
        <w:t xml:space="preserve"> воды, проходящей через контур, к паропроизвод</w:t>
      </w:r>
      <w:r w:rsidRPr="00A357F7">
        <w:t>и</w:t>
      </w:r>
      <w:r w:rsidRPr="00A357F7">
        <w:t xml:space="preserve">тельности контура </w:t>
      </w:r>
      <w:r w:rsidRPr="00A357F7">
        <w:rPr>
          <w:lang w:val="en-US"/>
        </w:rPr>
        <w:t>D</w:t>
      </w:r>
      <w:r w:rsidRPr="00A357F7">
        <w:rPr>
          <w:vertAlign w:val="subscript"/>
        </w:rPr>
        <w:t xml:space="preserve">п </w:t>
      </w:r>
      <w:r w:rsidRPr="00A357F7">
        <w:t>за тот же промежуток времени называется кратностью циркуляции К</w:t>
      </w:r>
      <w:r w:rsidRPr="00A357F7">
        <w:rPr>
          <w:vertAlign w:val="subscript"/>
        </w:rPr>
        <w:t>ц</w:t>
      </w:r>
      <w:r w:rsidR="00635D99">
        <w:t xml:space="preserve"> (д</w:t>
      </w:r>
      <w:r w:rsidRPr="00A357F7">
        <w:t>ля котлов с естественной циркуляц</w:t>
      </w:r>
      <w:r w:rsidRPr="00A357F7">
        <w:t>и</w:t>
      </w:r>
      <w:r w:rsidRPr="00A357F7">
        <w:t>ей К</w:t>
      </w:r>
      <w:r w:rsidRPr="00A357F7">
        <w:rPr>
          <w:vertAlign w:val="subscript"/>
        </w:rPr>
        <w:t>ц</w:t>
      </w:r>
      <w:r w:rsidR="00635D99">
        <w:t xml:space="preserve"> = 10 ÷ 60).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В барабанных котлах с принудительной циркуляцией движение воды и пар</w:t>
      </w:r>
      <w:r w:rsidR="00635D99">
        <w:t xml:space="preserve">оводяной смеси (Рисунок 1.1 </w:t>
      </w:r>
      <w:r w:rsidRPr="00A357F7">
        <w:t>б</w:t>
      </w:r>
      <w:r w:rsidR="00635D99">
        <w:t>)</w:t>
      </w:r>
      <w:r w:rsidRPr="00A357F7">
        <w:t>) осуществляется с помощ</w:t>
      </w:r>
      <w:r w:rsidR="00A03B21">
        <w:t>ью циркуляц</w:t>
      </w:r>
      <w:r w:rsidR="00A03B21">
        <w:t>и</w:t>
      </w:r>
      <w:r w:rsidR="00A03B21">
        <w:t>онного насоса (ЦН).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br w:type="page"/>
      </w:r>
      <w:r w:rsidR="006D5DA9">
        <w:rPr>
          <w:noProof/>
        </w:rPr>
        <w:lastRenderedPageBreak/>
        <w:drawing>
          <wp:inline distT="0" distB="0" distL="0" distR="0">
            <wp:extent cx="461581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Рисунок </w:t>
      </w:r>
      <w:r w:rsidR="00635D99">
        <w:t>1</w:t>
      </w:r>
      <w:r w:rsidRPr="00A357F7">
        <w:t>.1 – Схемы генерации пара в паровых котлах: а – естественная циркуляция; б – многократная принудительная цирк</w:t>
      </w:r>
      <w:r w:rsidRPr="00A357F7">
        <w:t>у</w:t>
      </w:r>
      <w:r w:rsidRPr="00A357F7">
        <w:t>ляция; в – прямоточное движение; Б – барабан; ИСП – испарительные поверхности; ПЕ – паропер</w:t>
      </w:r>
      <w:r w:rsidRPr="00A357F7">
        <w:t>е</w:t>
      </w:r>
      <w:r w:rsidRPr="00A357F7">
        <w:t xml:space="preserve">греватель, ЭК – водяной экономайзер; </w:t>
      </w:r>
      <w:r w:rsidRPr="00A357F7">
        <w:rPr>
          <w:lang w:val="en-US"/>
        </w:rPr>
        <w:t>D</w:t>
      </w:r>
      <w:r w:rsidRPr="00A357F7">
        <w:rPr>
          <w:vertAlign w:val="subscript"/>
        </w:rPr>
        <w:t>п</w:t>
      </w:r>
      <w:r w:rsidRPr="00A357F7">
        <w:t xml:space="preserve"> – расход пара; </w:t>
      </w:r>
      <w:r w:rsidRPr="00A357F7">
        <w:rPr>
          <w:lang w:val="en-US"/>
        </w:rPr>
        <w:t>D</w:t>
      </w:r>
      <w:r w:rsidRPr="00A357F7">
        <w:rPr>
          <w:vertAlign w:val="subscript"/>
        </w:rPr>
        <w:t>п.в</w:t>
      </w:r>
      <w:r w:rsidRPr="00A357F7">
        <w:t xml:space="preserve"> – расход пит</w:t>
      </w:r>
      <w:r w:rsidRPr="00A357F7">
        <w:t>а</w:t>
      </w:r>
      <w:r w:rsidRPr="00A357F7">
        <w:t xml:space="preserve">тельной воды; ПН – питательный насос; ЦН – циркуляционный насос; НК – нижний коллектор; </w:t>
      </w:r>
      <w:r w:rsidRPr="00A357F7">
        <w:rPr>
          <w:lang w:val="en-US"/>
        </w:rPr>
        <w:t>Q</w:t>
      </w:r>
      <w:r w:rsidRPr="00A357F7">
        <w:t xml:space="preserve"> – подвод теплоты; ОП – опускные трубы; ПОД – под</w:t>
      </w:r>
      <w:r w:rsidRPr="00A357F7">
        <w:t>ъ</w:t>
      </w:r>
      <w:r w:rsidRPr="00A357F7">
        <w:t>емные трубы</w:t>
      </w:r>
    </w:p>
    <w:p w:rsidR="00E41C55" w:rsidRPr="00A357F7" w:rsidRDefault="00E41C55" w:rsidP="00C06722">
      <w:pPr>
        <w:spacing w:line="360" w:lineRule="auto"/>
        <w:ind w:firstLine="567"/>
        <w:jc w:val="both"/>
      </w:pP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В прямоточных экранных котлах (Рисунок </w:t>
      </w:r>
      <w:r w:rsidR="00635D99">
        <w:t>1</w:t>
      </w:r>
      <w:r w:rsidRPr="00A357F7">
        <w:t xml:space="preserve">.1 </w:t>
      </w:r>
      <w:r w:rsidR="00635D99">
        <w:t xml:space="preserve"> </w:t>
      </w:r>
      <w:r w:rsidRPr="00A357F7">
        <w:t>в)</w:t>
      </w:r>
      <w:r w:rsidR="00635D99">
        <w:t>)</w:t>
      </w:r>
      <w:r w:rsidRPr="00A357F7">
        <w:t xml:space="preserve"> нет цирк</w:t>
      </w:r>
      <w:r w:rsidRPr="00A357F7">
        <w:t>у</w:t>
      </w:r>
      <w:r w:rsidRPr="00A357F7">
        <w:t>ляционного контура, нет многократной циркуляции, отсутствует барабан. Вода прокач</w:t>
      </w:r>
      <w:r w:rsidRPr="00A357F7">
        <w:t>и</w:t>
      </w:r>
      <w:r w:rsidRPr="00A357F7">
        <w:t>вается по контуру котла питательным насосом (ПН) через эк</w:t>
      </w:r>
      <w:r w:rsidRPr="00A357F7">
        <w:t>о</w:t>
      </w:r>
      <w:r w:rsidRPr="00A357F7">
        <w:t>номайзер (ЭК), испарительные поверхности (ИСП) и пароперегреватель (ПЕ), включенные последовательно. Следует отметить, что прямоточные котлы используют в</w:t>
      </w:r>
      <w:r w:rsidRPr="00A357F7">
        <w:t>о</w:t>
      </w:r>
      <w:r w:rsidRPr="00A357F7">
        <w:t>ду более высокого качества (дистилл</w:t>
      </w:r>
      <w:r w:rsidR="00635D99">
        <w:t>я</w:t>
      </w:r>
      <w:r w:rsidRPr="00A357F7">
        <w:t>т). Вся вода, поступающая в испар</w:t>
      </w:r>
      <w:r w:rsidRPr="00A357F7">
        <w:t>и</w:t>
      </w:r>
      <w:r w:rsidRPr="00A357F7">
        <w:t>тельный тракт (ИСП), на выходе из него полностью превращается в пар, то есть в этом случае кра</w:t>
      </w:r>
      <w:r w:rsidRPr="00A357F7">
        <w:t>т</w:t>
      </w:r>
      <w:r w:rsidRPr="00A357F7">
        <w:t>ность циркуляции К</w:t>
      </w:r>
      <w:r w:rsidRPr="00A357F7">
        <w:rPr>
          <w:vertAlign w:val="subscript"/>
        </w:rPr>
        <w:t>ц</w:t>
      </w:r>
      <w:r w:rsidRPr="00A357F7">
        <w:t xml:space="preserve"> = 1.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Котельные агрегаты производительностью от 50 до 220 т/ч </w:t>
      </w:r>
      <w:r w:rsidR="008959DD">
        <w:t>и</w:t>
      </w:r>
      <w:r w:rsidRPr="00A357F7">
        <w:t xml:space="preserve"> дав</w:t>
      </w:r>
      <w:r w:rsidR="008959DD">
        <w:t>лен</w:t>
      </w:r>
      <w:r w:rsidR="008959DD">
        <w:t>и</w:t>
      </w:r>
      <w:r w:rsidR="008959DD">
        <w:t xml:space="preserve">ем </w:t>
      </w:r>
      <w:r w:rsidRPr="00A357F7">
        <w:t>3,92 ÷ 13,7 МН/м</w:t>
      </w:r>
      <w:r w:rsidRPr="00A357F7">
        <w:rPr>
          <w:vertAlign w:val="superscript"/>
        </w:rPr>
        <w:t>2</w:t>
      </w:r>
      <w:r w:rsidRPr="00A357F7">
        <w:t xml:space="preserve"> </w:t>
      </w:r>
      <w:r w:rsidR="008959DD">
        <w:t xml:space="preserve">изготавливают только в виде барабанных </w:t>
      </w:r>
      <w:r w:rsidRPr="00A357F7">
        <w:t>с естественной циркул</w:t>
      </w:r>
      <w:r w:rsidRPr="00A357F7">
        <w:t>я</w:t>
      </w:r>
      <w:r w:rsidRPr="00A357F7">
        <w:t>цией воды.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Агрегаты паропроизводительностью от 250 до 640 т/ч на давление 13,7 МН/м</w:t>
      </w:r>
      <w:r w:rsidRPr="00A357F7">
        <w:rPr>
          <w:vertAlign w:val="superscript"/>
        </w:rPr>
        <w:t>2</w:t>
      </w:r>
      <w:r w:rsidRPr="00A357F7">
        <w:t xml:space="preserve"> в</w:t>
      </w:r>
      <w:r w:rsidRPr="00A357F7">
        <w:t>ы</w:t>
      </w:r>
      <w:r w:rsidRPr="00A357F7">
        <w:t>полняют и виде барабанных, и экранных прямоточных. Котельные агрегаты паропроизводительностью от 950 т/ч и выше на давление 25 МН/м</w:t>
      </w:r>
      <w:r w:rsidRPr="00A357F7">
        <w:rPr>
          <w:vertAlign w:val="superscript"/>
        </w:rPr>
        <w:t>2</w:t>
      </w:r>
      <w:r w:rsidRPr="00A357F7">
        <w:t xml:space="preserve"> – только в виде экранных прямоточных, поскольку при сверхкритическом </w:t>
      </w:r>
      <w:r w:rsidRPr="00A357F7">
        <w:lastRenderedPageBreak/>
        <w:t>давлении естественную циркуляцию осуществить невозможно в силу объе</w:t>
      </w:r>
      <w:r w:rsidRPr="00A357F7">
        <w:t>к</w:t>
      </w:r>
      <w:r w:rsidRPr="00A357F7">
        <w:t>тивных физических факторов. Пар сверхкритических параметров обладает плотностью близкой к плотности воды, что минимизирует роль фактора ра</w:t>
      </w:r>
      <w:r w:rsidRPr="00A357F7">
        <w:t>з</w:t>
      </w:r>
      <w:r w:rsidRPr="00A357F7">
        <w:t>ности плотностей между водой и пароводяной смесью для создания подъе</w:t>
      </w:r>
      <w:r w:rsidRPr="00A357F7">
        <w:t>м</w:t>
      </w:r>
      <w:r w:rsidRPr="00A357F7">
        <w:t>ной силы в контуре котла и е</w:t>
      </w:r>
      <w:r w:rsidRPr="00A357F7">
        <w:t>с</w:t>
      </w:r>
      <w:r w:rsidRPr="00A357F7">
        <w:t>тественной циркуляции.</w:t>
      </w:r>
    </w:p>
    <w:p w:rsidR="00E41C55" w:rsidRPr="00A357F7" w:rsidRDefault="00E41C55" w:rsidP="00C06722">
      <w:pPr>
        <w:pStyle w:val="a7"/>
        <w:tabs>
          <w:tab w:val="clear" w:pos="9180"/>
        </w:tabs>
        <w:ind w:firstLine="567"/>
      </w:pPr>
    </w:p>
    <w:p w:rsidR="00E41C55" w:rsidRPr="00A357F7" w:rsidRDefault="00E41C55" w:rsidP="00C06722">
      <w:pPr>
        <w:pStyle w:val="2"/>
        <w:spacing w:line="360" w:lineRule="auto"/>
        <w:ind w:firstLine="567"/>
      </w:pPr>
      <w:bookmarkStart w:id="4" w:name="_Toc9526296"/>
      <w:r w:rsidRPr="00A357F7">
        <w:t>1.2 Барабанные парогенераторы</w:t>
      </w:r>
      <w:bookmarkEnd w:id="4"/>
    </w:p>
    <w:p w:rsidR="00E41C55" w:rsidRPr="00A357F7" w:rsidRDefault="00E41C55" w:rsidP="00C06722">
      <w:pPr>
        <w:spacing w:line="360" w:lineRule="auto"/>
        <w:ind w:firstLine="567"/>
        <w:jc w:val="both"/>
      </w:pPr>
    </w:p>
    <w:p w:rsidR="00E41C55" w:rsidRPr="00A357F7" w:rsidRDefault="00E41C55" w:rsidP="00C06722">
      <w:pPr>
        <w:pStyle w:val="a5"/>
        <w:ind w:firstLine="567"/>
        <w:rPr>
          <w:bCs/>
        </w:rPr>
      </w:pPr>
      <w:r w:rsidRPr="00A357F7">
        <w:rPr>
          <w:bCs/>
        </w:rPr>
        <w:t>Барабанные парогенераторы используются для выработки энергетич</w:t>
      </w:r>
      <w:r w:rsidRPr="00A357F7">
        <w:rPr>
          <w:bCs/>
        </w:rPr>
        <w:t>е</w:t>
      </w:r>
      <w:r w:rsidRPr="00A357F7">
        <w:rPr>
          <w:bCs/>
        </w:rPr>
        <w:t>ского пара высоких и сверх</w:t>
      </w:r>
      <w:r w:rsidR="008959DD">
        <w:rPr>
          <w:bCs/>
        </w:rPr>
        <w:t>высоких</w:t>
      </w:r>
      <w:r w:rsidRPr="00A357F7">
        <w:rPr>
          <w:bCs/>
        </w:rPr>
        <w:t xml:space="preserve"> </w:t>
      </w:r>
      <w:r w:rsidR="008959DD">
        <w:rPr>
          <w:bCs/>
        </w:rPr>
        <w:t>характеристик</w:t>
      </w:r>
      <w:r w:rsidRPr="00A357F7">
        <w:rPr>
          <w:bCs/>
        </w:rPr>
        <w:t xml:space="preserve"> на тепловых электрич</w:t>
      </w:r>
      <w:r w:rsidRPr="00A357F7">
        <w:rPr>
          <w:bCs/>
        </w:rPr>
        <w:t>е</w:t>
      </w:r>
      <w:r w:rsidRPr="00A357F7">
        <w:rPr>
          <w:bCs/>
        </w:rPr>
        <w:t>ских станциях и технологического пара низкого и среднего давления на пр</w:t>
      </w:r>
      <w:r w:rsidRPr="00A357F7">
        <w:rPr>
          <w:bCs/>
        </w:rPr>
        <w:t>о</w:t>
      </w:r>
      <w:r w:rsidRPr="00A357F7">
        <w:rPr>
          <w:bCs/>
        </w:rPr>
        <w:t xml:space="preserve">мышленных котельных. </w:t>
      </w:r>
      <w:r w:rsidR="00C74BF8">
        <w:t>Разрез</w:t>
      </w:r>
      <w:r w:rsidRPr="00A357F7">
        <w:t xml:space="preserve"> барабанного котельного агрегата</w:t>
      </w:r>
      <w:r w:rsidRPr="00A357F7">
        <w:rPr>
          <w:bCs/>
        </w:rPr>
        <w:t xml:space="preserve"> паропрои</w:t>
      </w:r>
      <w:r w:rsidRPr="00A357F7">
        <w:rPr>
          <w:bCs/>
        </w:rPr>
        <w:t>з</w:t>
      </w:r>
      <w:r w:rsidRPr="00A357F7">
        <w:rPr>
          <w:bCs/>
        </w:rPr>
        <w:t xml:space="preserve">водительностью 50 </w:t>
      </w:r>
      <w:r w:rsidRPr="00A357F7">
        <w:t>÷ 220 т/ч на давление пара 3,97 ÷ 13,7 МН/м</w:t>
      </w:r>
      <w:r w:rsidRPr="00A357F7">
        <w:rPr>
          <w:vertAlign w:val="superscript"/>
        </w:rPr>
        <w:t>2</w:t>
      </w:r>
      <w:r w:rsidRPr="00A357F7">
        <w:t xml:space="preserve"> при темп</w:t>
      </w:r>
      <w:r w:rsidRPr="00A357F7">
        <w:t>е</w:t>
      </w:r>
      <w:r w:rsidRPr="00A357F7">
        <w:t xml:space="preserve">ратуре перегрева пара 440 ÷ 570 </w:t>
      </w:r>
      <w:r w:rsidRPr="00A357F7">
        <w:rPr>
          <w:vertAlign w:val="superscript"/>
        </w:rPr>
        <w:t>о</w:t>
      </w:r>
      <w:r w:rsidRPr="00A357F7">
        <w:t xml:space="preserve">С показан на рисунке </w:t>
      </w:r>
      <w:r w:rsidR="00C74BF8">
        <w:t>1</w:t>
      </w:r>
      <w:r w:rsidRPr="00A357F7">
        <w:t xml:space="preserve">.2. </w:t>
      </w:r>
      <w:r w:rsidR="00C74BF8">
        <w:t>Элементы котла расположены в виде</w:t>
      </w:r>
      <w:r w:rsidRPr="00A357F7">
        <w:t xml:space="preserve"> буквы (П), в результате чего образуются два хода дым</w:t>
      </w:r>
      <w:r w:rsidRPr="00A357F7">
        <w:t>о</w:t>
      </w:r>
      <w:r w:rsidRPr="00A357F7">
        <w:t xml:space="preserve">вых газов. Первым ходом является экранированная топка, </w:t>
      </w:r>
      <w:r w:rsidR="00C74BF8">
        <w:t>дающая</w:t>
      </w:r>
      <w:r w:rsidRPr="00A357F7">
        <w:t xml:space="preserve"> название типа котельного агрегата. Экранирование топки настолько </w:t>
      </w:r>
      <w:r w:rsidR="00C74BF8">
        <w:t>велико</w:t>
      </w:r>
      <w:r w:rsidRPr="00A357F7">
        <w:t xml:space="preserve">, что в ней </w:t>
      </w:r>
      <w:r w:rsidR="00C74BF8">
        <w:t xml:space="preserve">с помощью </w:t>
      </w:r>
      <w:r w:rsidRPr="00A357F7">
        <w:t>экранны</w:t>
      </w:r>
      <w:r w:rsidR="00C74BF8">
        <w:t>х</w:t>
      </w:r>
      <w:r w:rsidRPr="00A357F7">
        <w:t xml:space="preserve"> поверхност</w:t>
      </w:r>
      <w:r w:rsidR="00C74BF8">
        <w:t>ей</w:t>
      </w:r>
      <w:r w:rsidRPr="00A357F7">
        <w:t xml:space="preserve"> </w:t>
      </w:r>
      <w:r w:rsidR="00C74BF8" w:rsidRPr="00A357F7">
        <w:t>передается все тепло</w:t>
      </w:r>
      <w:r w:rsidRPr="00A357F7">
        <w:t>, требующе</w:t>
      </w:r>
      <w:r w:rsidR="00C74BF8">
        <w:t>еся для пр</w:t>
      </w:r>
      <w:r w:rsidR="00C74BF8">
        <w:t>е</w:t>
      </w:r>
      <w:r w:rsidR="00C74BF8">
        <w:t xml:space="preserve">вращения в пар воды </w:t>
      </w:r>
      <w:r w:rsidRPr="00A357F7">
        <w:t>в барабан</w:t>
      </w:r>
      <w:r w:rsidR="00C74BF8">
        <w:t>е</w:t>
      </w:r>
      <w:r w:rsidRPr="00A357F7">
        <w:t xml:space="preserve"> котла. 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Выйдя из топочной камеры 2, дымовые газы поступают в короткий г</w:t>
      </w:r>
      <w:r w:rsidRPr="00A357F7">
        <w:t>о</w:t>
      </w:r>
      <w:r w:rsidRPr="00A357F7">
        <w:t>ризонтальный соединительный газоход, где размещен пароперегреватель 4, отделенный от топочной камеры только небольшим кипятильным пучком труб (фестоном) 3. После этого дымовые газы направляются во второй ни</w:t>
      </w:r>
      <w:r w:rsidRPr="00A357F7">
        <w:t>с</w:t>
      </w:r>
      <w:r w:rsidRPr="00A357F7">
        <w:t>ходящий газоход, в котором расположены в рассечку в</w:t>
      </w:r>
      <w:r w:rsidRPr="00A357F7">
        <w:t>о</w:t>
      </w:r>
      <w:r w:rsidRPr="00A357F7">
        <w:t>дяные экономайзеры 5 и воздухоподогреватели 6.</w:t>
      </w:r>
    </w:p>
    <w:p w:rsidR="00E41C55" w:rsidRPr="00A357F7" w:rsidRDefault="00C74BF8" w:rsidP="00C06722">
      <w:pPr>
        <w:spacing w:line="360" w:lineRule="auto"/>
        <w:ind w:firstLine="567"/>
        <w:jc w:val="both"/>
      </w:pPr>
      <w:r>
        <w:t>У котлоагрегатов</w:t>
      </w:r>
      <w:r w:rsidR="00E41C55" w:rsidRPr="00A357F7">
        <w:t xml:space="preserve"> паропроизводите</w:t>
      </w:r>
      <w:r>
        <w:t>л</w:t>
      </w:r>
      <w:r w:rsidR="00E41C55" w:rsidRPr="00A357F7">
        <w:t>ьностью 320 ÷ 640 т/ч на давление пара 13,7 МН/м</w:t>
      </w:r>
      <w:r w:rsidR="00E41C55" w:rsidRPr="00A357F7">
        <w:rPr>
          <w:vertAlign w:val="superscript"/>
        </w:rPr>
        <w:t>2</w:t>
      </w:r>
      <w:r w:rsidR="00E41C55" w:rsidRPr="00A357F7">
        <w:t>, как правило, сохраняют П-образную компоновку, хотя в н</w:t>
      </w:r>
      <w:r w:rsidR="00E41C55" w:rsidRPr="00A357F7">
        <w:t>е</w:t>
      </w:r>
      <w:r w:rsidR="00E41C55" w:rsidRPr="00A357F7">
        <w:t xml:space="preserve">которых случаях появляется и Т-образная. </w:t>
      </w:r>
      <w:r w:rsidR="004824CB" w:rsidRPr="004824CB">
        <w:t>[</w:t>
      </w:r>
      <w:r w:rsidR="004824CB">
        <w:t>2</w:t>
      </w:r>
      <w:r w:rsidR="004824CB" w:rsidRPr="004824CB">
        <w:t>]</w:t>
      </w:r>
    </w:p>
    <w:p w:rsidR="00E41C55" w:rsidRPr="00A357F7" w:rsidRDefault="00E41C55" w:rsidP="00C06722">
      <w:pPr>
        <w:pStyle w:val="a3"/>
        <w:ind w:firstLine="567"/>
        <w:rPr>
          <w:bCs/>
        </w:rPr>
      </w:pPr>
    </w:p>
    <w:p w:rsidR="00E41C55" w:rsidRPr="00A357F7" w:rsidRDefault="006D5DA9" w:rsidP="00C06722">
      <w:pPr>
        <w:spacing w:line="36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4147185" cy="50076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Рисунок </w:t>
      </w:r>
      <w:r w:rsidR="00C74BF8">
        <w:t>1</w:t>
      </w:r>
      <w:r w:rsidRPr="00A357F7">
        <w:t>.2 – Котельный агрегат барабанного типа паропроизводител</w:t>
      </w:r>
      <w:r w:rsidRPr="00A357F7">
        <w:t>ь</w:t>
      </w:r>
      <w:r w:rsidRPr="00A357F7">
        <w:t xml:space="preserve">ностью 220 т/ч с давлением пара 9,8 МПа и температурой пара 540 </w:t>
      </w:r>
      <w:r w:rsidRPr="00A357F7">
        <w:rPr>
          <w:vertAlign w:val="superscript"/>
        </w:rPr>
        <w:t>о</w:t>
      </w:r>
      <w:r w:rsidRPr="00A357F7">
        <w:t>С</w:t>
      </w:r>
    </w:p>
    <w:p w:rsidR="00C74BF8" w:rsidRDefault="00C74BF8" w:rsidP="00C06722">
      <w:pPr>
        <w:pStyle w:val="a5"/>
        <w:ind w:firstLine="567"/>
      </w:pPr>
      <w:r>
        <w:t xml:space="preserve"> </w:t>
      </w:r>
    </w:p>
    <w:p w:rsidR="00E41C55" w:rsidRPr="00A357F7" w:rsidRDefault="00E41C55" w:rsidP="00C06722">
      <w:pPr>
        <w:pStyle w:val="a5"/>
        <w:ind w:firstLine="567"/>
      </w:pPr>
      <w:r w:rsidRPr="00A357F7">
        <w:t xml:space="preserve">При П-образной компоновке котельного агрегата (Рисунок </w:t>
      </w:r>
      <w:r w:rsidR="00C74BF8">
        <w:t>1</w:t>
      </w:r>
      <w:r w:rsidRPr="00A357F7">
        <w:t>.3), работ</w:t>
      </w:r>
      <w:r w:rsidRPr="00A357F7">
        <w:t>а</w:t>
      </w:r>
      <w:r w:rsidRPr="00A357F7">
        <w:t>ющего с естественной циркуляцией воды, барабан 4 котла обычно размещ</w:t>
      </w:r>
      <w:r w:rsidRPr="00A357F7">
        <w:t>а</w:t>
      </w:r>
      <w:r w:rsidRPr="00A357F7">
        <w:t xml:space="preserve">ют </w:t>
      </w:r>
      <w:r w:rsidR="00BD0174">
        <w:t xml:space="preserve">непосредственно </w:t>
      </w:r>
      <w:r w:rsidRPr="00A357F7">
        <w:t>над топкой</w:t>
      </w:r>
      <w:r w:rsidR="00BD0174">
        <w:t>, а отделение</w:t>
      </w:r>
      <w:r w:rsidRPr="00A357F7">
        <w:t xml:space="preserve"> пара в этих котлах обычно ос</w:t>
      </w:r>
      <w:r w:rsidRPr="00A357F7">
        <w:t>у</w:t>
      </w:r>
      <w:r w:rsidRPr="00A357F7">
        <w:t xml:space="preserve">ществляют в </w:t>
      </w:r>
      <w:r w:rsidR="00BD0174">
        <w:t xml:space="preserve">специальных </w:t>
      </w:r>
      <w:r w:rsidRPr="00A357F7">
        <w:t>выносных устройствах – циклонах 5.</w:t>
      </w:r>
    </w:p>
    <w:p w:rsidR="00E41C55" w:rsidRPr="00A357F7" w:rsidRDefault="00E41C55" w:rsidP="00C06722">
      <w:pPr>
        <w:spacing w:line="360" w:lineRule="auto"/>
        <w:ind w:firstLine="567"/>
        <w:jc w:val="both"/>
      </w:pPr>
    </w:p>
    <w:p w:rsidR="00E41C55" w:rsidRPr="00A357F7" w:rsidRDefault="006D5DA9" w:rsidP="00C06722">
      <w:pPr>
        <w:spacing w:line="36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3385185" cy="32442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Рисунок </w:t>
      </w:r>
      <w:r w:rsidR="00C74BF8">
        <w:t>1</w:t>
      </w:r>
      <w:r w:rsidRPr="00A357F7">
        <w:t xml:space="preserve">.3 – Котельный агрегат паропроизводительностью 420 т/ч с давлением пара 13,7 МПа и температурой пара 570 </w:t>
      </w:r>
      <w:r w:rsidRPr="00A357F7">
        <w:rPr>
          <w:vertAlign w:val="superscript"/>
        </w:rPr>
        <w:t>о</w:t>
      </w:r>
      <w:r w:rsidRPr="00A357F7">
        <w:t>С</w:t>
      </w:r>
    </w:p>
    <w:p w:rsidR="00E41C55" w:rsidRPr="00A357F7" w:rsidRDefault="00E41C55" w:rsidP="00C06722">
      <w:pPr>
        <w:spacing w:line="360" w:lineRule="auto"/>
        <w:ind w:firstLine="567"/>
        <w:jc w:val="both"/>
      </w:pPr>
    </w:p>
    <w:p w:rsidR="00E41C55" w:rsidRPr="00A357F7" w:rsidRDefault="00E41C55" w:rsidP="00C06722">
      <w:pPr>
        <w:pStyle w:val="a5"/>
        <w:ind w:firstLine="567"/>
      </w:pPr>
      <w:r w:rsidRPr="00A357F7">
        <w:t xml:space="preserve">На стенках камеры </w:t>
      </w:r>
      <w:r w:rsidR="003D7174">
        <w:t>с</w:t>
      </w:r>
      <w:r w:rsidRPr="00A357F7">
        <w:t>гор</w:t>
      </w:r>
      <w:r w:rsidR="003D7174">
        <w:t>а</w:t>
      </w:r>
      <w:r w:rsidRPr="00A357F7">
        <w:t>ния размещают утепленные огнеупорн</w:t>
      </w:r>
      <w:r w:rsidR="003D7174">
        <w:t>ым</w:t>
      </w:r>
      <w:r w:rsidRPr="00A357F7">
        <w:t xml:space="preserve"> </w:t>
      </w:r>
      <w:r w:rsidR="003D7174">
        <w:t>с</w:t>
      </w:r>
      <w:r w:rsidR="003D7174">
        <w:t>о</w:t>
      </w:r>
      <w:r w:rsidR="003D7174">
        <w:t>ставом</w:t>
      </w:r>
      <w:r w:rsidRPr="00A357F7">
        <w:t xml:space="preserve"> экраны, а на стенках камеры охлаждения – открытые. </w:t>
      </w:r>
      <w:r w:rsidR="003D7174">
        <w:t>Нередко</w:t>
      </w:r>
      <w:r w:rsidRPr="00A357F7">
        <w:t xml:space="preserve"> </w:t>
      </w:r>
      <w:r w:rsidR="003D7174">
        <w:t>и</w:t>
      </w:r>
      <w:r w:rsidR="003D7174">
        <w:t>с</w:t>
      </w:r>
      <w:r w:rsidR="003D7174">
        <w:t>пользуют</w:t>
      </w:r>
      <w:r w:rsidRPr="00A357F7">
        <w:t xml:space="preserve"> комбинированный пароперегреватель 3.</w:t>
      </w:r>
      <w:r w:rsidR="000C23CE" w:rsidRPr="00A357F7">
        <w:t xml:space="preserve"> </w:t>
      </w:r>
      <w:r w:rsidRPr="00A357F7">
        <w:t xml:space="preserve">В </w:t>
      </w:r>
      <w:r w:rsidR="003D7174">
        <w:t>нижней</w:t>
      </w:r>
      <w:r w:rsidRPr="00A357F7">
        <w:t xml:space="preserve"> части агрегата чередуясь, ра</w:t>
      </w:r>
      <w:r w:rsidRPr="00A357F7">
        <w:t>з</w:t>
      </w:r>
      <w:r w:rsidRPr="00A357F7">
        <w:t>мещены водяной экономайзер второй ступени (по ходу воды) и трубчатый воздухоподогреватель второй ступени (по ходу воздуха), а за н</w:t>
      </w:r>
      <w:r w:rsidRPr="00A357F7">
        <w:t>и</w:t>
      </w:r>
      <w:r w:rsidRPr="00A357F7">
        <w:t>ми водяной эконома</w:t>
      </w:r>
      <w:r w:rsidRPr="00A357F7">
        <w:t>й</w:t>
      </w:r>
      <w:r w:rsidRPr="00A357F7">
        <w:t>зер и воздухоподогреватель первой ступени (6 и 7).</w:t>
      </w:r>
    </w:p>
    <w:p w:rsidR="00E41C55" w:rsidRPr="00A357F7" w:rsidRDefault="00E41C55" w:rsidP="00C06722">
      <w:pPr>
        <w:spacing w:line="360" w:lineRule="auto"/>
        <w:ind w:firstLine="567"/>
        <w:jc w:val="both"/>
        <w:rPr>
          <w:bCs/>
        </w:rPr>
      </w:pPr>
      <w:r w:rsidRPr="00A357F7">
        <w:t xml:space="preserve">Барабанные котельные агрегаты низкого и среднего давления </w:t>
      </w:r>
      <w:r w:rsidRPr="00A357F7">
        <w:rPr>
          <w:bCs/>
        </w:rPr>
        <w:t>промы</w:t>
      </w:r>
      <w:r w:rsidRPr="00A357F7">
        <w:rPr>
          <w:bCs/>
        </w:rPr>
        <w:t>ш</w:t>
      </w:r>
      <w:r w:rsidRPr="00A357F7">
        <w:rPr>
          <w:bCs/>
        </w:rPr>
        <w:t>ленных котельных предназначены для выработки пара на технологические нужды и покрытия тепловых нагрузок коммунально-бытового сектора в ж</w:t>
      </w:r>
      <w:r w:rsidRPr="00A357F7">
        <w:rPr>
          <w:bCs/>
        </w:rPr>
        <w:t>и</w:t>
      </w:r>
      <w:r w:rsidRPr="00A357F7">
        <w:rPr>
          <w:bCs/>
        </w:rPr>
        <w:t>лищно-коммунальном хозя</w:t>
      </w:r>
      <w:r w:rsidRPr="00A357F7">
        <w:rPr>
          <w:bCs/>
        </w:rPr>
        <w:t>й</w:t>
      </w:r>
      <w:r w:rsidRPr="00A357F7">
        <w:rPr>
          <w:bCs/>
        </w:rPr>
        <w:t>стве (ЖКХ).</w:t>
      </w:r>
      <w:r w:rsidR="000C23CE" w:rsidRPr="00A357F7">
        <w:rPr>
          <w:bCs/>
        </w:rPr>
        <w:t xml:space="preserve"> </w:t>
      </w:r>
      <w:r w:rsidRPr="00A357F7">
        <w:rPr>
          <w:bCs/>
        </w:rPr>
        <w:t xml:space="preserve">Парогенераторы средней единичной производительности (35 </w:t>
      </w:r>
      <w:r w:rsidRPr="00A357F7">
        <w:t xml:space="preserve">÷ 50 т/ч) имеют также, </w:t>
      </w:r>
      <w:r w:rsidR="003D7174">
        <w:t>как и энергетические, П-образное размещение элементов</w:t>
      </w:r>
      <w:r w:rsidRPr="00A357F7">
        <w:t xml:space="preserve">. </w:t>
      </w:r>
      <w:r w:rsidR="003D7174">
        <w:t>С</w:t>
      </w:r>
      <w:r w:rsidR="003D7174" w:rsidRPr="00A357F7">
        <w:t xml:space="preserve">набжающие </w:t>
      </w:r>
      <w:r w:rsidR="003D7174">
        <w:t>п</w:t>
      </w:r>
      <w:r w:rsidR="003D7174" w:rsidRPr="00A357F7">
        <w:t>аром низкого давления</w:t>
      </w:r>
      <w:r w:rsidR="003D7174">
        <w:t xml:space="preserve"> п</w:t>
      </w:r>
      <w:r w:rsidRPr="00A357F7">
        <w:t>р</w:t>
      </w:r>
      <w:r w:rsidRPr="00A357F7">
        <w:t>о</w:t>
      </w:r>
      <w:r w:rsidRPr="00A357F7">
        <w:t>мышленные котельные</w:t>
      </w:r>
      <w:r w:rsidR="003D7174">
        <w:t xml:space="preserve"> </w:t>
      </w:r>
      <w:r w:rsidRPr="00A357F7">
        <w:t>комплектуются котлами производ</w:t>
      </w:r>
      <w:r w:rsidRPr="00A357F7">
        <w:t>и</w:t>
      </w:r>
      <w:r w:rsidRPr="00A357F7">
        <w:t>тельностью до 50 т/ч</w:t>
      </w:r>
      <w:r w:rsidR="003D7174">
        <w:t>, работающие на</w:t>
      </w:r>
      <w:r w:rsidRPr="00A357F7">
        <w:t xml:space="preserve"> сжигани</w:t>
      </w:r>
      <w:r w:rsidR="003D7174">
        <w:t>и</w:t>
      </w:r>
      <w:r w:rsidRPr="00A357F7">
        <w:t xml:space="preserve"> твердого, жидкого и газообразного топлива. На рисунке </w:t>
      </w:r>
      <w:r w:rsidR="003D7174">
        <w:t>1</w:t>
      </w:r>
      <w:r w:rsidRPr="00A357F7">
        <w:t xml:space="preserve">.4 </w:t>
      </w:r>
      <w:r w:rsidR="003D7174">
        <w:t>изображен</w:t>
      </w:r>
      <w:r w:rsidRPr="00A357F7">
        <w:t xml:space="preserve"> котел низкого давления с пыл</w:t>
      </w:r>
      <w:r w:rsidRPr="00A357F7">
        <w:t>е</w:t>
      </w:r>
      <w:r w:rsidRPr="00A357F7">
        <w:t>угольной топкой.</w:t>
      </w:r>
    </w:p>
    <w:p w:rsidR="000C23CE" w:rsidRPr="00A357F7" w:rsidRDefault="000C23CE" w:rsidP="00C06722">
      <w:pPr>
        <w:spacing w:line="360" w:lineRule="auto"/>
        <w:ind w:firstLine="567"/>
        <w:jc w:val="both"/>
      </w:pPr>
    </w:p>
    <w:p w:rsidR="00E41C55" w:rsidRPr="00A357F7" w:rsidRDefault="006D5DA9" w:rsidP="00C06722">
      <w:pPr>
        <w:spacing w:line="360" w:lineRule="auto"/>
        <w:ind w:firstLine="567"/>
        <w:jc w:val="both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3200400" cy="36137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55" w:rsidRPr="00A357F7" w:rsidRDefault="00E41C55" w:rsidP="00C06722">
      <w:pPr>
        <w:spacing w:line="360" w:lineRule="auto"/>
        <w:ind w:firstLine="567"/>
        <w:jc w:val="both"/>
        <w:rPr>
          <w:bCs/>
        </w:rPr>
      </w:pPr>
      <w:r w:rsidRPr="00A357F7">
        <w:rPr>
          <w:bCs/>
        </w:rPr>
        <w:t xml:space="preserve">Рисунок </w:t>
      </w:r>
      <w:r w:rsidR="003D7174">
        <w:rPr>
          <w:bCs/>
        </w:rPr>
        <w:t>1</w:t>
      </w:r>
      <w:r w:rsidRPr="00A357F7">
        <w:rPr>
          <w:bCs/>
        </w:rPr>
        <w:t>.4 – Котел низкого давления 50 т/ч типа К–50–14 с пылеугол</w:t>
      </w:r>
      <w:r w:rsidRPr="00A357F7">
        <w:rPr>
          <w:bCs/>
        </w:rPr>
        <w:t>ь</w:t>
      </w:r>
      <w:r w:rsidRPr="00A357F7">
        <w:rPr>
          <w:bCs/>
        </w:rPr>
        <w:t>ной топкой</w:t>
      </w:r>
    </w:p>
    <w:p w:rsidR="003D7174" w:rsidRDefault="003D7174" w:rsidP="00C06722">
      <w:pPr>
        <w:spacing w:line="360" w:lineRule="auto"/>
        <w:ind w:firstLine="567"/>
        <w:jc w:val="both"/>
      </w:pP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На </w:t>
      </w:r>
      <w:r w:rsidR="003D7174">
        <w:t>некоторых</w:t>
      </w:r>
      <w:r w:rsidRPr="00A357F7">
        <w:t xml:space="preserve"> промышленных предприяти</w:t>
      </w:r>
      <w:r w:rsidR="003D7174">
        <w:t>ях</w:t>
      </w:r>
      <w:r w:rsidRPr="00A357F7">
        <w:t xml:space="preserve"> при </w:t>
      </w:r>
      <w:r w:rsidR="003D7174">
        <w:t>обоснованности</w:t>
      </w:r>
      <w:r w:rsidRPr="00A357F7">
        <w:t xml:space="preserve"> пр</w:t>
      </w:r>
      <w:r w:rsidRPr="00A357F7">
        <w:t>и</w:t>
      </w:r>
      <w:r w:rsidRPr="00A357F7">
        <w:t xml:space="preserve">меняют котлы среднего давления. На рисунке </w:t>
      </w:r>
      <w:r w:rsidR="003D7174">
        <w:t>1</w:t>
      </w:r>
      <w:r w:rsidRPr="00A357F7">
        <w:t>.5 представлен общий вид о</w:t>
      </w:r>
      <w:r w:rsidRPr="00A357F7">
        <w:t>д</w:t>
      </w:r>
      <w:r w:rsidRPr="00A357F7">
        <w:t>нобарабанного вертикально-водотрубного котла БК–35 производительн</w:t>
      </w:r>
      <w:r w:rsidRPr="00A357F7">
        <w:t>о</w:t>
      </w:r>
      <w:r w:rsidRPr="00A357F7">
        <w:t>стью 35 т/ч при избыточном давлении в бараба</w:t>
      </w:r>
      <w:r w:rsidR="003D7174">
        <w:t xml:space="preserve">не 4,3 МПа </w:t>
      </w:r>
      <w:r w:rsidRPr="00A357F7">
        <w:t xml:space="preserve"> и те</w:t>
      </w:r>
      <w:r w:rsidRPr="00A357F7">
        <w:t>м</w:t>
      </w:r>
      <w:r w:rsidRPr="00A357F7">
        <w:t xml:space="preserve">пературе 440 </w:t>
      </w:r>
      <w:r w:rsidRPr="00A357F7">
        <w:rPr>
          <w:vertAlign w:val="superscript"/>
        </w:rPr>
        <w:t>о</w:t>
      </w:r>
      <w:r w:rsidRPr="00A357F7">
        <w:t>С.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>Котел состоит из двух вертикальных газоходов – подъемного и опускн</w:t>
      </w:r>
      <w:r w:rsidRPr="00A357F7">
        <w:t>о</w:t>
      </w:r>
      <w:r w:rsidRPr="00A357F7">
        <w:t xml:space="preserve">го, соединенных в верхней части небольшим горизонтальным газоходом. </w:t>
      </w:r>
      <w:r w:rsidR="004824CB" w:rsidRPr="004824CB">
        <w:t>[</w:t>
      </w:r>
      <w:r w:rsidR="004824CB">
        <w:t>3</w:t>
      </w:r>
      <w:r w:rsidR="004824CB" w:rsidRPr="004824CB">
        <w:t>]</w:t>
      </w:r>
    </w:p>
    <w:p w:rsidR="000C23CE" w:rsidRPr="00A357F7" w:rsidRDefault="000C23CE" w:rsidP="00C06722">
      <w:pPr>
        <w:spacing w:line="360" w:lineRule="auto"/>
        <w:ind w:firstLine="567"/>
        <w:jc w:val="both"/>
      </w:pPr>
    </w:p>
    <w:p w:rsidR="00E41C55" w:rsidRPr="00A357F7" w:rsidRDefault="006D5DA9" w:rsidP="00C06722">
      <w:pPr>
        <w:spacing w:line="36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3505200" cy="43541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55" w:rsidRPr="00A357F7" w:rsidRDefault="00E41C55" w:rsidP="00C06722">
      <w:pPr>
        <w:pStyle w:val="a5"/>
        <w:ind w:firstLine="567"/>
      </w:pPr>
      <w:r w:rsidRPr="00A357F7">
        <w:t xml:space="preserve">Рисунок </w:t>
      </w:r>
      <w:r w:rsidR="003D7174">
        <w:t>1</w:t>
      </w:r>
      <w:r w:rsidRPr="00A357F7">
        <w:t>.5 – Паровой однобарабанный котел БК-35 с газомазутной топкой:</w:t>
      </w:r>
      <w:r w:rsidR="000C23CE" w:rsidRPr="00A357F7">
        <w:t xml:space="preserve"> </w:t>
      </w:r>
      <w:r w:rsidRPr="00A357F7">
        <w:t>1 – газомазутная горелка; 2 – боковой экран; 3 – фронтовой экран; 4 – подвод газа; 5 – воздухопровод; 6 – опускные трубы; 7 – каркас; 8 – выно</w:t>
      </w:r>
      <w:r w:rsidRPr="00A357F7">
        <w:t>с</w:t>
      </w:r>
      <w:r w:rsidRPr="00A357F7">
        <w:t>ной циклон; 9 – барабан котла; 10 – подвод воды; 11 – коллектор паропер</w:t>
      </w:r>
      <w:r w:rsidRPr="00A357F7">
        <w:t>е</w:t>
      </w:r>
      <w:r w:rsidRPr="00A357F7">
        <w:t>гревателя; 12 – выход пара; 13 – поверхностный охладитель пара; 14 – пар</w:t>
      </w:r>
      <w:r w:rsidRPr="00A357F7">
        <w:t>о</w:t>
      </w:r>
      <w:r w:rsidRPr="00A357F7">
        <w:t>перегреватель; 15 – змеевиковый водяной экономайзер; 16 – выход дымовых газов; 17 – трубчатый воздухоподогреватель; 18 – задний экран; 19 – топо</w:t>
      </w:r>
      <w:r w:rsidRPr="00A357F7">
        <w:t>ч</w:t>
      </w:r>
      <w:r w:rsidRPr="00A357F7">
        <w:t>ная камера</w:t>
      </w:r>
      <w:r w:rsidR="00B53001">
        <w:t>.</w:t>
      </w:r>
    </w:p>
    <w:p w:rsidR="000C23CE" w:rsidRPr="00A357F7" w:rsidRDefault="000C23CE" w:rsidP="00C06722">
      <w:pPr>
        <w:pStyle w:val="a5"/>
        <w:ind w:firstLine="567"/>
      </w:pPr>
    </w:p>
    <w:p w:rsidR="00B53001" w:rsidRDefault="00E41C55" w:rsidP="00C06722">
      <w:pPr>
        <w:spacing w:line="360" w:lineRule="auto"/>
        <w:ind w:firstLine="567"/>
        <w:jc w:val="both"/>
      </w:pPr>
      <w:r w:rsidRPr="00A357F7">
        <w:t>Пароперегреватель вертикального типа</w:t>
      </w:r>
      <w:r w:rsidR="00B53001">
        <w:t xml:space="preserve"> 14 </w:t>
      </w:r>
      <w:r w:rsidRPr="00A357F7">
        <w:t>расположен в горизонтальном газоходе и состоит из двух частей. В рассечку между первой и второй част</w:t>
      </w:r>
      <w:r w:rsidRPr="00A357F7">
        <w:t>я</w:t>
      </w:r>
      <w:r w:rsidRPr="00A357F7">
        <w:t>ми пароперегревателя вкл</w:t>
      </w:r>
      <w:r w:rsidRPr="00A357F7">
        <w:t>ю</w:t>
      </w:r>
      <w:r w:rsidRPr="00A357F7">
        <w:t>чен поверхностный пароохладитель 13 (регулятор температуры перегретого пар</w:t>
      </w:r>
      <w:r w:rsidR="00B53001">
        <w:t>а</w:t>
      </w:r>
      <w:r w:rsidRPr="00A357F7">
        <w:t xml:space="preserve">). </w:t>
      </w:r>
    </w:p>
    <w:p w:rsidR="00E41C55" w:rsidRPr="00A357F7" w:rsidRDefault="00E41C55" w:rsidP="00C06722">
      <w:pPr>
        <w:spacing w:line="360" w:lineRule="auto"/>
        <w:ind w:firstLine="567"/>
        <w:jc w:val="both"/>
      </w:pPr>
      <w:r w:rsidRPr="00A357F7">
        <w:t xml:space="preserve">Основным типом </w:t>
      </w:r>
      <w:r w:rsidR="00B53001">
        <w:t>котлоагрегатов</w:t>
      </w:r>
      <w:r w:rsidRPr="00A357F7">
        <w:t xml:space="preserve"> малой производительности (2,5 ÷ 20 т/ч), распространенных в различных отраслях промышленности, в комм</w:t>
      </w:r>
      <w:r w:rsidRPr="00A357F7">
        <w:t>у</w:t>
      </w:r>
      <w:r w:rsidRPr="00A357F7">
        <w:lastRenderedPageBreak/>
        <w:t>нальном и сельском хозяйстве, где пар используется для технологических и отопительно-вентиляционных нужд, являются котлы ДКВР (двухбарабанный вертикально-водотрубный котел, реконструированный).</w:t>
      </w:r>
    </w:p>
    <w:p w:rsidR="00E41C55" w:rsidRPr="00A357F7" w:rsidRDefault="00E41C55" w:rsidP="00C06722">
      <w:pPr>
        <w:pStyle w:val="a7"/>
        <w:ind w:firstLine="567"/>
      </w:pPr>
      <w:r w:rsidRPr="00A357F7">
        <w:t>Эти унифицированные котлы в зависимости от рода сжигаемого топл</w:t>
      </w:r>
      <w:r w:rsidRPr="00A357F7">
        <w:t>и</w:t>
      </w:r>
      <w:r w:rsidRPr="00A357F7">
        <w:t>ва комплектуются различными типами топок и сравнительно простыми хвост</w:t>
      </w:r>
      <w:r w:rsidRPr="00A357F7">
        <w:t>о</w:t>
      </w:r>
      <w:r w:rsidRPr="00A357F7">
        <w:t>выми поверхностями нагрева (чаще всего одним экономайзером). Движ</w:t>
      </w:r>
      <w:r w:rsidRPr="00A357F7">
        <w:t>е</w:t>
      </w:r>
      <w:r w:rsidRPr="00A357F7">
        <w:t>ние газов в котле горизонтальное с поворотами или без них. Схема парогенерат</w:t>
      </w:r>
      <w:r w:rsidRPr="00A357F7">
        <w:t>о</w:t>
      </w:r>
      <w:r w:rsidRPr="00A357F7">
        <w:t xml:space="preserve">ра ДКВР показана на рисунке </w:t>
      </w:r>
      <w:r w:rsidR="006C4418">
        <w:t>1</w:t>
      </w:r>
      <w:r w:rsidRPr="00A357F7">
        <w:t>.6, а его конструктивные особенности отр</w:t>
      </w:r>
      <w:r w:rsidRPr="00A357F7">
        <w:t>а</w:t>
      </w:r>
      <w:r w:rsidRPr="00A357F7">
        <w:t xml:space="preserve">жены на рисунке </w:t>
      </w:r>
      <w:r w:rsidR="006C4418">
        <w:t>1</w:t>
      </w:r>
      <w:r w:rsidRPr="00A357F7">
        <w:t>.7.</w:t>
      </w:r>
    </w:p>
    <w:p w:rsidR="006C4418" w:rsidRDefault="00E41C55" w:rsidP="00C06722">
      <w:pPr>
        <w:pStyle w:val="a7"/>
        <w:ind w:firstLine="567"/>
      </w:pPr>
      <w:r w:rsidRPr="00A357F7">
        <w:t xml:space="preserve">В соответствии с рисунком </w:t>
      </w:r>
      <w:r w:rsidR="006C4418">
        <w:t>1</w:t>
      </w:r>
      <w:r w:rsidRPr="00A357F7">
        <w:t>.6 котел ДКВР имеет две основные зоны теплообмена: топку, где те</w:t>
      </w:r>
      <w:r w:rsidR="006C4418">
        <w:t>п</w:t>
      </w:r>
      <w:r w:rsidRPr="00A357F7">
        <w:t>ло передается теплоносителю в основн</w:t>
      </w:r>
      <w:r w:rsidR="006C4418">
        <w:t>ым</w:t>
      </w:r>
      <w:r w:rsidRPr="00A357F7">
        <w:t xml:space="preserve"> изл</w:t>
      </w:r>
      <w:r w:rsidRPr="00A357F7">
        <w:t>у</w:t>
      </w:r>
      <w:r w:rsidRPr="00A357F7">
        <w:t xml:space="preserve">чением, и два последовательно расположенных один за другим газохода, где преобладает конвективный теплообмен. </w:t>
      </w:r>
    </w:p>
    <w:p w:rsidR="00E41C55" w:rsidRPr="00A357F7" w:rsidRDefault="00E41C55" w:rsidP="00C06722">
      <w:pPr>
        <w:pStyle w:val="a7"/>
        <w:ind w:firstLine="567"/>
      </w:pPr>
      <w:r w:rsidRPr="00A357F7">
        <w:t xml:space="preserve">В зависимости от вида топлива </w:t>
      </w:r>
      <w:r w:rsidR="006C4418">
        <w:t>топка комплектуется</w:t>
      </w:r>
      <w:r w:rsidRPr="00A357F7">
        <w:t>:</w:t>
      </w:r>
    </w:p>
    <w:p w:rsidR="00E41C55" w:rsidRPr="00A357F7" w:rsidRDefault="00E41C55" w:rsidP="00C06722">
      <w:pPr>
        <w:pStyle w:val="a7"/>
        <w:ind w:firstLine="567"/>
      </w:pPr>
      <w:r w:rsidRPr="00A357F7">
        <w:t>– колосниковые поворотные решетки (котлы малой паропроизводител</w:t>
      </w:r>
      <w:r w:rsidRPr="00A357F7">
        <w:t>ь</w:t>
      </w:r>
      <w:r w:rsidRPr="00A357F7">
        <w:t>ности – 2,5 т/ч) или ленточные конвейеры (паропр</w:t>
      </w:r>
      <w:r w:rsidRPr="00A357F7">
        <w:t>о</w:t>
      </w:r>
      <w:r w:rsidRPr="00A357F7">
        <w:t>изводительность – 20 ÷ 25 т/ч) для сжигания твердого топлива;</w:t>
      </w:r>
    </w:p>
    <w:p w:rsidR="00E41C55" w:rsidRPr="00A357F7" w:rsidRDefault="00E41C55" w:rsidP="00C06722">
      <w:pPr>
        <w:pStyle w:val="a7"/>
        <w:ind w:firstLine="567"/>
      </w:pPr>
      <w:r w:rsidRPr="00A357F7">
        <w:t>– форсунки</w:t>
      </w:r>
      <w:r w:rsidR="006C4418">
        <w:t xml:space="preserve"> (распылители) </w:t>
      </w:r>
      <w:r w:rsidRPr="00A357F7">
        <w:t xml:space="preserve"> для сжигания жидкого топлива – мазута;</w:t>
      </w:r>
    </w:p>
    <w:p w:rsidR="00E41C55" w:rsidRPr="00A357F7" w:rsidRDefault="00E41C55" w:rsidP="00C06722">
      <w:pPr>
        <w:pStyle w:val="a7"/>
        <w:ind w:firstLine="567"/>
      </w:pPr>
      <w:r w:rsidRPr="00A357F7">
        <w:t>– горелки для сжигания газа или угольной п</w:t>
      </w:r>
      <w:r w:rsidRPr="00A357F7">
        <w:t>ы</w:t>
      </w:r>
      <w:r w:rsidRPr="00A357F7">
        <w:t>ли.</w:t>
      </w:r>
    </w:p>
    <w:p w:rsidR="00E41C55" w:rsidRPr="00A357F7" w:rsidRDefault="00E41C55" w:rsidP="00C06722">
      <w:pPr>
        <w:pStyle w:val="a7"/>
        <w:ind w:firstLine="567"/>
      </w:pPr>
      <w:r w:rsidRPr="00A357F7">
        <w:t>Питательная вода поступает в верхний барабан 1, опускается по слаб</w:t>
      </w:r>
      <w:r w:rsidRPr="00A357F7">
        <w:t>о</w:t>
      </w:r>
      <w:r w:rsidRPr="00A357F7">
        <w:t>нагреваемым (или необогреваемым) трубам 3 в нижний барабан 5, откуда по подъемным (обогрева</w:t>
      </w:r>
      <w:r w:rsidRPr="00A357F7">
        <w:t>е</w:t>
      </w:r>
      <w:r w:rsidRPr="00A357F7">
        <w:t>мым) трубам 2 она возвращается в верхний барабан в виде парожидкостной смеси. В трубы боковых экранов 4 вода поступает из верхнего барабана – через распределительные коллект</w:t>
      </w:r>
      <w:r w:rsidRPr="00A357F7">
        <w:t>о</w:t>
      </w:r>
      <w:r w:rsidRPr="00A357F7">
        <w:t>ры.</w:t>
      </w:r>
    </w:p>
    <w:p w:rsidR="00E41C55" w:rsidRPr="00A357F7" w:rsidRDefault="00E41C55" w:rsidP="00C06722">
      <w:pPr>
        <w:pStyle w:val="a7"/>
        <w:ind w:firstLine="567"/>
      </w:pPr>
      <w:r w:rsidRPr="00A357F7">
        <w:t>Парожидкостная смесь, образующаяся в трубах экрана, также поступ</w:t>
      </w:r>
      <w:r w:rsidRPr="00A357F7">
        <w:t>а</w:t>
      </w:r>
      <w:r w:rsidRPr="00A357F7">
        <w:t>ет в верхний барабан. Здесь с помощью сепарационных устройств насыще</w:t>
      </w:r>
      <w:r w:rsidRPr="00A357F7">
        <w:t>н</w:t>
      </w:r>
      <w:r w:rsidRPr="00A357F7">
        <w:t>ный пар отделяется от жидкости, после чего он поступает в пароперегреватель, обычно расположенный после второго или третьего ряда подъемных кип</w:t>
      </w:r>
      <w:r w:rsidRPr="00A357F7">
        <w:t>я</w:t>
      </w:r>
      <w:r w:rsidRPr="00A357F7">
        <w:t>тильных труб.</w:t>
      </w:r>
      <w:r w:rsidR="004824CB" w:rsidRPr="004824CB">
        <w:t xml:space="preserve"> [</w:t>
      </w:r>
      <w:r w:rsidR="004824CB">
        <w:t>4</w:t>
      </w:r>
      <w:r w:rsidR="004824CB" w:rsidRPr="004824CB">
        <w:t>]</w:t>
      </w:r>
    </w:p>
    <w:p w:rsidR="00E41C55" w:rsidRPr="00A357F7" w:rsidRDefault="00E41C55" w:rsidP="00C06722">
      <w:pPr>
        <w:pStyle w:val="a7"/>
        <w:ind w:firstLine="567"/>
      </w:pPr>
    </w:p>
    <w:p w:rsidR="00E41C55" w:rsidRPr="00A357F7" w:rsidRDefault="006D5DA9" w:rsidP="00C06722">
      <w:pPr>
        <w:pStyle w:val="a7"/>
        <w:ind w:firstLine="567"/>
      </w:pPr>
      <w:r>
        <w:rPr>
          <w:noProof/>
        </w:rPr>
        <w:lastRenderedPageBreak/>
        <w:drawing>
          <wp:inline distT="0" distB="0" distL="0" distR="0">
            <wp:extent cx="3864610" cy="3026410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55" w:rsidRPr="00A357F7" w:rsidRDefault="00E41C55" w:rsidP="00C06722">
      <w:pPr>
        <w:pStyle w:val="a7"/>
        <w:ind w:firstLine="567"/>
      </w:pPr>
      <w:r w:rsidRPr="00A357F7">
        <w:t xml:space="preserve">Рисунок </w:t>
      </w:r>
      <w:r w:rsidR="006C4418">
        <w:t>1</w:t>
      </w:r>
      <w:r w:rsidRPr="00A357F7">
        <w:t>.6 – Схема парогенератора ДКВР</w:t>
      </w:r>
      <w:r w:rsidR="000C23CE" w:rsidRPr="00A357F7">
        <w:t>:</w:t>
      </w:r>
      <w:r w:rsidRPr="00A357F7">
        <w:t>1 – верхний барабан; 2 и 3 – кипятильные трубы; 4 – боковой экран;</w:t>
      </w:r>
      <w:r w:rsidR="000C23CE" w:rsidRPr="00A357F7">
        <w:t xml:space="preserve"> </w:t>
      </w:r>
      <w:r w:rsidRPr="00A357F7">
        <w:t>5 – нижний барабан; 6 – водяной эк</w:t>
      </w:r>
      <w:r w:rsidRPr="00A357F7">
        <w:t>о</w:t>
      </w:r>
      <w:r w:rsidRPr="00A357F7">
        <w:t>номайзер.</w:t>
      </w:r>
    </w:p>
    <w:p w:rsidR="00E41C55" w:rsidRPr="00A357F7" w:rsidRDefault="00E41C55" w:rsidP="00C06722">
      <w:pPr>
        <w:pStyle w:val="a7"/>
        <w:ind w:firstLine="567"/>
      </w:pPr>
    </w:p>
    <w:p w:rsidR="00E41C55" w:rsidRPr="00A357F7" w:rsidRDefault="00E41C55" w:rsidP="00C06722">
      <w:pPr>
        <w:pStyle w:val="a7"/>
        <w:ind w:firstLine="567"/>
      </w:pPr>
      <w:r w:rsidRPr="00A357F7">
        <w:t>Образующиеся в топке парогенератора продукты сгорания последов</w:t>
      </w:r>
      <w:r w:rsidRPr="00A357F7">
        <w:t>а</w:t>
      </w:r>
      <w:r w:rsidRPr="00A357F7">
        <w:t>тельно омывают подъемные и опускные трубы, после чего поступают в вод</w:t>
      </w:r>
      <w:r w:rsidRPr="00A357F7">
        <w:t>я</w:t>
      </w:r>
      <w:r w:rsidRPr="00A357F7">
        <w:t>ной экономайзер 6, омывая его</w:t>
      </w:r>
      <w:r w:rsidR="006C4418">
        <w:t xml:space="preserve"> трубы, и далее поступают </w:t>
      </w:r>
      <w:r w:rsidRPr="00A357F7">
        <w:t>в дымосос и далее в дымовую трубу, откуда в</w:t>
      </w:r>
      <w:r w:rsidRPr="00A357F7">
        <w:t>ы</w:t>
      </w:r>
      <w:r w:rsidRPr="00A357F7">
        <w:t>брасываются в атмосферу.</w:t>
      </w:r>
    </w:p>
    <w:p w:rsidR="00E41C55" w:rsidRPr="00A357F7" w:rsidRDefault="00E41C55" w:rsidP="00C06722">
      <w:pPr>
        <w:pStyle w:val="a7"/>
        <w:ind w:firstLine="567"/>
      </w:pPr>
      <w:r w:rsidRPr="00A357F7">
        <w:t xml:space="preserve">Питательная вода насосом </w:t>
      </w:r>
      <w:r w:rsidR="006C4418">
        <w:t>подается</w:t>
      </w:r>
      <w:r w:rsidRPr="00A357F7">
        <w:t xml:space="preserve"> в трубы водяного экономайзера 6, где она подогреваетс</w:t>
      </w:r>
      <w:r w:rsidR="006C4418">
        <w:t xml:space="preserve">я продуктами сгорания и </w:t>
      </w:r>
      <w:r w:rsidRPr="00A357F7">
        <w:t xml:space="preserve"> после чего поступает в вер</w:t>
      </w:r>
      <w:r w:rsidRPr="00A357F7">
        <w:t>х</w:t>
      </w:r>
      <w:r w:rsidRPr="00A357F7">
        <w:t>ний барабан.</w:t>
      </w:r>
    </w:p>
    <w:p w:rsidR="000C23CE" w:rsidRPr="00A357F7" w:rsidRDefault="000C23CE" w:rsidP="00C06722">
      <w:pPr>
        <w:pStyle w:val="a7"/>
        <w:ind w:firstLine="567"/>
      </w:pPr>
    </w:p>
    <w:p w:rsidR="00E41C55" w:rsidRPr="00A357F7" w:rsidRDefault="000C23CE" w:rsidP="00C06722">
      <w:pPr>
        <w:pStyle w:val="a7"/>
        <w:ind w:firstLine="567"/>
      </w:pPr>
      <w:r w:rsidRPr="00A357F7">
        <w:br w:type="page"/>
      </w:r>
      <w:r w:rsidR="00B64AE8" w:rsidRPr="00A357F7">
        <w:object w:dxaOrig="7846" w:dyaOrig="8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52pt" o:ole="">
            <v:imagedata r:id="rId15" o:title=""/>
          </v:shape>
          <o:OLEObject Type="Embed" ProgID="PBrush" ShapeID="_x0000_i1025" DrawAspect="Content" ObjectID="_1640079376" r:id="rId16"/>
        </w:object>
      </w:r>
    </w:p>
    <w:p w:rsidR="00E41C55" w:rsidRPr="00A357F7" w:rsidRDefault="00E41C55" w:rsidP="00C06722">
      <w:pPr>
        <w:pStyle w:val="a7"/>
        <w:ind w:firstLine="567"/>
      </w:pPr>
      <w:r w:rsidRPr="00A357F7">
        <w:t xml:space="preserve">Рисунок </w:t>
      </w:r>
      <w:r w:rsidR="006C4418">
        <w:t>1</w:t>
      </w:r>
      <w:r w:rsidRPr="00A357F7">
        <w:t>.7 – Боковой разрез котла ДКВР – 2,5 – 13</w:t>
      </w:r>
      <w:r w:rsidR="000C23CE" w:rsidRPr="00A357F7">
        <w:t xml:space="preserve">: </w:t>
      </w:r>
      <w:r w:rsidRPr="00A357F7">
        <w:t>1 – подводящий коллектор; 2 – пневмомеханический забрасыватель; 3 – трубы бокового экр</w:t>
      </w:r>
      <w:r w:rsidRPr="00A357F7">
        <w:t>а</w:t>
      </w:r>
      <w:r w:rsidRPr="00A357F7">
        <w:t>на; 4 – верхний барабан; 5 – камера догорания; 6 – первый ряд труб конве</w:t>
      </w:r>
      <w:r w:rsidRPr="00A357F7">
        <w:t>к</w:t>
      </w:r>
      <w:r w:rsidRPr="00A357F7">
        <w:t>тивного пучка; 7 – чугунная перегородка; 8 – обдувочный прибор; 9 – ш</w:t>
      </w:r>
      <w:r w:rsidRPr="00A357F7">
        <w:t>а</w:t>
      </w:r>
      <w:r w:rsidRPr="00A357F7">
        <w:t>мотная перегородка; 10 – нижний барабан; 11 – колосн</w:t>
      </w:r>
      <w:r w:rsidRPr="00A357F7">
        <w:t>и</w:t>
      </w:r>
      <w:r w:rsidRPr="00A357F7">
        <w:t>ковая решетка.</w:t>
      </w:r>
    </w:p>
    <w:p w:rsidR="00E41C55" w:rsidRPr="00A357F7" w:rsidRDefault="00E41C55" w:rsidP="00C06722">
      <w:pPr>
        <w:pStyle w:val="a7"/>
        <w:ind w:firstLine="567"/>
      </w:pPr>
    </w:p>
    <w:p w:rsidR="00E41C55" w:rsidRPr="00A357F7" w:rsidRDefault="00E41C55" w:rsidP="00C06722">
      <w:pPr>
        <w:pStyle w:val="a7"/>
        <w:ind w:firstLine="567"/>
      </w:pPr>
    </w:p>
    <w:p w:rsidR="00E41C55" w:rsidRPr="00A357F7" w:rsidRDefault="000C23CE" w:rsidP="00C06722">
      <w:pPr>
        <w:pStyle w:val="2"/>
        <w:spacing w:line="360" w:lineRule="auto"/>
        <w:ind w:firstLine="567"/>
      </w:pPr>
      <w:bookmarkStart w:id="5" w:name="_Toc9526297"/>
      <w:r w:rsidRPr="00A357F7">
        <w:t xml:space="preserve">1.3 </w:t>
      </w:r>
      <w:r w:rsidR="00E41C55" w:rsidRPr="00A357F7">
        <w:t>Экранные прямоточные парогенераторы</w:t>
      </w:r>
      <w:bookmarkEnd w:id="5"/>
    </w:p>
    <w:p w:rsidR="00E41C55" w:rsidRPr="00A357F7" w:rsidRDefault="00E41C55" w:rsidP="00C06722">
      <w:pPr>
        <w:tabs>
          <w:tab w:val="left" w:pos="9180"/>
        </w:tabs>
        <w:spacing w:line="360" w:lineRule="auto"/>
        <w:ind w:firstLine="567"/>
        <w:jc w:val="both"/>
        <w:rPr>
          <w:bCs/>
          <w:szCs w:val="28"/>
        </w:rPr>
      </w:pPr>
    </w:p>
    <w:p w:rsidR="00E41C55" w:rsidRPr="00A357F7" w:rsidRDefault="00926798" w:rsidP="00C06722">
      <w:pPr>
        <w:pStyle w:val="a7"/>
        <w:ind w:firstLine="567"/>
      </w:pPr>
      <w:r>
        <w:t>Котлоагрегаты</w:t>
      </w:r>
      <w:r w:rsidR="00E41C55" w:rsidRPr="00A357F7">
        <w:t xml:space="preserve"> производительностью 950, 1600 и 2500 т/ч на давление пара 25 МН/м</w:t>
      </w:r>
      <w:r w:rsidR="00E41C55" w:rsidRPr="00A357F7">
        <w:rPr>
          <w:vertAlign w:val="superscript"/>
        </w:rPr>
        <w:t>2</w:t>
      </w:r>
      <w:r w:rsidR="00E41C55" w:rsidRPr="00A357F7">
        <w:t xml:space="preserve"> предназначаются для работы в блоке с турбина</w:t>
      </w:r>
      <w:r>
        <w:t>ми мощностью 300, 500 и 800 МВт</w:t>
      </w:r>
      <w:r w:rsidR="00E41C55" w:rsidRPr="00A357F7">
        <w:t>. По типу они являются экранными прямоточными с пр</w:t>
      </w:r>
      <w:r w:rsidR="00E41C55" w:rsidRPr="00A357F7">
        <w:t>и</w:t>
      </w:r>
      <w:r w:rsidR="00E41C55" w:rsidRPr="00A357F7">
        <w:t>нуд</w:t>
      </w:r>
      <w:r w:rsidR="00E41C55" w:rsidRPr="00A357F7">
        <w:t>и</w:t>
      </w:r>
      <w:r w:rsidR="00E41C55" w:rsidRPr="00A357F7">
        <w:t>тельной циркуляцией.</w:t>
      </w:r>
    </w:p>
    <w:p w:rsidR="00E41C55" w:rsidRPr="00A357F7" w:rsidRDefault="00E41C55" w:rsidP="00C06722">
      <w:pPr>
        <w:pStyle w:val="a7"/>
        <w:ind w:firstLine="567"/>
      </w:pPr>
      <w:r w:rsidRPr="00A357F7">
        <w:t>Водотрубный котел с многоразовой естественной или искусственной циркуляцией па</w:t>
      </w:r>
      <w:r w:rsidR="00926798">
        <w:t xml:space="preserve">роводяного потока должен иметь хотя бы </w:t>
      </w:r>
      <w:r w:rsidRPr="00A357F7">
        <w:t xml:space="preserve"> один бар</w:t>
      </w:r>
      <w:r w:rsidRPr="00A357F7">
        <w:t>а</w:t>
      </w:r>
      <w:r w:rsidRPr="00A357F7">
        <w:t>бан, где пар отделяется от циркулирующей воды и замыкаются все циркуляционные контуры.</w:t>
      </w:r>
    </w:p>
    <w:p w:rsidR="00926798" w:rsidRDefault="00E41C55" w:rsidP="00C06722">
      <w:pPr>
        <w:pStyle w:val="a7"/>
        <w:ind w:firstLine="567"/>
      </w:pPr>
      <w:r w:rsidRPr="00A357F7">
        <w:lastRenderedPageBreak/>
        <w:t xml:space="preserve">Повышение рабочего давления пара в энергетических котлах привело к </w:t>
      </w:r>
      <w:r w:rsidR="00926798">
        <w:t>повышению</w:t>
      </w:r>
      <w:r w:rsidRPr="00A357F7">
        <w:t xml:space="preserve"> толщины стенок барабана (до 0,1 м), что усложнило технолог</w:t>
      </w:r>
      <w:r w:rsidRPr="00A357F7">
        <w:t>и</w:t>
      </w:r>
      <w:r w:rsidRPr="00A357F7">
        <w:t xml:space="preserve">ческий процесс его изготовления и привело к </w:t>
      </w:r>
      <w:r w:rsidR="00926798">
        <w:t>удорожанию производства</w:t>
      </w:r>
      <w:r w:rsidRPr="00A357F7">
        <w:t xml:space="preserve">. </w:t>
      </w:r>
    </w:p>
    <w:p w:rsidR="00E41C55" w:rsidRPr="00A357F7" w:rsidRDefault="00E41C55" w:rsidP="00C06722">
      <w:pPr>
        <w:pStyle w:val="a7"/>
        <w:ind w:firstLine="567"/>
      </w:pPr>
      <w:r w:rsidRPr="00A357F7">
        <w:t>При переходе на критические и закритические давления естественная циркуляция становится в</w:t>
      </w:r>
      <w:r w:rsidRPr="00A357F7">
        <w:t>о</w:t>
      </w:r>
      <w:r w:rsidRPr="00A357F7">
        <w:t>обще невозможн</w:t>
      </w:r>
      <w:r w:rsidR="00926798">
        <w:t>ой, поэтому п</w:t>
      </w:r>
      <w:r w:rsidRPr="00A357F7">
        <w:t>рямоточный котел – это единственно возможный конструктивный вариант для получения пара з</w:t>
      </w:r>
      <w:r w:rsidRPr="00A357F7">
        <w:t>а</w:t>
      </w:r>
      <w:r w:rsidRPr="00A357F7">
        <w:t xml:space="preserve">критического давления. Принцип </w:t>
      </w:r>
      <w:r w:rsidR="00926798">
        <w:t>работы</w:t>
      </w:r>
      <w:r w:rsidRPr="00A357F7">
        <w:t xml:space="preserve"> </w:t>
      </w:r>
      <w:r w:rsidR="00926798">
        <w:t xml:space="preserve">состоит </w:t>
      </w:r>
      <w:r w:rsidRPr="00A357F7">
        <w:t xml:space="preserve"> в том, что в обогреваемый элемент (змеевик) подается насосом столько воды, сколько образуется в нем пара. Простейший прямоточный котел представляет собой змеевик, в один конец которого </w:t>
      </w:r>
      <w:r w:rsidR="00926798">
        <w:t xml:space="preserve">подается </w:t>
      </w:r>
      <w:r w:rsidRPr="00A357F7">
        <w:t xml:space="preserve"> вода, а из другого выходит перегретый пар. Чтобы обеспечить в мощных прямоточных котлах </w:t>
      </w:r>
      <w:r w:rsidR="00926798">
        <w:t xml:space="preserve">необходимое </w:t>
      </w:r>
      <w:r w:rsidRPr="00A357F7">
        <w:t xml:space="preserve"> гидравлическое с</w:t>
      </w:r>
      <w:r w:rsidRPr="00A357F7">
        <w:t>о</w:t>
      </w:r>
      <w:r w:rsidRPr="00A357F7">
        <w:t xml:space="preserve">противление тракта котла, </w:t>
      </w:r>
      <w:r w:rsidR="00926798" w:rsidRPr="00A357F7">
        <w:t xml:space="preserve">обогреваемый элемент </w:t>
      </w:r>
      <w:r w:rsidRPr="00A357F7">
        <w:t>в</w:t>
      </w:r>
      <w:r w:rsidR="00926798">
        <w:t>ыполняют в виде больш</w:t>
      </w:r>
      <w:r w:rsidR="00926798">
        <w:t>о</w:t>
      </w:r>
      <w:r w:rsidR="00926798">
        <w:t xml:space="preserve">го числа </w:t>
      </w:r>
      <w:r w:rsidRPr="00A357F7">
        <w:t>параллел</w:t>
      </w:r>
      <w:r w:rsidRPr="00A357F7">
        <w:t>ь</w:t>
      </w:r>
      <w:r w:rsidRPr="00A357F7">
        <w:t>ных витков.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>Принципиальная схема экранного прямоточного котла показана на р</w:t>
      </w:r>
      <w:r w:rsidRPr="00A357F7">
        <w:t>и</w:t>
      </w:r>
      <w:r w:rsidRPr="00A357F7">
        <w:t xml:space="preserve">сунке </w:t>
      </w:r>
      <w:r w:rsidR="006C4418">
        <w:t>1</w:t>
      </w:r>
      <w:r w:rsidRPr="00A357F7">
        <w:t>.8.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>Питательная вода подается</w:t>
      </w:r>
      <w:r w:rsidR="00926798">
        <w:t xml:space="preserve"> с помощью</w:t>
      </w:r>
      <w:r w:rsidRPr="00A357F7">
        <w:t xml:space="preserve"> насос</w:t>
      </w:r>
      <w:r w:rsidR="00926798">
        <w:t>а</w:t>
      </w:r>
      <w:r w:rsidRPr="00A357F7">
        <w:t xml:space="preserve"> в конвективный экон</w:t>
      </w:r>
      <w:r w:rsidRPr="00A357F7">
        <w:t>о</w:t>
      </w:r>
      <w:r w:rsidRPr="00A357F7">
        <w:t>майзер 6, где она подогревается за счет тепла уходящих газов и затем пост</w:t>
      </w:r>
      <w:r w:rsidRPr="00A357F7">
        <w:t>у</w:t>
      </w:r>
      <w:r w:rsidRPr="00A357F7">
        <w:t>пает в экранные трубы 2, выполненные в виде параллельно включенных зм</w:t>
      </w:r>
      <w:r w:rsidRPr="00A357F7">
        <w:t>е</w:t>
      </w:r>
      <w:r w:rsidRPr="00A357F7">
        <w:t>евиков, расположенных на стенах топочной камеры. В нижней части змеев</w:t>
      </w:r>
      <w:r w:rsidRPr="00A357F7">
        <w:t>и</w:t>
      </w:r>
      <w:r w:rsidRPr="00A357F7">
        <w:t>ков вода нагревается до температуры насыщения. Парообразование до степ</w:t>
      </w:r>
      <w:r w:rsidRPr="00A357F7">
        <w:t>е</w:t>
      </w:r>
      <w:r w:rsidRPr="00A357F7">
        <w:t>ни сухости 70 ÷ 75 % происходит в змеевиках среднего уровня располож</w:t>
      </w:r>
      <w:r w:rsidRPr="00A357F7">
        <w:t>е</w:t>
      </w:r>
      <w:r w:rsidRPr="00A357F7">
        <w:t>ния.</w:t>
      </w:r>
      <w:r w:rsidR="004824CB" w:rsidRPr="004824CB">
        <w:t xml:space="preserve"> [</w:t>
      </w:r>
      <w:r w:rsidR="004824CB">
        <w:t>5</w:t>
      </w:r>
      <w:r w:rsidR="004824CB" w:rsidRPr="004824CB">
        <w:t>]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 xml:space="preserve">Затем смесь поступает в конвективную зону 4, </w:t>
      </w:r>
      <w:r w:rsidR="00926798">
        <w:t>в которой</w:t>
      </w:r>
      <w:r w:rsidRPr="00A357F7">
        <w:t xml:space="preserve"> </w:t>
      </w:r>
      <w:r w:rsidR="00926798">
        <w:t xml:space="preserve">происходит </w:t>
      </w:r>
      <w:r w:rsidRPr="00A357F7">
        <w:t xml:space="preserve">окончательное испарение воды и </w:t>
      </w:r>
      <w:r w:rsidR="00926798">
        <w:t>перегрев пара, а также выпадают</w:t>
      </w:r>
      <w:r w:rsidRPr="00A357F7">
        <w:t xml:space="preserve"> остато</w:t>
      </w:r>
      <w:r w:rsidRPr="00A357F7">
        <w:t>ч</w:t>
      </w:r>
      <w:r w:rsidRPr="00A357F7">
        <w:t>ны</w:t>
      </w:r>
      <w:r w:rsidR="00926798">
        <w:t>е</w:t>
      </w:r>
      <w:r w:rsidRPr="00A357F7">
        <w:t xml:space="preserve"> концентраци</w:t>
      </w:r>
      <w:r w:rsidR="00926798">
        <w:t>и</w:t>
      </w:r>
      <w:r w:rsidRPr="00A357F7">
        <w:t xml:space="preserve"> солей, содержащихся в воде. Выпадение солей в этой зоне </w:t>
      </w:r>
      <w:r w:rsidR="00926798">
        <w:t>более</w:t>
      </w:r>
      <w:r w:rsidRPr="00A357F7">
        <w:t xml:space="preserve"> </w:t>
      </w:r>
      <w:r w:rsidR="00926798">
        <w:t>без</w:t>
      </w:r>
      <w:r w:rsidRPr="00A357F7">
        <w:t>опасно, чем в радиационной</w:t>
      </w:r>
      <w:r w:rsidR="00926798">
        <w:t xml:space="preserve"> зоне</w:t>
      </w:r>
      <w:r w:rsidRPr="00A357F7">
        <w:t>, так как температура дымовых г</w:t>
      </w:r>
      <w:r w:rsidRPr="00A357F7">
        <w:t>а</w:t>
      </w:r>
      <w:r w:rsidRPr="00A357F7">
        <w:t xml:space="preserve">зов </w:t>
      </w:r>
      <w:r w:rsidR="00926798" w:rsidRPr="00A357F7">
        <w:t>в конвективн</w:t>
      </w:r>
      <w:r w:rsidR="00926798">
        <w:t>ой</w:t>
      </w:r>
      <w:r w:rsidR="00926798" w:rsidRPr="00A357F7">
        <w:t xml:space="preserve"> зон</w:t>
      </w:r>
      <w:r w:rsidR="00926798">
        <w:t>е ниже</w:t>
      </w:r>
      <w:r w:rsidR="006C4418">
        <w:t>, чем в топке котла</w:t>
      </w:r>
      <w:r w:rsidRPr="00A357F7">
        <w:t>.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 xml:space="preserve">Из переходной зоны пар направляется в радиационный перегреватель 2, затем </w:t>
      </w:r>
      <w:r w:rsidR="006C4418">
        <w:t>нагревается</w:t>
      </w:r>
      <w:r w:rsidRPr="00A357F7">
        <w:t xml:space="preserve"> до заданной температуры в конвективном перегревателе 3 и поступает </w:t>
      </w:r>
      <w:r w:rsidR="006C4418">
        <w:t>в</w:t>
      </w:r>
      <w:r w:rsidRPr="00A357F7">
        <w:t xml:space="preserve"> турбину. </w:t>
      </w:r>
    </w:p>
    <w:p w:rsidR="000C23CE" w:rsidRPr="00A357F7" w:rsidRDefault="000C23CE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</w:p>
    <w:p w:rsidR="00E41C55" w:rsidRPr="00A357F7" w:rsidRDefault="006D5DA9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>
        <w:rPr>
          <w:noProof/>
        </w:rPr>
        <w:drawing>
          <wp:inline distT="0" distB="0" distL="0" distR="0">
            <wp:extent cx="2493010" cy="32766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 xml:space="preserve">Рисунок </w:t>
      </w:r>
      <w:r w:rsidR="006C4418">
        <w:t>1</w:t>
      </w:r>
      <w:r w:rsidRPr="00A357F7">
        <w:t>.8 – Схема прямоточного парогенератора</w:t>
      </w:r>
      <w:r w:rsidR="000C23CE" w:rsidRPr="00A357F7">
        <w:t xml:space="preserve">: </w:t>
      </w:r>
      <w:r w:rsidRPr="00A357F7">
        <w:t>1 – нижняя часть испарительной поверхности нагрева; 2 – радиационный перегреватель; 3 – конвективная часть пароперегревателя; 4 – поверхность нагрева переходной зоны; 5, 7 – первая и вторая ступени воздухоподогревателя; 6 – конвекти</w:t>
      </w:r>
      <w:r w:rsidRPr="00A357F7">
        <w:t>в</w:t>
      </w:r>
      <w:r w:rsidRPr="00A357F7">
        <w:t>ный экономайзер; 8 – горелка.</w:t>
      </w:r>
    </w:p>
    <w:p w:rsidR="00E41C55" w:rsidRPr="00A357F7" w:rsidRDefault="00E41C55" w:rsidP="00C06722">
      <w:pPr>
        <w:pStyle w:val="a7"/>
        <w:tabs>
          <w:tab w:val="left" w:pos="720"/>
        </w:tabs>
        <w:ind w:firstLine="567"/>
      </w:pP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>К достоинствам прямоточного котла можно отнести следующее: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 xml:space="preserve">– </w:t>
      </w:r>
      <w:r w:rsidR="006C4418">
        <w:t>возможность получения пара любой температуры</w:t>
      </w:r>
      <w:r w:rsidRPr="00A357F7">
        <w:t>;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 xml:space="preserve">– </w:t>
      </w:r>
      <w:r w:rsidR="006C4418">
        <w:t>для изготовления требует меньше металла</w:t>
      </w:r>
      <w:r w:rsidRPr="00A357F7">
        <w:t xml:space="preserve"> по сравнению с барабанн</w:t>
      </w:r>
      <w:r w:rsidRPr="00A357F7">
        <w:t>ы</w:t>
      </w:r>
      <w:r w:rsidRPr="00A357F7">
        <w:t>ми котлами;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>– высокая производительность</w:t>
      </w:r>
      <w:r w:rsidR="00926798">
        <w:t xml:space="preserve"> пара</w:t>
      </w:r>
      <w:r w:rsidRPr="00A357F7">
        <w:t>;</w:t>
      </w:r>
    </w:p>
    <w:p w:rsidR="006C4418" w:rsidRPr="006C4418" w:rsidRDefault="006C4418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>
        <w:t>– быстрый пуск котла.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>Недостатки прямоточного котла: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>–</w:t>
      </w:r>
      <w:r w:rsidR="006C4418">
        <w:t xml:space="preserve"> </w:t>
      </w:r>
      <w:r w:rsidRPr="00A357F7">
        <w:t xml:space="preserve">высокий расход электроэнергии на </w:t>
      </w:r>
      <w:r w:rsidR="006C4418">
        <w:t>работу</w:t>
      </w:r>
      <w:r w:rsidRPr="00A357F7">
        <w:t xml:space="preserve"> питательного н</w:t>
      </w:r>
      <w:r w:rsidRPr="00A357F7">
        <w:t>а</w:t>
      </w:r>
      <w:r w:rsidRPr="00A357F7">
        <w:t>соса;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 xml:space="preserve">– </w:t>
      </w:r>
      <w:r w:rsidR="00926798">
        <w:t xml:space="preserve">жесткие </w:t>
      </w:r>
      <w:r w:rsidRPr="00A357F7">
        <w:t xml:space="preserve"> требования к регулированию тепловой нагрузки, </w:t>
      </w:r>
      <w:r w:rsidR="006C4418">
        <w:t xml:space="preserve">т.к. </w:t>
      </w:r>
      <w:r w:rsidRPr="00A357F7">
        <w:t xml:space="preserve"> отсу</w:t>
      </w:r>
      <w:r w:rsidRPr="00A357F7">
        <w:t>т</w:t>
      </w:r>
      <w:r w:rsidRPr="00A357F7">
        <w:t>ствует а</w:t>
      </w:r>
      <w:r w:rsidRPr="00A357F7">
        <w:t>к</w:t>
      </w:r>
      <w:r w:rsidRPr="00A357F7">
        <w:t xml:space="preserve">кумулятор </w:t>
      </w:r>
      <w:r w:rsidR="00926798" w:rsidRPr="00A357F7">
        <w:t>тепла</w:t>
      </w:r>
      <w:r w:rsidR="00926798" w:rsidRPr="00926798">
        <w:t xml:space="preserve"> </w:t>
      </w:r>
      <w:r w:rsidRPr="00A357F7">
        <w:t xml:space="preserve">и </w:t>
      </w:r>
      <w:r w:rsidR="00926798" w:rsidRPr="00A357F7">
        <w:t>воды</w:t>
      </w:r>
      <w:r w:rsidR="006C4418">
        <w:t>.</w:t>
      </w:r>
    </w:p>
    <w:p w:rsidR="00E41C55" w:rsidRPr="00A357F7" w:rsidRDefault="00E41C55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</w:pPr>
      <w:r w:rsidRPr="00A357F7">
        <w:t>– повышенные требования к качеству питательной воды.</w:t>
      </w:r>
      <w:r w:rsidR="004824CB" w:rsidRPr="004824CB">
        <w:t xml:space="preserve"> [</w:t>
      </w:r>
      <w:r w:rsidR="004824CB">
        <w:t>6</w:t>
      </w:r>
      <w:r w:rsidR="004824CB" w:rsidRPr="004824CB">
        <w:t>]</w:t>
      </w:r>
    </w:p>
    <w:p w:rsidR="000C23CE" w:rsidRPr="00A357F7" w:rsidRDefault="000C23CE" w:rsidP="00C06722">
      <w:pPr>
        <w:tabs>
          <w:tab w:val="left" w:pos="720"/>
          <w:tab w:val="left" w:pos="9180"/>
        </w:tabs>
        <w:spacing w:line="360" w:lineRule="auto"/>
        <w:ind w:firstLine="567"/>
        <w:jc w:val="both"/>
        <w:rPr>
          <w:bCs/>
          <w:szCs w:val="28"/>
        </w:rPr>
      </w:pPr>
    </w:p>
    <w:p w:rsidR="00A357F7" w:rsidRDefault="00A357F7" w:rsidP="00C06722">
      <w:pPr>
        <w:pStyle w:val="1"/>
        <w:ind w:firstLine="567"/>
        <w:rPr>
          <w:szCs w:val="32"/>
        </w:rPr>
      </w:pPr>
    </w:p>
    <w:p w:rsidR="00A357F7" w:rsidRPr="00A357F7" w:rsidRDefault="00A357F7" w:rsidP="00C06722">
      <w:pPr>
        <w:pStyle w:val="1"/>
        <w:ind w:firstLine="567"/>
      </w:pPr>
      <w:bookmarkStart w:id="6" w:name="_Toc9526298"/>
      <w:r>
        <w:rPr>
          <w:szCs w:val="32"/>
        </w:rPr>
        <w:t xml:space="preserve">2. </w:t>
      </w:r>
      <w:r w:rsidRPr="00A357F7">
        <w:t>Тепловой баланс парового котла. Коэффициент полезн</w:t>
      </w:r>
      <w:r w:rsidRPr="00A357F7">
        <w:t>о</w:t>
      </w:r>
      <w:r w:rsidRPr="00A357F7">
        <w:t>го действия.</w:t>
      </w:r>
      <w:bookmarkEnd w:id="6"/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Эффективность использования топлива в паровом котле опред</w:t>
      </w:r>
      <w:r w:rsidRPr="00A357F7">
        <w:rPr>
          <w:szCs w:val="28"/>
        </w:rPr>
        <w:t>е</w:t>
      </w:r>
      <w:r w:rsidRPr="00A357F7">
        <w:rPr>
          <w:szCs w:val="28"/>
        </w:rPr>
        <w:t>ляется тремя основными факторами:</w:t>
      </w:r>
    </w:p>
    <w:p w:rsidR="00A357F7" w:rsidRPr="00A357F7" w:rsidRDefault="00A357F7" w:rsidP="00C06722">
      <w:pPr>
        <w:numPr>
          <w:ilvl w:val="0"/>
          <w:numId w:val="2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>полнотой сгорания топлива в топочной камере;</w:t>
      </w:r>
    </w:p>
    <w:p w:rsidR="00A357F7" w:rsidRPr="00A357F7" w:rsidRDefault="00A357F7" w:rsidP="00C06722">
      <w:pPr>
        <w:numPr>
          <w:ilvl w:val="0"/>
          <w:numId w:val="2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>глубиной охлаждения продуктов сгорания при пр</w:t>
      </w:r>
      <w:r w:rsidRPr="00A357F7">
        <w:rPr>
          <w:szCs w:val="28"/>
        </w:rPr>
        <w:t>о</w:t>
      </w:r>
      <w:r w:rsidRPr="00A357F7">
        <w:rPr>
          <w:szCs w:val="28"/>
        </w:rPr>
        <w:t>хождении поверхности нагрева;</w:t>
      </w:r>
    </w:p>
    <w:p w:rsidR="00A357F7" w:rsidRPr="00A357F7" w:rsidRDefault="00A357F7" w:rsidP="00C06722">
      <w:pPr>
        <w:numPr>
          <w:ilvl w:val="0"/>
          <w:numId w:val="2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>снижением сопутствующих процессу горения потерь теплоты в окружающую среду.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Полнота передачи теплоты топлива в котле к рабочей среде опр</w:t>
      </w:r>
      <w:r w:rsidRPr="00A357F7">
        <w:rPr>
          <w:szCs w:val="28"/>
        </w:rPr>
        <w:t>е</w:t>
      </w:r>
      <w:r w:rsidRPr="00A357F7">
        <w:rPr>
          <w:szCs w:val="28"/>
        </w:rPr>
        <w:t>деляется КПД котла брутто. Последний определяется как отношение колич</w:t>
      </w:r>
      <w:r w:rsidRPr="00A357F7">
        <w:rPr>
          <w:szCs w:val="28"/>
        </w:rPr>
        <w:t>е</w:t>
      </w:r>
      <w:r w:rsidRPr="00A357F7">
        <w:rPr>
          <w:szCs w:val="28"/>
        </w:rPr>
        <w:t xml:space="preserve">ства теплоты, воспринятой рабочей средой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 xml:space="preserve">1, </w:t>
      </w:r>
      <w:r w:rsidRPr="00A357F7">
        <w:rPr>
          <w:szCs w:val="28"/>
        </w:rPr>
        <w:t xml:space="preserve">кДж/кг твердого и жидкого топлива, к располагаемой теплоте рабочей массы топлива,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р</w:t>
      </w:r>
      <w:r w:rsidRPr="00A357F7">
        <w:rPr>
          <w:szCs w:val="28"/>
          <w:vertAlign w:val="subscript"/>
        </w:rPr>
        <w:t>р</w:t>
      </w:r>
      <w:r w:rsidRPr="00A357F7">
        <w:rPr>
          <w:szCs w:val="28"/>
        </w:rPr>
        <w:t>, кДж/кг: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b/>
          <w:position w:val="-10"/>
          <w:szCs w:val="28"/>
        </w:rPr>
        <w:object w:dxaOrig="279" w:dyaOrig="340">
          <v:shape id="_x0000_i1026" type="#_x0000_t75" style="width:13.8pt;height:16.8pt" o:ole="">
            <v:imagedata r:id="rId18" o:title=""/>
          </v:shape>
          <o:OLEObject Type="Embed" ProgID="Equation.3" ShapeID="_x0000_i1026" DrawAspect="Content" ObjectID="_1640079377" r:id="rId19"/>
        </w:object>
      </w:r>
      <w:r w:rsidRPr="00A357F7">
        <w:rPr>
          <w:b/>
          <w:szCs w:val="28"/>
        </w:rPr>
        <w:t>=</w:t>
      </w:r>
      <w:r w:rsidRPr="00A357F7">
        <w:rPr>
          <w:b/>
          <w:position w:val="-34"/>
          <w:szCs w:val="28"/>
        </w:rPr>
        <w:object w:dxaOrig="900" w:dyaOrig="740">
          <v:shape id="_x0000_i1027" type="#_x0000_t75" style="width:45pt;height:37.2pt" o:ole="">
            <v:imagedata r:id="rId20" o:title=""/>
          </v:shape>
          <o:OLEObject Type="Embed" ProgID="Equation.3" ShapeID="_x0000_i1027" DrawAspect="Content" ObjectID="_1640079378" r:id="rId21"/>
        </w:object>
      </w:r>
      <w:r w:rsidRPr="00A357F7">
        <w:rPr>
          <w:b/>
          <w:szCs w:val="28"/>
        </w:rPr>
        <w:t xml:space="preserve">.   </w:t>
      </w:r>
      <w:r w:rsidRPr="00A357F7">
        <w:rPr>
          <w:szCs w:val="28"/>
        </w:rPr>
        <w:t>(1)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i/>
          <w:szCs w:val="28"/>
        </w:rPr>
        <w:t>Располагаемая теплота</w:t>
      </w:r>
      <w:r w:rsidRPr="00A357F7">
        <w:rPr>
          <w:szCs w:val="28"/>
        </w:rPr>
        <w:t xml:space="preserve"> сжигаемого топлива в общем случае определ</w:t>
      </w:r>
      <w:r w:rsidRPr="00A357F7">
        <w:rPr>
          <w:szCs w:val="28"/>
        </w:rPr>
        <w:t>я</w:t>
      </w:r>
      <w:r w:rsidRPr="00A357F7">
        <w:rPr>
          <w:szCs w:val="28"/>
        </w:rPr>
        <w:t xml:space="preserve">ется по формуле 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</w:p>
    <w:p w:rsidR="00A357F7" w:rsidRPr="00A357F7" w:rsidRDefault="00A357F7" w:rsidP="00C06722">
      <w:pPr>
        <w:spacing w:line="360" w:lineRule="auto"/>
        <w:ind w:firstLine="567"/>
        <w:jc w:val="center"/>
        <w:rPr>
          <w:b/>
          <w:szCs w:val="28"/>
          <w:vertAlign w:val="subscript"/>
        </w:rPr>
      </w:pPr>
      <w:r w:rsidRPr="00A357F7">
        <w:rPr>
          <w:position w:val="-14"/>
          <w:szCs w:val="28"/>
          <w:lang w:val="en-US"/>
        </w:rPr>
        <w:object w:dxaOrig="360" w:dyaOrig="400">
          <v:shape id="_x0000_i1028" type="#_x0000_t75" style="width:18pt;height:19.8pt" o:ole="">
            <v:imagedata r:id="rId22" o:title=""/>
          </v:shape>
          <o:OLEObject Type="Embed" ProgID="Equation.3" ShapeID="_x0000_i1028" DrawAspect="Content" ObjectID="_1640079379" r:id="rId23"/>
        </w:object>
      </w:r>
      <w:r w:rsidRPr="00A357F7">
        <w:rPr>
          <w:szCs w:val="28"/>
        </w:rPr>
        <w:t xml:space="preserve"> =</w:t>
      </w:r>
      <w:r w:rsidRPr="00A357F7">
        <w:rPr>
          <w:position w:val="-14"/>
          <w:szCs w:val="28"/>
          <w:lang w:val="en-US"/>
        </w:rPr>
        <w:object w:dxaOrig="2940" w:dyaOrig="400">
          <v:shape id="_x0000_i1029" type="#_x0000_t75" style="width:147pt;height:19.8pt" o:ole="">
            <v:imagedata r:id="rId24" o:title=""/>
          </v:shape>
          <o:OLEObject Type="Embed" ProgID="Equation.3" ShapeID="_x0000_i1029" DrawAspect="Content" ObjectID="_1640079380" r:id="rId25"/>
        </w:object>
      </w:r>
      <w:r w:rsidRPr="00A357F7">
        <w:rPr>
          <w:szCs w:val="28"/>
        </w:rPr>
        <w:t>(2)</w:t>
      </w:r>
      <w:r w:rsidRPr="00A357F7">
        <w:rPr>
          <w:b/>
          <w:szCs w:val="28"/>
          <w:vertAlign w:val="subscript"/>
        </w:rPr>
        <w:t xml:space="preserve"> ,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>где</w:t>
      </w:r>
      <w:r w:rsidRPr="00A357F7">
        <w:rPr>
          <w:b/>
          <w:szCs w:val="28"/>
          <w:vertAlign w:val="subscript"/>
        </w:rPr>
        <w:t xml:space="preserve">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р</w:t>
      </w:r>
      <w:r w:rsidRPr="00A357F7">
        <w:rPr>
          <w:szCs w:val="28"/>
          <w:vertAlign w:val="subscript"/>
        </w:rPr>
        <w:t>н</w:t>
      </w:r>
      <w:r w:rsidRPr="00A357F7">
        <w:rPr>
          <w:b/>
          <w:szCs w:val="28"/>
          <w:vertAlign w:val="subscript"/>
        </w:rPr>
        <w:t xml:space="preserve"> </w:t>
      </w:r>
      <w:r w:rsidRPr="00A357F7">
        <w:rPr>
          <w:b/>
          <w:szCs w:val="28"/>
        </w:rPr>
        <w:t xml:space="preserve"> </w:t>
      </w:r>
      <w:r w:rsidRPr="00A357F7">
        <w:rPr>
          <w:szCs w:val="28"/>
        </w:rPr>
        <w:t>- низшая теплота сгорания рабочей массы топлива, кДж/кг;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тл</w:t>
      </w:r>
      <w:r w:rsidRPr="00A357F7">
        <w:rPr>
          <w:szCs w:val="28"/>
        </w:rPr>
        <w:t xml:space="preserve"> – физическая теплота поступающего на горение твердого или жидкого топл</w:t>
      </w:r>
      <w:r w:rsidRPr="00A357F7">
        <w:rPr>
          <w:szCs w:val="28"/>
        </w:rPr>
        <w:t>и</w:t>
      </w:r>
      <w:r w:rsidRPr="00A357F7">
        <w:rPr>
          <w:szCs w:val="28"/>
        </w:rPr>
        <w:t xml:space="preserve">ва, кДж/кг;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в.внш.</w:t>
      </w:r>
      <w:r w:rsidRPr="00A357F7">
        <w:rPr>
          <w:szCs w:val="28"/>
        </w:rPr>
        <w:t xml:space="preserve"> – количество теплоты, полученной поступающим в котел воздухом при подогреве его вне агрегата, чаще всего в калориферах, кДж/кг;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п.ф.</w:t>
      </w:r>
      <w:r w:rsidRPr="00A357F7">
        <w:rPr>
          <w:szCs w:val="28"/>
        </w:rPr>
        <w:t xml:space="preserve"> – теплота пара, используемого в паромеханических форсунках для ра</w:t>
      </w:r>
      <w:r w:rsidRPr="00A357F7">
        <w:rPr>
          <w:szCs w:val="28"/>
        </w:rPr>
        <w:t>с</w:t>
      </w:r>
      <w:r w:rsidRPr="00A357F7">
        <w:rPr>
          <w:szCs w:val="28"/>
        </w:rPr>
        <w:t xml:space="preserve">пыления мазута, кДж/кг;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к</w:t>
      </w:r>
      <w:r w:rsidRPr="00A357F7">
        <w:rPr>
          <w:szCs w:val="28"/>
        </w:rPr>
        <w:t xml:space="preserve"> – теплота разложения карбонатов минеральной массы твердого топлива, кДж/кг (учитывается при сжигании сланцев).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lastRenderedPageBreak/>
        <w:t xml:space="preserve"> </w:t>
      </w:r>
      <w:r w:rsidRPr="00A357F7">
        <w:rPr>
          <w:i/>
          <w:szCs w:val="28"/>
        </w:rPr>
        <w:t xml:space="preserve">Физическая теплота </w:t>
      </w:r>
      <w:r w:rsidRPr="00A357F7">
        <w:rPr>
          <w:szCs w:val="28"/>
        </w:rPr>
        <w:t>поступающего топлива определяется его темпер</w:t>
      </w:r>
      <w:r w:rsidRPr="00A357F7">
        <w:rPr>
          <w:szCs w:val="28"/>
        </w:rPr>
        <w:t>а</w:t>
      </w:r>
      <w:r w:rsidRPr="00A357F7">
        <w:rPr>
          <w:szCs w:val="28"/>
        </w:rPr>
        <w:t>турой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position w:val="-10"/>
          <w:szCs w:val="28"/>
        </w:rPr>
        <w:object w:dxaOrig="180" w:dyaOrig="340">
          <v:shape id="_x0000_i1030" type="#_x0000_t75" style="width:8.4pt;height:17.4pt" o:ole="">
            <v:imagedata r:id="rId26" o:title=""/>
          </v:shape>
          <o:OLEObject Type="Embed" ProgID="Equation.3" ShapeID="_x0000_i1030" DrawAspect="Content" ObjectID="_1640079381" r:id="rId27"/>
        </w:object>
      </w:r>
      <w:r w:rsidRPr="00A357F7">
        <w:rPr>
          <w:szCs w:val="28"/>
        </w:rPr>
        <w:t xml:space="preserve">        </w:t>
      </w:r>
      <w:r w:rsidRPr="00A357F7">
        <w:rPr>
          <w:position w:val="-12"/>
          <w:szCs w:val="28"/>
        </w:rPr>
        <w:object w:dxaOrig="1359" w:dyaOrig="360">
          <v:shape id="_x0000_i1031" type="#_x0000_t75" style="width:65.4pt;height:18.6pt" o:ole="">
            <v:imagedata r:id="rId28" o:title=""/>
          </v:shape>
          <o:OLEObject Type="Embed" ProgID="Equation.3" ShapeID="_x0000_i1031" DrawAspect="Content" ObjectID="_1640079382" r:id="rId29"/>
        </w:object>
      </w:r>
      <w:r w:rsidRPr="00A357F7">
        <w:rPr>
          <w:szCs w:val="28"/>
        </w:rPr>
        <w:t xml:space="preserve"> (3),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>Где с</w:t>
      </w:r>
      <w:r w:rsidRPr="00A357F7">
        <w:rPr>
          <w:szCs w:val="28"/>
          <w:vertAlign w:val="subscript"/>
        </w:rPr>
        <w:t>тл</w:t>
      </w:r>
      <w:r w:rsidRPr="00A357F7">
        <w:rPr>
          <w:szCs w:val="28"/>
        </w:rPr>
        <w:t xml:space="preserve"> – удельная теплоемкость топлива, кДж/(кг×К); </w:t>
      </w:r>
      <w:r w:rsidRPr="00A357F7">
        <w:rPr>
          <w:szCs w:val="28"/>
          <w:lang w:val="en-US"/>
        </w:rPr>
        <w:t>t</w:t>
      </w:r>
      <w:r w:rsidRPr="00A357F7">
        <w:rPr>
          <w:szCs w:val="28"/>
          <w:vertAlign w:val="subscript"/>
        </w:rPr>
        <w:t>тл</w:t>
      </w:r>
      <w:r w:rsidRPr="00A357F7">
        <w:rPr>
          <w:szCs w:val="28"/>
        </w:rPr>
        <w:t xml:space="preserve"> – температура топлива, </w:t>
      </w:r>
      <w:r w:rsidRPr="00A357F7">
        <w:rPr>
          <w:rFonts w:ascii="Arial" w:hAnsi="Arial" w:cs="Arial"/>
          <w:szCs w:val="28"/>
        </w:rPr>
        <w:t>º</w:t>
      </w:r>
      <w:r w:rsidRPr="00A357F7">
        <w:rPr>
          <w:szCs w:val="28"/>
        </w:rPr>
        <w:t>С.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При сжигании твердого топлива его средняя температура </w:t>
      </w:r>
      <w:r w:rsidRPr="00A357F7">
        <w:rPr>
          <w:szCs w:val="28"/>
          <w:lang w:val="en-US"/>
        </w:rPr>
        <w:t>t</w:t>
      </w:r>
      <w:r w:rsidRPr="00A357F7">
        <w:rPr>
          <w:szCs w:val="28"/>
          <w:vertAlign w:val="subscript"/>
        </w:rPr>
        <w:t>тл</w:t>
      </w:r>
      <w:r w:rsidRPr="00A357F7">
        <w:rPr>
          <w:szCs w:val="28"/>
        </w:rPr>
        <w:t>=0÷20</w:t>
      </w:r>
      <w:r w:rsidRPr="00A357F7">
        <w:rPr>
          <w:rFonts w:ascii="Arial" w:hAnsi="Arial" w:cs="Arial"/>
          <w:szCs w:val="28"/>
        </w:rPr>
        <w:t>º</w:t>
      </w:r>
      <w:r w:rsidRPr="00A357F7">
        <w:rPr>
          <w:szCs w:val="28"/>
        </w:rPr>
        <w:t xml:space="preserve">С, а в зимний период может иметь даже отрицательные значения. Обязательным является учет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тл</w:t>
      </w:r>
      <w:r w:rsidRPr="00A357F7">
        <w:rPr>
          <w:szCs w:val="28"/>
        </w:rPr>
        <w:t xml:space="preserve"> при сжигании мазута, поскольку он под</w:t>
      </w:r>
      <w:r w:rsidRPr="00A357F7">
        <w:rPr>
          <w:szCs w:val="28"/>
        </w:rPr>
        <w:t>о</w:t>
      </w:r>
      <w:r w:rsidRPr="00A357F7">
        <w:rPr>
          <w:szCs w:val="28"/>
        </w:rPr>
        <w:t>гревается для распыла в форсунке до 100-130</w:t>
      </w:r>
      <w:r w:rsidRPr="00A357F7">
        <w:rPr>
          <w:rFonts w:ascii="Arial" w:hAnsi="Arial" w:cs="Arial"/>
          <w:szCs w:val="28"/>
        </w:rPr>
        <w:t>º</w:t>
      </w:r>
      <w:r w:rsidRPr="00A357F7">
        <w:rPr>
          <w:szCs w:val="28"/>
        </w:rPr>
        <w:t>С.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Количество теплоты, полученной воздухом при его подогреве вне котла, определяется по формуле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center"/>
        <w:rPr>
          <w:szCs w:val="28"/>
        </w:rPr>
      </w:pPr>
      <w:r w:rsidRPr="00A357F7">
        <w:rPr>
          <w:position w:val="-12"/>
          <w:szCs w:val="28"/>
        </w:rPr>
        <w:object w:dxaOrig="2500" w:dyaOrig="380">
          <v:shape id="_x0000_i1032" type="#_x0000_t75" style="width:124.8pt;height:19.2pt" o:ole="">
            <v:imagedata r:id="rId30" o:title=""/>
          </v:shape>
          <o:OLEObject Type="Embed" ProgID="Equation.3" ShapeID="_x0000_i1032" DrawAspect="Content" ObjectID="_1640079383" r:id="rId31"/>
        </w:object>
      </w:r>
      <w:r w:rsidRPr="00A357F7">
        <w:rPr>
          <w:szCs w:val="28"/>
        </w:rPr>
        <w:t>(4),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где </w:t>
      </w:r>
      <w:r w:rsidRPr="00A357F7">
        <w:rPr>
          <w:position w:val="-12"/>
          <w:szCs w:val="28"/>
        </w:rPr>
        <w:object w:dxaOrig="300" w:dyaOrig="360">
          <v:shape id="_x0000_i1033" type="#_x0000_t75" style="width:15pt;height:18pt" o:ole="">
            <v:imagedata r:id="rId32" o:title=""/>
          </v:shape>
          <o:OLEObject Type="Embed" ProgID="Equation.3" ShapeID="_x0000_i1033" DrawAspect="Content" ObjectID="_1640079384" r:id="rId33"/>
        </w:object>
      </w:r>
      <w:r w:rsidRPr="00A357F7">
        <w:rPr>
          <w:szCs w:val="28"/>
        </w:rPr>
        <w:t xml:space="preserve"> - относительное количество воздуха, проходящего через нагрев</w:t>
      </w:r>
      <w:r w:rsidRPr="00A357F7">
        <w:rPr>
          <w:szCs w:val="28"/>
        </w:rPr>
        <w:t>а</w:t>
      </w:r>
      <w:r w:rsidRPr="00A357F7">
        <w:rPr>
          <w:szCs w:val="28"/>
        </w:rPr>
        <w:t>тельную установку (калорифер); с</w:t>
      </w:r>
      <w:r w:rsidRPr="00A357F7">
        <w:rPr>
          <w:szCs w:val="28"/>
          <w:vertAlign w:val="subscript"/>
        </w:rPr>
        <w:t>в</w:t>
      </w:r>
      <w:r w:rsidRPr="00A357F7">
        <w:rPr>
          <w:szCs w:val="28"/>
        </w:rPr>
        <w:t xml:space="preserve"> – теплоемкость воздуха; </w:t>
      </w:r>
      <w:r w:rsidRPr="00A357F7">
        <w:rPr>
          <w:szCs w:val="28"/>
          <w:lang w:val="en-US"/>
        </w:rPr>
        <w:t>t</w:t>
      </w:r>
      <w:r w:rsidRPr="00A357F7">
        <w:rPr>
          <w:szCs w:val="28"/>
          <w:vertAlign w:val="subscript"/>
        </w:rPr>
        <w:t>х.в.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t</w:t>
      </w:r>
      <w:r w:rsidRPr="00A357F7">
        <w:rPr>
          <w:szCs w:val="28"/>
          <w:vertAlign w:val="superscript"/>
        </w:rPr>
        <w:t>’</w:t>
      </w:r>
      <w:r w:rsidRPr="00A357F7">
        <w:rPr>
          <w:szCs w:val="28"/>
          <w:vertAlign w:val="subscript"/>
        </w:rPr>
        <w:t>в</w:t>
      </w:r>
      <w:r w:rsidRPr="00A357F7">
        <w:rPr>
          <w:szCs w:val="28"/>
        </w:rPr>
        <w:t xml:space="preserve"> – темпер</w:t>
      </w:r>
      <w:r w:rsidRPr="00A357F7">
        <w:rPr>
          <w:szCs w:val="28"/>
        </w:rPr>
        <w:t>а</w:t>
      </w:r>
      <w:r w:rsidRPr="00A357F7">
        <w:rPr>
          <w:szCs w:val="28"/>
        </w:rPr>
        <w:t>тура холодного воздуха и воздуха перед поступлением в воздухоподогрев</w:t>
      </w:r>
      <w:r w:rsidRPr="00A357F7">
        <w:rPr>
          <w:szCs w:val="28"/>
        </w:rPr>
        <w:t>а</w:t>
      </w:r>
      <w:r w:rsidRPr="00A357F7">
        <w:rPr>
          <w:szCs w:val="28"/>
        </w:rPr>
        <w:t>тель (за калориферной установкой).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Теплота, внесенная паром при распылении мазута в форсунках,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center"/>
        <w:rPr>
          <w:szCs w:val="28"/>
        </w:rPr>
      </w:pPr>
      <w:r w:rsidRPr="00A357F7">
        <w:rPr>
          <w:position w:val="-14"/>
          <w:szCs w:val="28"/>
        </w:rPr>
        <w:object w:dxaOrig="1960" w:dyaOrig="400">
          <v:shape id="_x0000_i1034" type="#_x0000_t75" style="width:97.8pt;height:19.8pt" o:ole="">
            <v:imagedata r:id="rId34" o:title=""/>
          </v:shape>
          <o:OLEObject Type="Embed" ProgID="Equation.3" ShapeID="_x0000_i1034" DrawAspect="Content" ObjectID="_1640079385" r:id="rId35"/>
        </w:object>
      </w:r>
      <w:r w:rsidRPr="00A357F7">
        <w:rPr>
          <w:szCs w:val="28"/>
        </w:rPr>
        <w:t>(5),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где </w:t>
      </w:r>
      <w:r w:rsidRPr="00A357F7">
        <w:rPr>
          <w:szCs w:val="28"/>
          <w:lang w:val="en-US"/>
        </w:rPr>
        <w:t>d</w:t>
      </w:r>
      <w:r w:rsidRPr="00A357F7">
        <w:rPr>
          <w:szCs w:val="28"/>
          <w:vertAlign w:val="subscript"/>
        </w:rPr>
        <w:t>ф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i</w:t>
      </w:r>
      <w:r w:rsidRPr="00A357F7">
        <w:rPr>
          <w:szCs w:val="28"/>
          <w:vertAlign w:val="subscript"/>
        </w:rPr>
        <w:t>п.ф.</w:t>
      </w:r>
      <w:r w:rsidRPr="00A357F7">
        <w:rPr>
          <w:szCs w:val="28"/>
        </w:rPr>
        <w:t xml:space="preserve"> – удельный расход пара, кг/кг топлива, и его энтальпия, кДж/кг (обычно </w:t>
      </w:r>
      <w:r w:rsidRPr="00A357F7">
        <w:rPr>
          <w:szCs w:val="28"/>
          <w:lang w:val="en-US"/>
        </w:rPr>
        <w:t>d</w:t>
      </w:r>
      <w:r w:rsidRPr="00A357F7">
        <w:rPr>
          <w:szCs w:val="28"/>
          <w:vertAlign w:val="subscript"/>
        </w:rPr>
        <w:t>ф</w:t>
      </w:r>
      <w:r w:rsidRPr="00A357F7">
        <w:rPr>
          <w:szCs w:val="28"/>
        </w:rPr>
        <w:t xml:space="preserve">=0,05÷0,1 кг/кг); </w:t>
      </w:r>
      <w:r w:rsidRPr="00A357F7">
        <w:rPr>
          <w:szCs w:val="28"/>
          <w:lang w:val="en-US"/>
        </w:rPr>
        <w:t>I</w:t>
      </w:r>
      <w:r w:rsidRPr="00A357F7">
        <w:rPr>
          <w:szCs w:val="28"/>
          <w:vertAlign w:val="superscript"/>
        </w:rPr>
        <w:t>’’</w:t>
      </w:r>
      <w:r w:rsidRPr="00A357F7">
        <w:rPr>
          <w:szCs w:val="28"/>
          <w:vertAlign w:val="subscript"/>
        </w:rPr>
        <w:t>п</w:t>
      </w:r>
      <w:r w:rsidRPr="00A357F7">
        <w:rPr>
          <w:szCs w:val="28"/>
        </w:rPr>
        <w:t xml:space="preserve"> – энтальпия пара, содержащегося в уходящих газах при атмосферном давлении и температуре </w:t>
      </w:r>
      <w:r w:rsidRPr="00A357F7">
        <w:rPr>
          <w:position w:val="-14"/>
          <w:szCs w:val="28"/>
        </w:rPr>
        <w:object w:dxaOrig="360" w:dyaOrig="380">
          <v:shape id="_x0000_i1035" type="#_x0000_t75" style="width:18pt;height:19.2pt" o:ole="">
            <v:imagedata r:id="rId36" o:title=""/>
          </v:shape>
          <o:OLEObject Type="Embed" ProgID="Equation.3" ShapeID="_x0000_i1035" DrawAspect="Content" ObjectID="_1640079386" r:id="rId37"/>
        </w:object>
      </w:r>
      <w:r w:rsidRPr="00A357F7">
        <w:rPr>
          <w:szCs w:val="28"/>
        </w:rPr>
        <w:t>, кДж/кг.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Доля затраченной теплоты на разложение карбонатов сланцев пропорциональна количеству выделяющейся при горении углекислоты СО</w:t>
      </w:r>
      <w:r w:rsidRPr="00A357F7">
        <w:rPr>
          <w:szCs w:val="28"/>
          <w:vertAlign w:val="subscript"/>
        </w:rPr>
        <w:t>2</w:t>
      </w:r>
      <w:r w:rsidRPr="00A357F7">
        <w:rPr>
          <w:szCs w:val="28"/>
          <w:vertAlign w:val="superscript"/>
        </w:rPr>
        <w:t>к</w:t>
      </w:r>
      <w:r w:rsidRPr="00A357F7">
        <w:rPr>
          <w:szCs w:val="28"/>
        </w:rPr>
        <w:t xml:space="preserve">, поэтому формула для определения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к</w:t>
      </w:r>
      <w:r w:rsidRPr="00A357F7">
        <w:rPr>
          <w:szCs w:val="28"/>
        </w:rPr>
        <w:t xml:space="preserve"> имеет вид: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к</w:t>
      </w:r>
      <w:r w:rsidRPr="00A357F7">
        <w:rPr>
          <w:szCs w:val="28"/>
        </w:rPr>
        <w:t>=40,5СО</w:t>
      </w:r>
      <w:r w:rsidRPr="00A357F7">
        <w:rPr>
          <w:szCs w:val="28"/>
          <w:vertAlign w:val="superscript"/>
        </w:rPr>
        <w:t>к</w:t>
      </w:r>
      <w:r w:rsidRPr="00A357F7">
        <w:rPr>
          <w:szCs w:val="28"/>
          <w:vertAlign w:val="subscript"/>
        </w:rPr>
        <w:t xml:space="preserve">2 </w:t>
      </w:r>
      <w:r w:rsidRPr="00A357F7">
        <w:rPr>
          <w:szCs w:val="28"/>
        </w:rPr>
        <w:t>(6).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 В итоге располагаемое тепло при сжигании различных видов топлив определяют следующим  образом: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р</w:t>
      </w:r>
      <w:r w:rsidRPr="00A357F7">
        <w:rPr>
          <w:szCs w:val="28"/>
          <w:vertAlign w:val="subscript"/>
        </w:rPr>
        <w:t>р</w:t>
      </w:r>
      <w:r w:rsidRPr="00A357F7">
        <w:rPr>
          <w:szCs w:val="28"/>
        </w:rPr>
        <w:t>=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р</w:t>
      </w:r>
      <w:r w:rsidRPr="00A357F7">
        <w:rPr>
          <w:szCs w:val="28"/>
          <w:vertAlign w:val="subscript"/>
        </w:rPr>
        <w:t>н</w:t>
      </w:r>
      <w:r w:rsidRPr="00A357F7">
        <w:rPr>
          <w:szCs w:val="28"/>
        </w:rPr>
        <w:t xml:space="preserve"> – для антрацитов, каменных и бурых углей с невысокой вла</w:t>
      </w:r>
      <w:r w:rsidRPr="00A357F7">
        <w:rPr>
          <w:szCs w:val="28"/>
        </w:rPr>
        <w:t>ж</w:t>
      </w:r>
      <w:r w:rsidRPr="00A357F7">
        <w:rPr>
          <w:szCs w:val="28"/>
        </w:rPr>
        <w:t xml:space="preserve">ностью и сернистостью; </w:t>
      </w:r>
      <w:r w:rsidRPr="00A357F7">
        <w:rPr>
          <w:position w:val="-14"/>
          <w:szCs w:val="28"/>
          <w:lang w:val="en-US"/>
        </w:rPr>
        <w:object w:dxaOrig="360" w:dyaOrig="400">
          <v:shape id="_x0000_i1036" type="#_x0000_t75" style="width:18pt;height:19.8pt" o:ole="">
            <v:imagedata r:id="rId22" o:title=""/>
          </v:shape>
          <o:OLEObject Type="Embed" ProgID="Equation.3" ShapeID="_x0000_i1036" DrawAspect="Content" ObjectID="_1640079387" r:id="rId38"/>
        </w:object>
      </w:r>
      <w:r w:rsidRPr="00A357F7">
        <w:rPr>
          <w:szCs w:val="28"/>
        </w:rPr>
        <w:t xml:space="preserve"> =</w:t>
      </w:r>
      <w:r w:rsidRPr="00A357F7">
        <w:rPr>
          <w:position w:val="-12"/>
          <w:szCs w:val="28"/>
          <w:lang w:val="en-US"/>
        </w:rPr>
        <w:object w:dxaOrig="1760" w:dyaOrig="380">
          <v:shape id="_x0000_i1037" type="#_x0000_t75" style="width:88.2pt;height:19.2pt" o:ole="">
            <v:imagedata r:id="rId39" o:title=""/>
          </v:shape>
          <o:OLEObject Type="Embed" ProgID="Equation.3" ShapeID="_x0000_i1037" DrawAspect="Content" ObjectID="_1640079388" r:id="rId40"/>
        </w:object>
      </w:r>
      <w:r w:rsidRPr="00A357F7">
        <w:rPr>
          <w:szCs w:val="28"/>
        </w:rPr>
        <w:t xml:space="preserve"> - для бурых углей с высокой </w:t>
      </w:r>
      <w:r w:rsidRPr="00A357F7">
        <w:rPr>
          <w:szCs w:val="28"/>
        </w:rPr>
        <w:lastRenderedPageBreak/>
        <w:t xml:space="preserve">влажностью, углей и мазута с высокой сернистостью; </w:t>
      </w:r>
      <w:r w:rsidRPr="00A357F7">
        <w:rPr>
          <w:position w:val="-14"/>
          <w:szCs w:val="28"/>
          <w:lang w:val="en-US"/>
        </w:rPr>
        <w:object w:dxaOrig="360" w:dyaOrig="400">
          <v:shape id="_x0000_i1038" type="#_x0000_t75" style="width:18pt;height:19.8pt" o:ole="">
            <v:imagedata r:id="rId22" o:title=""/>
          </v:shape>
          <o:OLEObject Type="Embed" ProgID="Equation.3" ShapeID="_x0000_i1038" DrawAspect="Content" ObjectID="_1640079389" r:id="rId41"/>
        </w:object>
      </w:r>
      <w:r w:rsidRPr="00A357F7">
        <w:rPr>
          <w:szCs w:val="28"/>
        </w:rPr>
        <w:t>=</w:t>
      </w:r>
      <w:r w:rsidRPr="00A357F7">
        <w:rPr>
          <w:position w:val="-14"/>
          <w:szCs w:val="28"/>
          <w:lang w:val="en-US"/>
        </w:rPr>
        <w:object w:dxaOrig="2439" w:dyaOrig="400">
          <v:shape id="_x0000_i1039" type="#_x0000_t75" style="width:121.8pt;height:19.8pt" o:ole="">
            <v:imagedata r:id="rId42" o:title=""/>
          </v:shape>
          <o:OLEObject Type="Embed" ProgID="Equation.3" ShapeID="_x0000_i1039" DrawAspect="Content" ObjectID="_1640079390" r:id="rId43"/>
        </w:object>
      </w:r>
      <w:r w:rsidRPr="00A357F7">
        <w:rPr>
          <w:szCs w:val="28"/>
        </w:rPr>
        <w:t xml:space="preserve"> - для мазута при наличии парового распыла в фо</w:t>
      </w:r>
      <w:r w:rsidRPr="00A357F7">
        <w:rPr>
          <w:szCs w:val="28"/>
        </w:rPr>
        <w:t>р</w:t>
      </w:r>
      <w:r w:rsidRPr="00A357F7">
        <w:rPr>
          <w:szCs w:val="28"/>
        </w:rPr>
        <w:t xml:space="preserve">сунках;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р</w:t>
      </w:r>
      <w:r w:rsidRPr="00A357F7">
        <w:rPr>
          <w:szCs w:val="28"/>
          <w:vertAlign w:val="subscript"/>
        </w:rPr>
        <w:t>р</w:t>
      </w:r>
      <w:r w:rsidRPr="00A357F7">
        <w:rPr>
          <w:szCs w:val="28"/>
        </w:rPr>
        <w:t>=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с</w:t>
      </w:r>
      <w:r w:rsidRPr="00A357F7">
        <w:rPr>
          <w:szCs w:val="28"/>
          <w:vertAlign w:val="subscript"/>
        </w:rPr>
        <w:t>н</w:t>
      </w:r>
      <w:r w:rsidRPr="00A357F7">
        <w:rPr>
          <w:szCs w:val="28"/>
        </w:rPr>
        <w:t xml:space="preserve"> – для природного газа;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р</w:t>
      </w:r>
      <w:r w:rsidRPr="00A357F7">
        <w:rPr>
          <w:szCs w:val="28"/>
          <w:vertAlign w:val="subscript"/>
        </w:rPr>
        <w:t>р</w:t>
      </w:r>
      <w:r w:rsidRPr="00A357F7">
        <w:rPr>
          <w:szCs w:val="28"/>
        </w:rPr>
        <w:t>=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р</w:t>
      </w:r>
      <w:r w:rsidRPr="00A357F7">
        <w:rPr>
          <w:szCs w:val="28"/>
          <w:vertAlign w:val="subscript"/>
        </w:rPr>
        <w:t>н</w:t>
      </w:r>
      <w:r w:rsidRPr="00A357F7">
        <w:rPr>
          <w:szCs w:val="28"/>
        </w:rPr>
        <w:t>-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к</w:t>
      </w:r>
      <w:r w:rsidRPr="00A357F7">
        <w:rPr>
          <w:szCs w:val="28"/>
        </w:rPr>
        <w:t xml:space="preserve"> – для сланцев.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Количество теплоты, которое получило рабочее тело (вода, пар) в котле в расчете на </w:t>
      </w:r>
      <w:smartTag w:uri="urn:schemas-microsoft-com:office:smarttags" w:element="metricconverter">
        <w:smartTagPr>
          <w:attr w:name="ProductID" w:val="1 кг"/>
        </w:smartTagPr>
        <w:r w:rsidRPr="00A357F7">
          <w:rPr>
            <w:szCs w:val="28"/>
          </w:rPr>
          <w:t>1 кг</w:t>
        </w:r>
      </w:smartTag>
      <w:r w:rsidRPr="00A357F7">
        <w:rPr>
          <w:szCs w:val="28"/>
        </w:rPr>
        <w:t xml:space="preserve"> (м</w:t>
      </w:r>
      <w:r w:rsidRPr="00A357F7">
        <w:rPr>
          <w:szCs w:val="28"/>
          <w:vertAlign w:val="superscript"/>
        </w:rPr>
        <w:t>3</w:t>
      </w:r>
      <w:r w:rsidRPr="00A357F7">
        <w:rPr>
          <w:szCs w:val="28"/>
        </w:rPr>
        <w:t>) сжигаемого топлива,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position w:val="-24"/>
          <w:szCs w:val="28"/>
        </w:rPr>
        <w:object w:dxaOrig="5100" w:dyaOrig="660">
          <v:shape id="_x0000_i1040" type="#_x0000_t75" style="width:255pt;height:33pt" o:ole="">
            <v:imagedata r:id="rId44" o:title=""/>
          </v:shape>
          <o:OLEObject Type="Embed" ProgID="Equation.3" ShapeID="_x0000_i1040" DrawAspect="Content" ObjectID="_1640079391" r:id="rId45"/>
        </w:object>
      </w:r>
      <w:r w:rsidRPr="00A357F7">
        <w:rPr>
          <w:szCs w:val="28"/>
        </w:rPr>
        <w:t xml:space="preserve"> (7),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где </w:t>
      </w:r>
      <w:r w:rsidRPr="00A357F7">
        <w:rPr>
          <w:szCs w:val="28"/>
          <w:lang w:val="en-US"/>
        </w:rPr>
        <w:t>D</w:t>
      </w:r>
      <w:r w:rsidRPr="00A357F7">
        <w:rPr>
          <w:szCs w:val="28"/>
          <w:vertAlign w:val="subscript"/>
        </w:rPr>
        <w:t>пе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D</w:t>
      </w:r>
      <w:r w:rsidRPr="00A357F7">
        <w:rPr>
          <w:szCs w:val="28"/>
          <w:vertAlign w:val="subscript"/>
        </w:rPr>
        <w:t>вт</w:t>
      </w:r>
      <w:r w:rsidRPr="00A357F7">
        <w:rPr>
          <w:szCs w:val="28"/>
        </w:rPr>
        <w:t xml:space="preserve"> – расход свежего пара и пара промежуточного (вторичного) перегрева, кг/с; </w:t>
      </w:r>
      <w:r w:rsidRPr="00A357F7">
        <w:rPr>
          <w:szCs w:val="28"/>
          <w:lang w:val="en-US"/>
        </w:rPr>
        <w:t>D</w:t>
      </w:r>
      <w:r w:rsidRPr="00A357F7">
        <w:rPr>
          <w:szCs w:val="28"/>
          <w:vertAlign w:val="subscript"/>
        </w:rPr>
        <w:t>пр</w:t>
      </w:r>
      <w:r w:rsidRPr="00A357F7">
        <w:rPr>
          <w:szCs w:val="28"/>
        </w:rPr>
        <w:t xml:space="preserve"> – расход продувочной воды из барабана для поддержания заданного слоевого режима в контурах циркуляции, кг/с.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Величина </w:t>
      </w:r>
      <w:r w:rsidRPr="00A357F7">
        <w:rPr>
          <w:szCs w:val="28"/>
          <w:lang w:val="en-US"/>
        </w:rPr>
        <w:t>D</w:t>
      </w:r>
      <w:r w:rsidRPr="00A357F7">
        <w:rPr>
          <w:szCs w:val="28"/>
          <w:vertAlign w:val="subscript"/>
        </w:rPr>
        <w:t>пр.</w:t>
      </w:r>
      <w:r w:rsidRPr="00A357F7">
        <w:rPr>
          <w:szCs w:val="28"/>
        </w:rPr>
        <w:t xml:space="preserve"> учитывается, когда она составляет не менее 2% </w:t>
      </w:r>
      <w:r w:rsidRPr="00A357F7">
        <w:rPr>
          <w:szCs w:val="28"/>
          <w:lang w:val="en-US"/>
        </w:rPr>
        <w:t>D</w:t>
      </w:r>
      <w:r w:rsidRPr="00A357F7">
        <w:rPr>
          <w:szCs w:val="28"/>
          <w:vertAlign w:val="subscript"/>
        </w:rPr>
        <w:t>пе</w:t>
      </w:r>
      <w:r w:rsidRPr="00A357F7">
        <w:rPr>
          <w:szCs w:val="28"/>
        </w:rPr>
        <w:t xml:space="preserve">; </w:t>
      </w:r>
      <w:r w:rsidRPr="00A357F7">
        <w:rPr>
          <w:szCs w:val="28"/>
          <w:lang w:val="en-US"/>
        </w:rPr>
        <w:t>i</w:t>
      </w:r>
      <w:r w:rsidRPr="00A357F7">
        <w:rPr>
          <w:szCs w:val="28"/>
          <w:vertAlign w:val="subscript"/>
        </w:rPr>
        <w:t>п.п.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i</w:t>
      </w:r>
      <w:r w:rsidRPr="00A357F7">
        <w:rPr>
          <w:szCs w:val="28"/>
          <w:vertAlign w:val="subscript"/>
        </w:rPr>
        <w:t>п.в.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i</w:t>
      </w:r>
      <w:r w:rsidRPr="00A357F7">
        <w:rPr>
          <w:szCs w:val="28"/>
          <w:vertAlign w:val="superscript"/>
        </w:rPr>
        <w:t>’</w:t>
      </w:r>
      <w:r w:rsidRPr="00A357F7">
        <w:rPr>
          <w:szCs w:val="28"/>
        </w:rPr>
        <w:t xml:space="preserve"> – энтальпия перегретого пара, питательной воды и воды на л</w:t>
      </w:r>
      <w:r w:rsidRPr="00A357F7">
        <w:rPr>
          <w:szCs w:val="28"/>
        </w:rPr>
        <w:t>и</w:t>
      </w:r>
      <w:r w:rsidRPr="00A357F7">
        <w:rPr>
          <w:szCs w:val="28"/>
        </w:rPr>
        <w:t xml:space="preserve">нии насыщения при давлении в барабане, кДж/кг; </w:t>
      </w:r>
      <w:r w:rsidRPr="00A357F7">
        <w:rPr>
          <w:szCs w:val="28"/>
          <w:lang w:val="en-US"/>
        </w:rPr>
        <w:t>i</w:t>
      </w:r>
      <w:r w:rsidRPr="00A357F7">
        <w:rPr>
          <w:szCs w:val="28"/>
        </w:rPr>
        <w:t>’’</w:t>
      </w:r>
      <w:r w:rsidRPr="00A357F7">
        <w:rPr>
          <w:szCs w:val="28"/>
          <w:vertAlign w:val="subscript"/>
        </w:rPr>
        <w:t>вт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i</w:t>
      </w:r>
      <w:r w:rsidRPr="00A357F7">
        <w:rPr>
          <w:szCs w:val="28"/>
          <w:vertAlign w:val="superscript"/>
        </w:rPr>
        <w:t>’</w:t>
      </w:r>
      <w:r w:rsidRPr="00A357F7">
        <w:rPr>
          <w:szCs w:val="28"/>
          <w:vertAlign w:val="subscript"/>
        </w:rPr>
        <w:t>вт</w:t>
      </w:r>
      <w:r w:rsidRPr="00A357F7">
        <w:rPr>
          <w:szCs w:val="28"/>
        </w:rPr>
        <w:t xml:space="preserve"> – энтальпия вт</w:t>
      </w:r>
      <w:r w:rsidRPr="00A357F7">
        <w:rPr>
          <w:szCs w:val="28"/>
        </w:rPr>
        <w:t>о</w:t>
      </w:r>
      <w:r w:rsidRPr="00A357F7">
        <w:rPr>
          <w:szCs w:val="28"/>
        </w:rPr>
        <w:t>рично-перегретого пара на выходе из промперегревателя  и входе в него, кДж/кг; В – расход топлива, кг/с или м</w:t>
      </w:r>
      <w:r w:rsidRPr="00A357F7">
        <w:rPr>
          <w:szCs w:val="28"/>
          <w:vertAlign w:val="superscript"/>
        </w:rPr>
        <w:t>3</w:t>
      </w:r>
      <w:r w:rsidRPr="00A357F7">
        <w:rPr>
          <w:szCs w:val="28"/>
        </w:rPr>
        <w:t>/с.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Использованное количество теплоты в паровом котле можно в</w:t>
      </w:r>
      <w:r w:rsidRPr="00A357F7">
        <w:rPr>
          <w:szCs w:val="28"/>
        </w:rPr>
        <w:t>ы</w:t>
      </w:r>
      <w:r w:rsidRPr="00A357F7">
        <w:rPr>
          <w:szCs w:val="28"/>
        </w:rPr>
        <w:t>разить также через тепловосприятия отдельных поверхностей нагрева котла: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position w:val="-12"/>
          <w:szCs w:val="28"/>
        </w:rPr>
        <w:object w:dxaOrig="2720" w:dyaOrig="380">
          <v:shape id="_x0000_i1041" type="#_x0000_t75" style="width:136.2pt;height:19.2pt" o:ole="">
            <v:imagedata r:id="rId46" o:title=""/>
          </v:shape>
          <o:OLEObject Type="Embed" ProgID="Equation.3" ShapeID="_x0000_i1041" DrawAspect="Content" ObjectID="_1640079392" r:id="rId47"/>
        </w:object>
      </w:r>
      <w:r w:rsidRPr="00A357F7">
        <w:rPr>
          <w:szCs w:val="28"/>
        </w:rPr>
        <w:t xml:space="preserve"> (8),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где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т.к.</w:t>
      </w:r>
      <w:r w:rsidRPr="00A357F7">
        <w:rPr>
          <w:szCs w:val="28"/>
        </w:rPr>
        <w:t xml:space="preserve"> – тепловосприятие рабочей среды в поверхностях топочной к</w:t>
      </w:r>
      <w:r w:rsidRPr="00A357F7">
        <w:rPr>
          <w:szCs w:val="28"/>
        </w:rPr>
        <w:t>а</w:t>
      </w:r>
      <w:r w:rsidRPr="00A357F7">
        <w:rPr>
          <w:szCs w:val="28"/>
        </w:rPr>
        <w:t xml:space="preserve">меры, кДж/кг;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</w:rPr>
        <w:t>к</w:t>
      </w:r>
      <w:r w:rsidRPr="00A357F7">
        <w:rPr>
          <w:szCs w:val="28"/>
          <w:vertAlign w:val="subscript"/>
        </w:rPr>
        <w:t>пе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вт</w:t>
      </w:r>
      <w:r w:rsidRPr="00A357F7">
        <w:rPr>
          <w:szCs w:val="28"/>
        </w:rPr>
        <w:t xml:space="preserve"> – тепловосприятие пара в конвективных поверхностях основного и промежуточного перегревателей, кДж/кг;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эк</w:t>
      </w:r>
      <w:r w:rsidRPr="00A357F7">
        <w:rPr>
          <w:szCs w:val="28"/>
        </w:rPr>
        <w:t xml:space="preserve"> – тепловосприятие экономайзера, кДж/кг.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 Часть располагаемой теплоты топлива в процессе работы котла неизбежно теряется и составляет тепловые потери. Распределение теплоты, поступающей в паровой котел, на полезно используемую теплоту и потери положено в основу составления теплового баланса парового котла. Уравн</w:t>
      </w:r>
      <w:r w:rsidRPr="00A357F7">
        <w:rPr>
          <w:szCs w:val="28"/>
        </w:rPr>
        <w:t>е</w:t>
      </w:r>
      <w:r w:rsidRPr="00A357F7">
        <w:rPr>
          <w:szCs w:val="28"/>
        </w:rPr>
        <w:t xml:space="preserve">ние теплового баланса отвечает установившемуся  тепловому режиму работы котла, его обычно записывают в отношении к </w:t>
      </w:r>
      <w:smartTag w:uri="urn:schemas-microsoft-com:office:smarttags" w:element="metricconverter">
        <w:smartTagPr>
          <w:attr w:name="ProductID" w:val="1 кг"/>
        </w:smartTagPr>
        <w:r w:rsidRPr="00A357F7">
          <w:rPr>
            <w:szCs w:val="28"/>
          </w:rPr>
          <w:t>1 кг</w:t>
        </w:r>
      </w:smartTag>
      <w:r w:rsidRPr="00A357F7">
        <w:rPr>
          <w:szCs w:val="28"/>
        </w:rPr>
        <w:t xml:space="preserve"> или </w:t>
      </w:r>
      <w:smartTag w:uri="urn:schemas-microsoft-com:office:smarttags" w:element="metricconverter">
        <w:smartTagPr>
          <w:attr w:name="ProductID" w:val="1 м3"/>
        </w:smartTagPr>
        <w:r w:rsidRPr="00A357F7">
          <w:rPr>
            <w:szCs w:val="28"/>
          </w:rPr>
          <w:t>1 м</w:t>
        </w:r>
        <w:r w:rsidRPr="00A357F7">
          <w:rPr>
            <w:szCs w:val="28"/>
            <w:vertAlign w:val="superscript"/>
          </w:rPr>
          <w:t>3</w:t>
        </w:r>
      </w:smartTag>
      <w:r w:rsidRPr="00A357F7">
        <w:rPr>
          <w:szCs w:val="28"/>
        </w:rPr>
        <w:t xml:space="preserve"> сжигаемого то</w:t>
      </w:r>
      <w:r w:rsidRPr="00A357F7">
        <w:rPr>
          <w:szCs w:val="28"/>
        </w:rPr>
        <w:t>п</w:t>
      </w:r>
      <w:r w:rsidRPr="00A357F7">
        <w:rPr>
          <w:szCs w:val="28"/>
        </w:rPr>
        <w:t>лива:</w:t>
      </w:r>
    </w:p>
    <w:p w:rsidR="00A357F7" w:rsidRPr="00A357F7" w:rsidRDefault="006D5DA9" w:rsidP="00C06722">
      <w:pPr>
        <w:spacing w:line="360" w:lineRule="auto"/>
        <w:ind w:left="1980"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-356235</wp:posOffset>
                </wp:positionV>
                <wp:extent cx="125730" cy="1303020"/>
                <wp:effectExtent l="9525" t="13335" r="11430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5730" cy="1303020"/>
                        </a:xfrm>
                        <a:prstGeom prst="leftBrace">
                          <a:avLst>
                            <a:gd name="adj1" fmla="val 863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99.35pt;margin-top:-28.05pt;width:9.9pt;height:102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"/>
            </w:pict>
          </mc:Fallback>
        </mc:AlternateContent>
      </w:r>
      <w:r w:rsidR="00A357F7" w:rsidRPr="00A357F7">
        <w:rPr>
          <w:szCs w:val="28"/>
          <w:lang w:val="en-US"/>
        </w:rPr>
        <w:t>Q</w:t>
      </w:r>
      <w:r w:rsidR="00A357F7" w:rsidRPr="00A357F7">
        <w:rPr>
          <w:szCs w:val="28"/>
          <w:vertAlign w:val="superscript"/>
          <w:lang w:val="en-US"/>
        </w:rPr>
        <w:t>p</w:t>
      </w:r>
      <w:r w:rsidR="00A357F7" w:rsidRPr="00A357F7">
        <w:rPr>
          <w:szCs w:val="28"/>
          <w:vertAlign w:val="subscript"/>
          <w:lang w:val="en-US"/>
        </w:rPr>
        <w:t>p</w:t>
      </w:r>
      <w:r w:rsidR="00A357F7" w:rsidRPr="00A357F7">
        <w:rPr>
          <w:szCs w:val="28"/>
        </w:rPr>
        <w:t>=</w:t>
      </w:r>
      <w:r w:rsidR="00A357F7" w:rsidRPr="00A357F7">
        <w:rPr>
          <w:szCs w:val="28"/>
          <w:lang w:val="en-US"/>
        </w:rPr>
        <w:t>Q</w:t>
      </w:r>
      <w:r w:rsidR="00A357F7" w:rsidRPr="00A357F7">
        <w:rPr>
          <w:szCs w:val="28"/>
          <w:vertAlign w:val="subscript"/>
        </w:rPr>
        <w:t>1</w:t>
      </w:r>
      <w:r w:rsidR="00A357F7" w:rsidRPr="00A357F7">
        <w:rPr>
          <w:szCs w:val="28"/>
        </w:rPr>
        <w:t>+</w:t>
      </w:r>
      <w:r w:rsidR="00A357F7" w:rsidRPr="00A357F7">
        <w:rPr>
          <w:szCs w:val="28"/>
          <w:lang w:val="en-US"/>
        </w:rPr>
        <w:t>Q</w:t>
      </w:r>
      <w:r w:rsidR="00A357F7" w:rsidRPr="00A357F7">
        <w:rPr>
          <w:szCs w:val="28"/>
          <w:vertAlign w:val="subscript"/>
        </w:rPr>
        <w:t>2</w:t>
      </w:r>
      <w:r w:rsidR="00A357F7" w:rsidRPr="00A357F7">
        <w:rPr>
          <w:szCs w:val="28"/>
        </w:rPr>
        <w:t>+</w:t>
      </w:r>
      <w:r w:rsidR="00A357F7" w:rsidRPr="00A357F7">
        <w:rPr>
          <w:szCs w:val="28"/>
          <w:lang w:val="en-US"/>
        </w:rPr>
        <w:t>Q</w:t>
      </w:r>
      <w:r w:rsidR="00A357F7" w:rsidRPr="00A357F7">
        <w:rPr>
          <w:szCs w:val="28"/>
          <w:vertAlign w:val="subscript"/>
        </w:rPr>
        <w:t>3</w:t>
      </w:r>
      <w:r w:rsidR="00A357F7" w:rsidRPr="00A357F7">
        <w:rPr>
          <w:szCs w:val="28"/>
        </w:rPr>
        <w:t>+</w:t>
      </w:r>
      <w:r w:rsidR="00A357F7" w:rsidRPr="00A357F7">
        <w:rPr>
          <w:szCs w:val="28"/>
          <w:lang w:val="en-US"/>
        </w:rPr>
        <w:t>Q</w:t>
      </w:r>
      <w:r w:rsidR="00A357F7" w:rsidRPr="00A357F7">
        <w:rPr>
          <w:szCs w:val="28"/>
          <w:vertAlign w:val="subscript"/>
        </w:rPr>
        <w:t>4</w:t>
      </w:r>
      <w:r w:rsidR="00A357F7" w:rsidRPr="00A357F7">
        <w:rPr>
          <w:szCs w:val="28"/>
        </w:rPr>
        <w:t>+</w:t>
      </w:r>
      <w:r w:rsidR="00A357F7" w:rsidRPr="00A357F7">
        <w:rPr>
          <w:szCs w:val="28"/>
          <w:lang w:val="en-US"/>
        </w:rPr>
        <w:t>Q</w:t>
      </w:r>
      <w:r w:rsidR="00A357F7" w:rsidRPr="00A357F7">
        <w:rPr>
          <w:szCs w:val="28"/>
          <w:vertAlign w:val="subscript"/>
        </w:rPr>
        <w:t>5</w:t>
      </w:r>
      <w:r w:rsidR="00A357F7" w:rsidRPr="00A357F7">
        <w:rPr>
          <w:szCs w:val="28"/>
        </w:rPr>
        <w:t>+</w:t>
      </w:r>
      <w:r w:rsidR="00A357F7" w:rsidRPr="00A357F7">
        <w:rPr>
          <w:szCs w:val="28"/>
          <w:lang w:val="en-US"/>
        </w:rPr>
        <w:t>Q</w:t>
      </w:r>
      <w:r w:rsidR="00A357F7" w:rsidRPr="00A357F7">
        <w:rPr>
          <w:szCs w:val="28"/>
          <w:vertAlign w:val="subscript"/>
        </w:rPr>
        <w:t xml:space="preserve">6 </w:t>
      </w:r>
      <w:r w:rsidR="00A357F7" w:rsidRPr="00A357F7">
        <w:rPr>
          <w:szCs w:val="28"/>
        </w:rPr>
        <w:t>(9).</w:t>
      </w:r>
      <w:r w:rsidR="00A357F7" w:rsidRPr="00A357F7">
        <w:rPr>
          <w:position w:val="-10"/>
          <w:szCs w:val="28"/>
        </w:rPr>
        <w:object w:dxaOrig="180" w:dyaOrig="340">
          <v:shape id="_x0000_i1042" type="#_x0000_t75" style="width:9pt;height:16.8pt" o:ole="">
            <v:imagedata r:id="rId26" o:title=""/>
          </v:shape>
          <o:OLEObject Type="Embed" ProgID="Equation.3" ShapeID="_x0000_i1042" DrawAspect="Content" ObjectID="_1640079393" r:id="rId48"/>
        </w:objec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 w:val="20"/>
          <w:szCs w:val="20"/>
        </w:rPr>
      </w:pPr>
      <w:r w:rsidRPr="00A357F7">
        <w:rPr>
          <w:sz w:val="20"/>
          <w:szCs w:val="20"/>
        </w:rPr>
        <w:lastRenderedPageBreak/>
        <w:t xml:space="preserve">                                                                   тепловые потери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Если разделить левую и правую части уравнения на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  <w:lang w:val="en-US"/>
        </w:rPr>
        <w:t>p</w:t>
      </w:r>
      <w:r w:rsidRPr="00A357F7">
        <w:rPr>
          <w:szCs w:val="28"/>
          <w:vertAlign w:val="subscript"/>
          <w:lang w:val="en-US"/>
        </w:rPr>
        <w:t>p</w:t>
      </w:r>
      <w:r w:rsidRPr="00A357F7">
        <w:rPr>
          <w:szCs w:val="28"/>
        </w:rPr>
        <w:t xml:space="preserve"> и выр</w:t>
      </w:r>
      <w:r w:rsidRPr="00A357F7">
        <w:rPr>
          <w:szCs w:val="28"/>
        </w:rPr>
        <w:t>а</w:t>
      </w:r>
      <w:r w:rsidRPr="00A357F7">
        <w:rPr>
          <w:szCs w:val="28"/>
        </w:rPr>
        <w:t>зить в процентах, то получим: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szCs w:val="28"/>
        </w:rPr>
        <w:t>100=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1</w:t>
      </w:r>
      <w:r w:rsidRPr="00A357F7">
        <w:rPr>
          <w:szCs w:val="28"/>
        </w:rPr>
        <w:t>+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2</w:t>
      </w:r>
      <w:r w:rsidRPr="00A357F7">
        <w:rPr>
          <w:szCs w:val="28"/>
        </w:rPr>
        <w:t>+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3</w:t>
      </w:r>
      <w:r w:rsidRPr="00A357F7">
        <w:rPr>
          <w:szCs w:val="28"/>
        </w:rPr>
        <w:t>+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4</w:t>
      </w:r>
      <w:r w:rsidRPr="00A357F7">
        <w:rPr>
          <w:szCs w:val="28"/>
        </w:rPr>
        <w:t>+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5</w:t>
      </w:r>
      <w:r w:rsidRPr="00A357F7">
        <w:rPr>
          <w:szCs w:val="28"/>
        </w:rPr>
        <w:t>+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 xml:space="preserve">6 </w:t>
      </w:r>
      <w:r w:rsidRPr="00A357F7">
        <w:rPr>
          <w:szCs w:val="28"/>
        </w:rPr>
        <w:t>(10).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</w:t>
      </w:r>
    </w:p>
    <w:p w:rsidR="00A357F7" w:rsidRPr="00A357F7" w:rsidRDefault="00A357F7" w:rsidP="00C06722">
      <w:pPr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 Прямое определение КПД парового котла по формуле (1) может оказаться недостаточно точным и вызывает трудности при точных измерен</w:t>
      </w:r>
      <w:r w:rsidRPr="00A357F7">
        <w:rPr>
          <w:szCs w:val="28"/>
        </w:rPr>
        <w:t>и</w:t>
      </w:r>
      <w:r w:rsidRPr="00A357F7">
        <w:rPr>
          <w:szCs w:val="28"/>
        </w:rPr>
        <w:t>ях нескольких параметров: массовых расходов пар и топлива, определении теплоты сгорания топлива и отдельных составляющий располагаемой тепл</w:t>
      </w:r>
      <w:r w:rsidRPr="00A357F7">
        <w:rPr>
          <w:szCs w:val="28"/>
        </w:rPr>
        <w:t>о</w:t>
      </w:r>
      <w:r w:rsidRPr="00A357F7">
        <w:rPr>
          <w:szCs w:val="28"/>
        </w:rPr>
        <w:t>ты.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Коэффициент полезного действия парового котла брутто можно определить,  зная сумму тепловых потерь при его работе, пользуясь методом обратного баланса: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position w:val="-12"/>
          <w:szCs w:val="28"/>
        </w:rPr>
        <w:object w:dxaOrig="3940" w:dyaOrig="360">
          <v:shape id="_x0000_i1043" type="#_x0000_t75" style="width:196.8pt;height:18pt" o:ole="">
            <v:imagedata r:id="rId49" o:title=""/>
          </v:shape>
          <o:OLEObject Type="Embed" ProgID="Equation.3" ShapeID="_x0000_i1043" DrawAspect="Content" ObjectID="_1640079394" r:id="rId50"/>
        </w:object>
      </w:r>
      <w:r w:rsidRPr="00A357F7">
        <w:rPr>
          <w:szCs w:val="28"/>
        </w:rPr>
        <w:t xml:space="preserve"> (11).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Определение КПД парового котла методом обратного баланса, т. е. через установление суммы значений его тепловых потерь, может быть в</w:t>
      </w:r>
      <w:r w:rsidRPr="00A357F7">
        <w:rPr>
          <w:szCs w:val="28"/>
        </w:rPr>
        <w:t>ы</w:t>
      </w:r>
      <w:r w:rsidRPr="00A357F7">
        <w:rPr>
          <w:szCs w:val="28"/>
        </w:rPr>
        <w:t>полнено с большей точностью, чем по прямому балансу, так как сумма п</w:t>
      </w:r>
      <w:r w:rsidRPr="00A357F7">
        <w:rPr>
          <w:szCs w:val="28"/>
        </w:rPr>
        <w:t>о</w:t>
      </w:r>
      <w:r w:rsidRPr="00A357F7">
        <w:rPr>
          <w:szCs w:val="28"/>
        </w:rPr>
        <w:t xml:space="preserve">терь составляет примерно </w:t>
      </w:r>
      <w:r w:rsidRPr="00A357F7">
        <w:rPr>
          <w:position w:val="-18"/>
          <w:szCs w:val="28"/>
        </w:rPr>
        <w:object w:dxaOrig="460" w:dyaOrig="480">
          <v:shape id="_x0000_i1044" type="#_x0000_t75" style="width:22.8pt;height:24pt" o:ole="">
            <v:imagedata r:id="rId51" o:title=""/>
          </v:shape>
          <o:OLEObject Type="Embed" ProgID="Equation.3" ShapeID="_x0000_i1044" DrawAspect="Content" ObjectID="_1640079395" r:id="rId52"/>
        </w:object>
      </w:r>
      <w:r w:rsidRPr="00A357F7">
        <w:rPr>
          <w:szCs w:val="28"/>
        </w:rPr>
        <w:t xml:space="preserve"> часть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perscript"/>
          <w:lang w:val="en-US"/>
        </w:rPr>
        <w:t>p</w:t>
      </w:r>
      <w:r w:rsidRPr="00A357F7">
        <w:rPr>
          <w:szCs w:val="28"/>
          <w:vertAlign w:val="subscript"/>
          <w:lang w:val="en-US"/>
        </w:rPr>
        <w:t>p</w:t>
      </w:r>
      <w:r w:rsidRPr="00A357F7">
        <w:rPr>
          <w:szCs w:val="28"/>
        </w:rPr>
        <w:t xml:space="preserve"> и каждая из них определяется дост</w:t>
      </w:r>
      <w:r w:rsidRPr="00A357F7">
        <w:rPr>
          <w:szCs w:val="28"/>
        </w:rPr>
        <w:t>а</w:t>
      </w:r>
      <w:r w:rsidRPr="00A357F7">
        <w:rPr>
          <w:szCs w:val="28"/>
        </w:rPr>
        <w:t>точно надежно. Этот метод является единственным при оценке тепловой экономичности проектируемого парового котла.</w:t>
      </w:r>
      <w:r w:rsidR="004824CB" w:rsidRPr="004824CB">
        <w:t xml:space="preserve"> [</w:t>
      </w:r>
      <w:r w:rsidR="004824CB">
        <w:t>8</w:t>
      </w:r>
      <w:r w:rsidR="004824CB" w:rsidRPr="004824CB">
        <w:t>]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  Зная тепловые потери, а следовательно, КПД брутто котла и используя формулы (1) и (7), можно определить расход топлива на котел, кг/с: 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position w:val="-34"/>
          <w:szCs w:val="28"/>
        </w:rPr>
        <w:object w:dxaOrig="4860" w:dyaOrig="800">
          <v:shape id="_x0000_i1045" type="#_x0000_t75" style="width:243pt;height:40.2pt" o:ole="">
            <v:imagedata r:id="rId53" o:title=""/>
          </v:shape>
          <o:OLEObject Type="Embed" ProgID="Equation.3" ShapeID="_x0000_i1045" DrawAspect="Content" ObjectID="_1640079396" r:id="rId54"/>
        </w:object>
      </w:r>
      <w:r w:rsidRPr="00A357F7">
        <w:rPr>
          <w:szCs w:val="28"/>
        </w:rPr>
        <w:t xml:space="preserve"> (12).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  На этот расход топлива рассчитывают топливоприготовител</w:t>
      </w:r>
      <w:r w:rsidRPr="00A357F7">
        <w:rPr>
          <w:szCs w:val="28"/>
        </w:rPr>
        <w:t>ь</w:t>
      </w:r>
      <w:r w:rsidRPr="00A357F7">
        <w:rPr>
          <w:szCs w:val="28"/>
        </w:rPr>
        <w:t>ное оборудование. В самом котле (при работе на твердом топливе) в бол</w:t>
      </w:r>
      <w:r w:rsidRPr="00A357F7">
        <w:rPr>
          <w:szCs w:val="28"/>
        </w:rPr>
        <w:t>ь</w:t>
      </w:r>
      <w:r w:rsidRPr="00A357F7">
        <w:rPr>
          <w:szCs w:val="28"/>
        </w:rPr>
        <w:t>шинстве случаев сгорает не все топливо, поскольку имеются потери с мех</w:t>
      </w:r>
      <w:r w:rsidRPr="00A357F7">
        <w:rPr>
          <w:szCs w:val="28"/>
        </w:rPr>
        <w:t>а</w:t>
      </w:r>
      <w:r w:rsidRPr="00A357F7">
        <w:rPr>
          <w:szCs w:val="28"/>
        </w:rPr>
        <w:t xml:space="preserve">ническим недожогом 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4</w:t>
      </w:r>
      <w:r w:rsidRPr="00A357F7">
        <w:rPr>
          <w:szCs w:val="28"/>
        </w:rPr>
        <w:t xml:space="preserve">. Для расчета действительных объемов продуктов </w:t>
      </w:r>
      <w:r w:rsidRPr="00A357F7">
        <w:rPr>
          <w:szCs w:val="28"/>
        </w:rPr>
        <w:lastRenderedPageBreak/>
        <w:t>сгорания и необходимого расхода воздуха на горение вводят понятие расче</w:t>
      </w:r>
      <w:r w:rsidRPr="00A357F7">
        <w:rPr>
          <w:szCs w:val="28"/>
        </w:rPr>
        <w:t>т</w:t>
      </w:r>
      <w:r w:rsidRPr="00A357F7">
        <w:rPr>
          <w:szCs w:val="28"/>
        </w:rPr>
        <w:t xml:space="preserve">ного расхода топлива: 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szCs w:val="28"/>
        </w:rPr>
        <w:t>В</w:t>
      </w:r>
      <w:r w:rsidRPr="00A357F7">
        <w:rPr>
          <w:szCs w:val="28"/>
          <w:vertAlign w:val="subscript"/>
        </w:rPr>
        <w:t>р</w:t>
      </w:r>
      <w:r w:rsidRPr="00A357F7">
        <w:rPr>
          <w:szCs w:val="28"/>
        </w:rPr>
        <w:t>=В(1-0,01</w:t>
      </w:r>
      <w:r w:rsidRPr="00A357F7">
        <w:rPr>
          <w:szCs w:val="28"/>
          <w:lang w:val="en-US"/>
        </w:rPr>
        <w:t>q</w:t>
      </w:r>
      <w:r w:rsidRPr="00A357F7">
        <w:rPr>
          <w:szCs w:val="28"/>
          <w:vertAlign w:val="subscript"/>
        </w:rPr>
        <w:t>4</w:t>
      </w:r>
      <w:r w:rsidRPr="00A357F7">
        <w:rPr>
          <w:szCs w:val="28"/>
        </w:rPr>
        <w:t>) (13).</w:t>
      </w:r>
    </w:p>
    <w:p w:rsidR="00A357F7" w:rsidRPr="00A357F7" w:rsidRDefault="00926798" w:rsidP="00C067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КПД</w:t>
      </w:r>
      <w:r w:rsidR="00A357F7" w:rsidRPr="00A357F7">
        <w:rPr>
          <w:szCs w:val="28"/>
        </w:rPr>
        <w:t xml:space="preserve"> </w:t>
      </w:r>
      <w:r w:rsidR="00A357F7" w:rsidRPr="00A357F7">
        <w:rPr>
          <w:position w:val="-10"/>
          <w:szCs w:val="28"/>
        </w:rPr>
        <w:object w:dxaOrig="279" w:dyaOrig="340">
          <v:shape id="_x0000_i1046" type="#_x0000_t75" style="width:13.8pt;height:16.8pt" o:ole="">
            <v:imagedata r:id="rId55" o:title=""/>
          </v:shape>
          <o:OLEObject Type="Embed" ProgID="Equation.3" ShapeID="_x0000_i1046" DrawAspect="Content" ObjectID="_1640079397" r:id="rId56"/>
        </w:object>
      </w:r>
      <w:r w:rsidR="00A357F7" w:rsidRPr="00A357F7">
        <w:rPr>
          <w:szCs w:val="28"/>
        </w:rPr>
        <w:t xml:space="preserve"> характеризует совершенство работы собственно парового котла. Однако его нормальная работа обеспечивается большим количеством всп</w:t>
      </w:r>
      <w:r w:rsidR="00A357F7" w:rsidRPr="00A357F7">
        <w:rPr>
          <w:szCs w:val="28"/>
        </w:rPr>
        <w:t>о</w:t>
      </w:r>
      <w:r w:rsidR="00A357F7" w:rsidRPr="00A357F7">
        <w:rPr>
          <w:szCs w:val="28"/>
        </w:rPr>
        <w:t xml:space="preserve">могательных машин и механизмов, потребляющих часть вырабатываемой блоком (электростанцией) электроэнергии. Затраты энергии на них называют собственным расходом котельной установки </w:t>
      </w:r>
      <w:r w:rsidR="00A357F7" w:rsidRPr="00A357F7">
        <w:rPr>
          <w:szCs w:val="28"/>
          <w:lang w:val="en-US"/>
        </w:rPr>
        <w:t>N</w:t>
      </w:r>
      <w:r w:rsidR="00A357F7" w:rsidRPr="00A357F7">
        <w:rPr>
          <w:szCs w:val="28"/>
          <w:vertAlign w:val="subscript"/>
        </w:rPr>
        <w:t>ср</w:t>
      </w:r>
      <w:r w:rsidR="00A357F7" w:rsidRPr="00A357F7">
        <w:rPr>
          <w:szCs w:val="28"/>
        </w:rPr>
        <w:t>. К расходу мощности на вспомогательное оборудование относят затраты на дутьевые вентиляторы,  дымососы, оборудование пылесистемы, обдувочные аппараты и большое число электродвигателей дистанционного  и автоматического управления. Доля затрат энергии на собственный расход котла, %, от общей выработки электроэнергии при его работе в блоке с турбиной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position w:val="-34"/>
          <w:szCs w:val="28"/>
        </w:rPr>
        <w:object w:dxaOrig="2160" w:dyaOrig="760">
          <v:shape id="_x0000_i1047" type="#_x0000_t75" style="width:108pt;height:37.8pt" o:ole="">
            <v:imagedata r:id="rId57" o:title=""/>
          </v:shape>
          <o:OLEObject Type="Embed" ProgID="Equation.3" ShapeID="_x0000_i1047" DrawAspect="Content" ObjectID="_1640079398" r:id="rId58"/>
        </w:object>
      </w:r>
      <w:r w:rsidRPr="00A357F7">
        <w:rPr>
          <w:szCs w:val="28"/>
        </w:rPr>
        <w:t xml:space="preserve"> (14),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где В – расход топлива  на паровой котел, кг/с; </w:t>
      </w:r>
      <w:r w:rsidRPr="00A357F7">
        <w:rPr>
          <w:position w:val="-12"/>
          <w:szCs w:val="28"/>
        </w:rPr>
        <w:object w:dxaOrig="340" w:dyaOrig="360">
          <v:shape id="_x0000_i1048" type="#_x0000_t75" style="width:16.8pt;height:18pt" o:ole="">
            <v:imagedata r:id="rId59" o:title=""/>
          </v:shape>
          <o:OLEObject Type="Embed" ProgID="Equation.3" ShapeID="_x0000_i1048" DrawAspect="Content" ObjectID="_1640079399" r:id="rId60"/>
        </w:object>
      </w:r>
      <w:r w:rsidRPr="00A357F7">
        <w:rPr>
          <w:szCs w:val="28"/>
        </w:rPr>
        <w:t xml:space="preserve"> - КПД выработки электроэнергии на электростанции.</w:t>
      </w:r>
      <w:r w:rsidR="004824CB">
        <w:rPr>
          <w:szCs w:val="28"/>
        </w:rPr>
        <w:t xml:space="preserve"> </w:t>
      </w:r>
      <w:r w:rsidR="004824CB" w:rsidRPr="004824CB">
        <w:t>[</w:t>
      </w:r>
      <w:r w:rsidR="004824CB">
        <w:t>9</w:t>
      </w:r>
      <w:r w:rsidR="004824CB" w:rsidRPr="004824CB">
        <w:t>]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      Величина </w:t>
      </w:r>
      <w:r w:rsidRPr="00A357F7">
        <w:rPr>
          <w:position w:val="-14"/>
          <w:szCs w:val="28"/>
        </w:rPr>
        <w:object w:dxaOrig="620" w:dyaOrig="380">
          <v:shape id="_x0000_i1049" type="#_x0000_t75" style="width:31.2pt;height:19.2pt" o:ole="">
            <v:imagedata r:id="rId61" o:title=""/>
          </v:shape>
          <o:OLEObject Type="Embed" ProgID="Equation.3" ShapeID="_x0000_i1049" DrawAspect="Content" ObjectID="_1640079400" r:id="rId62"/>
        </w:object>
      </w:r>
      <w:r w:rsidRPr="00A357F7">
        <w:rPr>
          <w:szCs w:val="28"/>
        </w:rPr>
        <w:t xml:space="preserve"> для мощного парового котла составляет 4-5%. Если вычесть из </w:t>
      </w:r>
      <w:r w:rsidRPr="00A357F7">
        <w:rPr>
          <w:position w:val="-10"/>
          <w:szCs w:val="28"/>
        </w:rPr>
        <w:object w:dxaOrig="279" w:dyaOrig="340">
          <v:shape id="_x0000_i1050" type="#_x0000_t75" style="width:13.8pt;height:16.8pt" o:ole="">
            <v:imagedata r:id="rId63" o:title=""/>
          </v:shape>
          <o:OLEObject Type="Embed" ProgID="Equation.3" ShapeID="_x0000_i1050" DrawAspect="Content" ObjectID="_1640079401" r:id="rId64"/>
        </w:object>
      </w:r>
      <w:r w:rsidRPr="00A357F7">
        <w:rPr>
          <w:szCs w:val="28"/>
        </w:rPr>
        <w:t>затраты энергии на собственный расход, то получается КПД котла нетто, характеризующий эффективность работы котельной уст</w:t>
      </w:r>
      <w:r w:rsidRPr="00A357F7">
        <w:rPr>
          <w:szCs w:val="28"/>
        </w:rPr>
        <w:t>а</w:t>
      </w:r>
      <w:r w:rsidRPr="00A357F7">
        <w:rPr>
          <w:szCs w:val="28"/>
        </w:rPr>
        <w:t xml:space="preserve">новки по отношению к электроэнергии, отпущенной потребителям: </w:t>
      </w:r>
    </w:p>
    <w:p w:rsidR="00A357F7" w:rsidRPr="00A357F7" w:rsidRDefault="00A357F7" w:rsidP="00C06722">
      <w:pPr>
        <w:spacing w:line="360" w:lineRule="auto"/>
        <w:ind w:firstLine="567"/>
        <w:jc w:val="center"/>
        <w:rPr>
          <w:szCs w:val="28"/>
        </w:rPr>
      </w:pPr>
      <w:r w:rsidRPr="00A357F7">
        <w:rPr>
          <w:position w:val="-14"/>
          <w:szCs w:val="28"/>
        </w:rPr>
        <w:object w:dxaOrig="1600" w:dyaOrig="400">
          <v:shape id="_x0000_i1051" type="#_x0000_t75" style="width:79.8pt;height:19.8pt" o:ole="">
            <v:imagedata r:id="rId65" o:title=""/>
          </v:shape>
          <o:OLEObject Type="Embed" ProgID="Equation.3" ShapeID="_x0000_i1051" DrawAspect="Content" ObjectID="_1640079402" r:id="rId66"/>
        </w:object>
      </w:r>
      <w:r w:rsidRPr="00A357F7">
        <w:rPr>
          <w:szCs w:val="28"/>
        </w:rPr>
        <w:t xml:space="preserve"> (15).</w:t>
      </w:r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</w:p>
    <w:p w:rsidR="00A357F7" w:rsidRPr="00A357F7" w:rsidRDefault="00A357F7" w:rsidP="00C06722">
      <w:pPr>
        <w:tabs>
          <w:tab w:val="left" w:pos="5991"/>
        </w:tabs>
        <w:spacing w:line="360" w:lineRule="auto"/>
        <w:ind w:firstLine="567"/>
        <w:jc w:val="center"/>
        <w:rPr>
          <w:b/>
          <w:sz w:val="32"/>
          <w:szCs w:val="32"/>
        </w:rPr>
      </w:pPr>
    </w:p>
    <w:p w:rsidR="00A357F7" w:rsidRPr="00A357F7" w:rsidRDefault="00A357F7" w:rsidP="00C06722">
      <w:pPr>
        <w:pStyle w:val="1"/>
        <w:ind w:firstLine="567"/>
      </w:pPr>
      <w:bookmarkStart w:id="7" w:name="_Toc9526299"/>
      <w:r>
        <w:t>3</w:t>
      </w:r>
      <w:r w:rsidRPr="00A357F7">
        <w:t xml:space="preserve">. </w:t>
      </w:r>
      <w:r>
        <w:t>Заключение</w:t>
      </w:r>
      <w:bookmarkEnd w:id="7"/>
    </w:p>
    <w:p w:rsidR="00A357F7" w:rsidRPr="00A357F7" w:rsidRDefault="00A357F7" w:rsidP="00C06722">
      <w:pPr>
        <w:tabs>
          <w:tab w:val="left" w:pos="5991"/>
        </w:tabs>
        <w:spacing w:line="360" w:lineRule="auto"/>
        <w:ind w:firstLine="567"/>
        <w:jc w:val="center"/>
        <w:rPr>
          <w:b/>
          <w:sz w:val="32"/>
          <w:szCs w:val="32"/>
        </w:rPr>
      </w:pPr>
    </w:p>
    <w:p w:rsidR="00A357F7" w:rsidRPr="00A357F7" w:rsidRDefault="00A357F7" w:rsidP="00C06722">
      <w:pPr>
        <w:tabs>
          <w:tab w:val="left" w:pos="5991"/>
        </w:tabs>
        <w:spacing w:line="360" w:lineRule="auto"/>
        <w:ind w:left="-360" w:firstLine="567"/>
        <w:jc w:val="both"/>
        <w:rPr>
          <w:szCs w:val="28"/>
        </w:rPr>
      </w:pPr>
      <w:r w:rsidRPr="00A357F7">
        <w:rPr>
          <w:szCs w:val="28"/>
        </w:rPr>
        <w:t xml:space="preserve">        Главной проблемой энергетики является экологическая проблема. Ущерб, нанесенный</w:t>
      </w:r>
      <w:r w:rsidR="00E4147A">
        <w:rPr>
          <w:szCs w:val="28"/>
        </w:rPr>
        <w:t xml:space="preserve"> растительности, животному миру и </w:t>
      </w:r>
      <w:r w:rsidRPr="00A357F7">
        <w:rPr>
          <w:szCs w:val="28"/>
        </w:rPr>
        <w:t xml:space="preserve"> здоровью выбросами кислотных газов (</w:t>
      </w:r>
      <w:r w:rsidRPr="00A357F7">
        <w:rPr>
          <w:szCs w:val="28"/>
          <w:lang w:val="en-US"/>
        </w:rPr>
        <w:t>SO</w:t>
      </w:r>
      <w:r w:rsidRPr="00A357F7">
        <w:rPr>
          <w:sz w:val="18"/>
          <w:szCs w:val="18"/>
        </w:rPr>
        <w:t>2</w:t>
      </w:r>
      <w:r w:rsidRPr="00A357F7">
        <w:rPr>
          <w:szCs w:val="28"/>
        </w:rPr>
        <w:t xml:space="preserve">, </w:t>
      </w:r>
      <w:r w:rsidRPr="00A357F7">
        <w:rPr>
          <w:szCs w:val="28"/>
          <w:lang w:val="en-US"/>
        </w:rPr>
        <w:t>NO</w:t>
      </w:r>
      <w:r w:rsidRPr="00A357F7">
        <w:rPr>
          <w:sz w:val="18"/>
          <w:szCs w:val="18"/>
          <w:lang w:val="en-US"/>
        </w:rPr>
        <w:t>x</w:t>
      </w:r>
      <w:r w:rsidRPr="00A357F7">
        <w:rPr>
          <w:szCs w:val="28"/>
        </w:rPr>
        <w:t xml:space="preserve">) и </w:t>
      </w:r>
      <w:r w:rsidR="00E4147A">
        <w:rPr>
          <w:szCs w:val="28"/>
        </w:rPr>
        <w:t>продуктов горения</w:t>
      </w:r>
      <w:r w:rsidRPr="00A357F7">
        <w:rPr>
          <w:szCs w:val="28"/>
        </w:rPr>
        <w:t xml:space="preserve"> от тепловых электростанций, </w:t>
      </w:r>
      <w:r w:rsidRPr="00A357F7">
        <w:rPr>
          <w:szCs w:val="28"/>
        </w:rPr>
        <w:lastRenderedPageBreak/>
        <w:t>заставили общество по-</w:t>
      </w:r>
      <w:r w:rsidR="00E4147A">
        <w:rPr>
          <w:szCs w:val="28"/>
        </w:rPr>
        <w:t>другому</w:t>
      </w:r>
      <w:r w:rsidRPr="00A357F7">
        <w:rPr>
          <w:szCs w:val="28"/>
        </w:rPr>
        <w:t xml:space="preserve"> взглянуть на проблемы энергетики, вырабат</w:t>
      </w:r>
      <w:r w:rsidRPr="00A357F7">
        <w:rPr>
          <w:szCs w:val="28"/>
        </w:rPr>
        <w:t>ы</w:t>
      </w:r>
      <w:r w:rsidRPr="00A357F7">
        <w:rPr>
          <w:szCs w:val="28"/>
        </w:rPr>
        <w:t>вать и реализовать новые требования к выбросам и стокам ТЭС, необходимые для выживания человечества и сохранения среды его обитания. Это было сдел</w:t>
      </w:r>
      <w:r w:rsidRPr="00A357F7">
        <w:rPr>
          <w:szCs w:val="28"/>
        </w:rPr>
        <w:t>а</w:t>
      </w:r>
      <w:r w:rsidRPr="00A357F7">
        <w:rPr>
          <w:szCs w:val="28"/>
        </w:rPr>
        <w:t>но с помощью очистных устройств и изменений основных технологий прои</w:t>
      </w:r>
      <w:r w:rsidRPr="00A357F7">
        <w:rPr>
          <w:szCs w:val="28"/>
        </w:rPr>
        <w:t>з</w:t>
      </w:r>
      <w:r w:rsidRPr="00A357F7">
        <w:rPr>
          <w:szCs w:val="28"/>
        </w:rPr>
        <w:t>водства электроэнергии из органических топлив.</w:t>
      </w:r>
    </w:p>
    <w:p w:rsidR="00A357F7" w:rsidRPr="00A357F7" w:rsidRDefault="00A357F7" w:rsidP="00C06722">
      <w:pPr>
        <w:tabs>
          <w:tab w:val="left" w:pos="5991"/>
        </w:tabs>
        <w:spacing w:line="360" w:lineRule="auto"/>
        <w:ind w:left="-360" w:firstLine="567"/>
        <w:jc w:val="both"/>
        <w:rPr>
          <w:szCs w:val="28"/>
        </w:rPr>
      </w:pPr>
      <w:r w:rsidRPr="00A357F7">
        <w:rPr>
          <w:szCs w:val="28"/>
        </w:rPr>
        <w:t>В последние годы общественность и определенные политические силы оз</w:t>
      </w:r>
      <w:r w:rsidRPr="00A357F7">
        <w:rPr>
          <w:szCs w:val="28"/>
        </w:rPr>
        <w:t>а</w:t>
      </w:r>
      <w:r w:rsidRPr="00A357F7">
        <w:rPr>
          <w:szCs w:val="28"/>
        </w:rPr>
        <w:t>бочены опасениями о глобальном потеплении, которое может возникнуть из- за увеличения концентрации СО</w:t>
      </w:r>
      <w:r w:rsidRPr="00A357F7">
        <w:rPr>
          <w:sz w:val="18"/>
          <w:szCs w:val="18"/>
        </w:rPr>
        <w:t>2</w:t>
      </w:r>
      <w:r w:rsidRPr="00A357F7">
        <w:rPr>
          <w:szCs w:val="28"/>
        </w:rPr>
        <w:t xml:space="preserve"> в атмосфере, вызванного человеческой деятел</w:t>
      </w:r>
      <w:r w:rsidRPr="00A357F7">
        <w:rPr>
          <w:szCs w:val="28"/>
        </w:rPr>
        <w:t>ь</w:t>
      </w:r>
      <w:r w:rsidRPr="00A357F7">
        <w:rPr>
          <w:szCs w:val="28"/>
        </w:rPr>
        <w:t>ностью, в частности, выбросами ТЭС. Вследствие этого необходимо стремиться к сокращению антропогенных выбросов СО</w:t>
      </w:r>
      <w:r w:rsidRPr="00A357F7">
        <w:rPr>
          <w:sz w:val="18"/>
          <w:szCs w:val="18"/>
        </w:rPr>
        <w:t>2</w:t>
      </w:r>
      <w:r w:rsidRPr="00A357F7">
        <w:rPr>
          <w:szCs w:val="28"/>
        </w:rPr>
        <w:t xml:space="preserve"> всеми экономически оправданн</w:t>
      </w:r>
      <w:r w:rsidRPr="00A357F7">
        <w:rPr>
          <w:szCs w:val="28"/>
        </w:rPr>
        <w:t>ы</w:t>
      </w:r>
      <w:r w:rsidRPr="00A357F7">
        <w:rPr>
          <w:szCs w:val="28"/>
        </w:rPr>
        <w:t>ми мерами, такими как энергосбережение, повышение экономичности прои</w:t>
      </w:r>
      <w:r w:rsidRPr="00A357F7">
        <w:rPr>
          <w:szCs w:val="28"/>
        </w:rPr>
        <w:t>з</w:t>
      </w:r>
      <w:r w:rsidRPr="00A357F7">
        <w:rPr>
          <w:szCs w:val="28"/>
        </w:rPr>
        <w:t>водства электроэнергии, реализация комбинированного производства разли</w:t>
      </w:r>
      <w:r w:rsidRPr="00A357F7">
        <w:rPr>
          <w:szCs w:val="28"/>
        </w:rPr>
        <w:t>ч</w:t>
      </w:r>
      <w:r w:rsidRPr="00A357F7">
        <w:rPr>
          <w:szCs w:val="28"/>
        </w:rPr>
        <w:t>ных энергоносителей  и товаров, использование мало- и неуглеродных энерг</w:t>
      </w:r>
      <w:r w:rsidRPr="00A357F7">
        <w:rPr>
          <w:szCs w:val="28"/>
        </w:rPr>
        <w:t>о</w:t>
      </w:r>
      <w:r w:rsidRPr="00A357F7">
        <w:rPr>
          <w:szCs w:val="28"/>
        </w:rPr>
        <w:t>источников. Необходимо также разрабатывать радикальные методы и технол</w:t>
      </w:r>
      <w:r w:rsidRPr="00A357F7">
        <w:rPr>
          <w:szCs w:val="28"/>
        </w:rPr>
        <w:t>о</w:t>
      </w:r>
      <w:r w:rsidRPr="00A357F7">
        <w:rPr>
          <w:szCs w:val="28"/>
        </w:rPr>
        <w:t>гии сепарации СО</w:t>
      </w:r>
      <w:r w:rsidRPr="00A357F7">
        <w:rPr>
          <w:sz w:val="18"/>
          <w:szCs w:val="18"/>
        </w:rPr>
        <w:t>2</w:t>
      </w:r>
      <w:r w:rsidRPr="00A357F7">
        <w:rPr>
          <w:szCs w:val="28"/>
        </w:rPr>
        <w:t>, образующегося при использовании органических топлив, и его захоронения под землей или в глубинах океана.</w:t>
      </w:r>
    </w:p>
    <w:p w:rsidR="00A357F7" w:rsidRPr="00A357F7" w:rsidRDefault="00A357F7" w:rsidP="00C06722">
      <w:pPr>
        <w:pStyle w:val="1"/>
        <w:ind w:firstLine="567"/>
      </w:pPr>
      <w:r w:rsidRPr="00A357F7">
        <w:rPr>
          <w:sz w:val="28"/>
          <w:szCs w:val="28"/>
        </w:rPr>
        <w:br w:type="page"/>
      </w:r>
      <w:bookmarkStart w:id="8" w:name="_Toc9526300"/>
      <w:r w:rsidRPr="00A357F7">
        <w:lastRenderedPageBreak/>
        <w:t>Список литературы:</w:t>
      </w:r>
      <w:bookmarkEnd w:id="8"/>
    </w:p>
    <w:p w:rsidR="00A357F7" w:rsidRPr="00A357F7" w:rsidRDefault="00A357F7" w:rsidP="00C06722">
      <w:p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            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Деев Л. В., Котельные установки и их обслуживание, М., «Высшая школа», </w:t>
      </w:r>
      <w:smartTag w:uri="urn:schemas-microsoft-com:office:smarttags" w:element="metricconverter">
        <w:smartTagPr>
          <w:attr w:name="ProductID" w:val="1990 г"/>
        </w:smartTagPr>
        <w:r w:rsidRPr="00A357F7">
          <w:rPr>
            <w:szCs w:val="28"/>
          </w:rPr>
          <w:t>1990 г</w:t>
        </w:r>
      </w:smartTag>
      <w:r w:rsidRPr="00A357F7">
        <w:rPr>
          <w:szCs w:val="28"/>
        </w:rPr>
        <w:t>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>Паршин А. А., Технология котлостроения, М., «Машин</w:t>
      </w:r>
      <w:r w:rsidRPr="00A357F7">
        <w:rPr>
          <w:szCs w:val="28"/>
        </w:rPr>
        <w:t>о</w:t>
      </w:r>
      <w:r w:rsidRPr="00A357F7">
        <w:rPr>
          <w:szCs w:val="28"/>
        </w:rPr>
        <w:t xml:space="preserve">строение», </w:t>
      </w:r>
      <w:smartTag w:uri="urn:schemas-microsoft-com:office:smarttags" w:element="metricconverter">
        <w:smartTagPr>
          <w:attr w:name="ProductID" w:val="1993 г"/>
        </w:smartTagPr>
        <w:r w:rsidRPr="00A357F7">
          <w:rPr>
            <w:szCs w:val="28"/>
          </w:rPr>
          <w:t>1993 г</w:t>
        </w:r>
      </w:smartTag>
      <w:r w:rsidRPr="00A357F7">
        <w:rPr>
          <w:szCs w:val="28"/>
        </w:rPr>
        <w:t>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Сидельников Л. И., Котельные установки промышленных предприятий, М., Энергоатомиздат., </w:t>
      </w:r>
      <w:smartTag w:uri="urn:schemas-microsoft-com:office:smarttags" w:element="metricconverter">
        <w:smartTagPr>
          <w:attr w:name="ProductID" w:val="1988 г"/>
        </w:smartTagPr>
        <w:r w:rsidRPr="00A357F7">
          <w:rPr>
            <w:szCs w:val="28"/>
          </w:rPr>
          <w:t>1988 г</w:t>
        </w:r>
      </w:smartTag>
      <w:r w:rsidRPr="00A357F7">
        <w:rPr>
          <w:szCs w:val="28"/>
        </w:rPr>
        <w:t>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Резников М. И., Липов Ю. М., Паровые котлы тепловых электрических станций, М., Энергоиздат, </w:t>
      </w:r>
      <w:smartTag w:uri="urn:schemas-microsoft-com:office:smarttags" w:element="metricconverter">
        <w:smartTagPr>
          <w:attr w:name="ProductID" w:val="1981 г"/>
        </w:smartTagPr>
        <w:r w:rsidRPr="00A357F7">
          <w:rPr>
            <w:szCs w:val="28"/>
          </w:rPr>
          <w:t>1981 г</w:t>
        </w:r>
      </w:smartTag>
      <w:r w:rsidRPr="00A357F7">
        <w:rPr>
          <w:szCs w:val="28"/>
        </w:rPr>
        <w:t>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Щеглов М. М., Гусев Ю. Л.. Иванова М. С., Котельные установки, М., Издат. литературы по строительству, </w:t>
      </w:r>
      <w:smartTag w:uri="urn:schemas-microsoft-com:office:smarttags" w:element="metricconverter">
        <w:smartTagPr>
          <w:attr w:name="ProductID" w:val="1972 г"/>
        </w:smartTagPr>
        <w:r w:rsidRPr="00A357F7">
          <w:rPr>
            <w:szCs w:val="28"/>
          </w:rPr>
          <w:t>1972 г</w:t>
        </w:r>
      </w:smartTag>
      <w:r w:rsidRPr="00A357F7">
        <w:rPr>
          <w:szCs w:val="28"/>
        </w:rPr>
        <w:t>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«Электрические станции», М., «Энергопрогресс», </w:t>
      </w:r>
      <w:smartTag w:uri="urn:schemas-microsoft-com:office:smarttags" w:element="metricconverter">
        <w:smartTagPr>
          <w:attr w:name="ProductID" w:val="2003 г"/>
        </w:smartTagPr>
        <w:r w:rsidRPr="00A357F7">
          <w:rPr>
            <w:szCs w:val="28"/>
          </w:rPr>
          <w:t>2003 г</w:t>
        </w:r>
      </w:smartTag>
      <w:r w:rsidRPr="00A357F7">
        <w:rPr>
          <w:szCs w:val="28"/>
        </w:rPr>
        <w:t xml:space="preserve">., №10; </w:t>
      </w:r>
      <w:smartTag w:uri="urn:schemas-microsoft-com:office:smarttags" w:element="metricconverter">
        <w:smartTagPr>
          <w:attr w:name="ProductID" w:val="2005 г"/>
        </w:smartTagPr>
        <w:r w:rsidRPr="00A357F7">
          <w:rPr>
            <w:szCs w:val="28"/>
          </w:rPr>
          <w:t>2005 г</w:t>
        </w:r>
      </w:smartTag>
      <w:r w:rsidRPr="00A357F7">
        <w:rPr>
          <w:szCs w:val="28"/>
        </w:rPr>
        <w:t>., №1, 2, 5.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Прокофьев А. М., Большой энциклопедический словарь, М., «Советская энциклопедия», </w:t>
      </w:r>
      <w:smartTag w:uri="urn:schemas-microsoft-com:office:smarttags" w:element="metricconverter">
        <w:smartTagPr>
          <w:attr w:name="ProductID" w:val="1994 г"/>
        </w:smartTagPr>
        <w:r w:rsidRPr="00A357F7">
          <w:rPr>
            <w:szCs w:val="28"/>
          </w:rPr>
          <w:t>1994 г</w:t>
        </w:r>
      </w:smartTag>
      <w:r w:rsidRPr="00A357F7">
        <w:rPr>
          <w:szCs w:val="28"/>
        </w:rPr>
        <w:t>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>Коэлхо Л., Симао В. С., Перспективы применения трехст</w:t>
      </w:r>
      <w:r w:rsidRPr="00A357F7">
        <w:rPr>
          <w:szCs w:val="28"/>
        </w:rPr>
        <w:t>у</w:t>
      </w:r>
      <w:r w:rsidRPr="00A357F7">
        <w:rPr>
          <w:szCs w:val="28"/>
        </w:rPr>
        <w:t xml:space="preserve">пенчатого сжигания на топливных электростанциях, М.. ВТИ, </w:t>
      </w:r>
      <w:smartTag w:uri="urn:schemas-microsoft-com:office:smarttags" w:element="metricconverter">
        <w:smartTagPr>
          <w:attr w:name="ProductID" w:val="2002 г"/>
        </w:smartTagPr>
        <w:r w:rsidRPr="00A357F7">
          <w:rPr>
            <w:szCs w:val="28"/>
          </w:rPr>
          <w:t>2002 г</w:t>
        </w:r>
      </w:smartTag>
      <w:r w:rsidRPr="00A357F7">
        <w:rPr>
          <w:szCs w:val="28"/>
        </w:rPr>
        <w:t>.</w:t>
      </w:r>
    </w:p>
    <w:p w:rsidR="00A357F7" w:rsidRPr="00A357F7" w:rsidRDefault="00A357F7" w:rsidP="00C06722">
      <w:pPr>
        <w:numPr>
          <w:ilvl w:val="0"/>
          <w:numId w:val="3"/>
        </w:numPr>
        <w:spacing w:line="360" w:lineRule="auto"/>
        <w:ind w:firstLine="567"/>
        <w:jc w:val="both"/>
        <w:rPr>
          <w:szCs w:val="28"/>
        </w:rPr>
      </w:pPr>
      <w:r w:rsidRPr="00A357F7">
        <w:rPr>
          <w:szCs w:val="28"/>
        </w:rPr>
        <w:t xml:space="preserve">Пал М. Х., Энергия и защита окружающей среды, М., «ТЭК», </w:t>
      </w:r>
      <w:smartTag w:uri="urn:schemas-microsoft-com:office:smarttags" w:element="metricconverter">
        <w:smartTagPr>
          <w:attr w:name="ProductID" w:val="2001 г"/>
        </w:smartTagPr>
        <w:r w:rsidRPr="00A357F7">
          <w:rPr>
            <w:szCs w:val="28"/>
          </w:rPr>
          <w:t>2001 г</w:t>
        </w:r>
      </w:smartTag>
      <w:r w:rsidRPr="00A357F7">
        <w:rPr>
          <w:szCs w:val="28"/>
        </w:rPr>
        <w:t>., №4, 11.</w:t>
      </w:r>
    </w:p>
    <w:p w:rsidR="00A357F7" w:rsidRPr="00A357F7" w:rsidRDefault="00A357F7" w:rsidP="00C06722">
      <w:pPr>
        <w:spacing w:line="360" w:lineRule="auto"/>
        <w:ind w:left="360" w:firstLine="567"/>
        <w:jc w:val="both"/>
        <w:rPr>
          <w:szCs w:val="28"/>
        </w:rPr>
      </w:pPr>
      <w:r w:rsidRPr="00A357F7">
        <w:rPr>
          <w:szCs w:val="28"/>
        </w:rPr>
        <w:t xml:space="preserve"> </w:t>
      </w:r>
    </w:p>
    <w:p w:rsidR="00A357F7" w:rsidRPr="00A357F7" w:rsidRDefault="00A357F7" w:rsidP="00C06722">
      <w:pPr>
        <w:pStyle w:val="ad"/>
        <w:spacing w:line="360" w:lineRule="auto"/>
        <w:ind w:left="360" w:firstLine="567"/>
        <w:rPr>
          <w:rFonts w:ascii="Times New Roman" w:hAnsi="Times New Roman"/>
          <w:sz w:val="28"/>
        </w:rPr>
      </w:pPr>
    </w:p>
    <w:p w:rsidR="00A357F7" w:rsidRPr="00A357F7" w:rsidRDefault="00A357F7" w:rsidP="00C06722">
      <w:pPr>
        <w:pStyle w:val="ad"/>
        <w:spacing w:line="360" w:lineRule="auto"/>
        <w:ind w:left="360" w:firstLine="567"/>
        <w:rPr>
          <w:rFonts w:ascii="Times New Roman" w:hAnsi="Times New Roman"/>
          <w:sz w:val="28"/>
        </w:rPr>
      </w:pPr>
    </w:p>
    <w:sectPr w:rsidR="00A357F7" w:rsidRPr="00A357F7" w:rsidSect="00E41C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C9" w:rsidRDefault="00980BC9" w:rsidP="00AC0095">
      <w:r>
        <w:separator/>
      </w:r>
    </w:p>
  </w:endnote>
  <w:endnote w:type="continuationSeparator" w:id="0">
    <w:p w:rsidR="00980BC9" w:rsidRDefault="00980BC9" w:rsidP="00AC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C9" w:rsidRDefault="00980BC9" w:rsidP="00AC0095">
      <w:r>
        <w:separator/>
      </w:r>
    </w:p>
  </w:footnote>
  <w:footnote w:type="continuationSeparator" w:id="0">
    <w:p w:rsidR="00980BC9" w:rsidRDefault="00980BC9" w:rsidP="00AC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5C"/>
    <w:multiLevelType w:val="hybridMultilevel"/>
    <w:tmpl w:val="D18EA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F54DF"/>
    <w:multiLevelType w:val="hybridMultilevel"/>
    <w:tmpl w:val="F9CA4B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A520BFD"/>
    <w:multiLevelType w:val="hybridMultilevel"/>
    <w:tmpl w:val="60D6662C"/>
    <w:lvl w:ilvl="0" w:tplc="41E2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9716D1"/>
    <w:multiLevelType w:val="hybridMultilevel"/>
    <w:tmpl w:val="F880CD78"/>
    <w:lvl w:ilvl="0" w:tplc="CBF29C92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4">
    <w:nsid w:val="61944406"/>
    <w:multiLevelType w:val="hybridMultilevel"/>
    <w:tmpl w:val="B5201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7B4094"/>
    <w:multiLevelType w:val="hybridMultilevel"/>
    <w:tmpl w:val="4D5E75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55"/>
    <w:rsid w:val="000C23CE"/>
    <w:rsid w:val="001248FA"/>
    <w:rsid w:val="001719DA"/>
    <w:rsid w:val="00297976"/>
    <w:rsid w:val="00304F7E"/>
    <w:rsid w:val="00307F7B"/>
    <w:rsid w:val="003669E2"/>
    <w:rsid w:val="003B5BF0"/>
    <w:rsid w:val="003D7174"/>
    <w:rsid w:val="00422A72"/>
    <w:rsid w:val="004824CB"/>
    <w:rsid w:val="004947A5"/>
    <w:rsid w:val="004C03C4"/>
    <w:rsid w:val="0053066B"/>
    <w:rsid w:val="005B1DD9"/>
    <w:rsid w:val="005F59CD"/>
    <w:rsid w:val="00635D99"/>
    <w:rsid w:val="0065548E"/>
    <w:rsid w:val="00684EB3"/>
    <w:rsid w:val="00695D42"/>
    <w:rsid w:val="006C4418"/>
    <w:rsid w:val="006D5DA9"/>
    <w:rsid w:val="007373DF"/>
    <w:rsid w:val="00875343"/>
    <w:rsid w:val="008959DD"/>
    <w:rsid w:val="00926798"/>
    <w:rsid w:val="00980BC9"/>
    <w:rsid w:val="00A03B21"/>
    <w:rsid w:val="00A357F7"/>
    <w:rsid w:val="00AC0095"/>
    <w:rsid w:val="00B042A7"/>
    <w:rsid w:val="00B268D7"/>
    <w:rsid w:val="00B43644"/>
    <w:rsid w:val="00B53001"/>
    <w:rsid w:val="00B57116"/>
    <w:rsid w:val="00B63FB9"/>
    <w:rsid w:val="00B64AE8"/>
    <w:rsid w:val="00B65A76"/>
    <w:rsid w:val="00BC3DAB"/>
    <w:rsid w:val="00BD0174"/>
    <w:rsid w:val="00C06722"/>
    <w:rsid w:val="00C32AE8"/>
    <w:rsid w:val="00C56831"/>
    <w:rsid w:val="00C74BF8"/>
    <w:rsid w:val="00C81CF4"/>
    <w:rsid w:val="00CE5C76"/>
    <w:rsid w:val="00E17263"/>
    <w:rsid w:val="00E1750A"/>
    <w:rsid w:val="00E4147A"/>
    <w:rsid w:val="00E41C55"/>
    <w:rsid w:val="00E91158"/>
    <w:rsid w:val="00EA6E15"/>
    <w:rsid w:val="00F078D4"/>
    <w:rsid w:val="00FB26B6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DAB"/>
    <w:pPr>
      <w:keepNext/>
      <w:spacing w:line="360" w:lineRule="auto"/>
      <w:ind w:firstLine="709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DAB"/>
    <w:pPr>
      <w:keepNext/>
      <w:spacing w:before="240" w:after="60"/>
      <w:jc w:val="center"/>
      <w:outlineLvl w:val="1"/>
    </w:pPr>
    <w:rPr>
      <w:rFonts w:eastAsiaTheme="majorEastAsia"/>
      <w:b/>
      <w:bCs/>
      <w:iCs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3DAB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C3DAB"/>
    <w:rPr>
      <w:rFonts w:eastAsiaTheme="majorEastAsia" w:cs="Times New Roman"/>
      <w:b/>
      <w:bCs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 По ширине Междустр.интервал:  полуторный"/>
    <w:basedOn w:val="a"/>
    <w:autoRedefine/>
    <w:pPr>
      <w:tabs>
        <w:tab w:val="left" w:pos="9180"/>
      </w:tabs>
      <w:spacing w:line="360" w:lineRule="auto"/>
      <w:ind w:firstLine="720"/>
      <w:jc w:val="both"/>
    </w:pPr>
  </w:style>
  <w:style w:type="paragraph" w:styleId="a8">
    <w:name w:val="header"/>
    <w:basedOn w:val="a"/>
    <w:link w:val="a9"/>
    <w:uiPriority w:val="99"/>
    <w:unhideWhenUsed/>
    <w:rsid w:val="00AC00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C0095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00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0095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AC009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C009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C3DA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3DAB"/>
  </w:style>
  <w:style w:type="paragraph" w:styleId="21">
    <w:name w:val="toc 2"/>
    <w:basedOn w:val="a"/>
    <w:next w:val="a"/>
    <w:autoRedefine/>
    <w:uiPriority w:val="39"/>
    <w:unhideWhenUsed/>
    <w:rsid w:val="00BC3DAB"/>
    <w:pPr>
      <w:ind w:left="240"/>
    </w:pPr>
  </w:style>
  <w:style w:type="table" w:styleId="af">
    <w:name w:val="Table Grid"/>
    <w:basedOn w:val="a1"/>
    <w:uiPriority w:val="59"/>
    <w:rsid w:val="00BC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DAB"/>
    <w:pPr>
      <w:keepNext/>
      <w:spacing w:line="360" w:lineRule="auto"/>
      <w:ind w:firstLine="709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DAB"/>
    <w:pPr>
      <w:keepNext/>
      <w:spacing w:before="240" w:after="60"/>
      <w:jc w:val="center"/>
      <w:outlineLvl w:val="1"/>
    </w:pPr>
    <w:rPr>
      <w:rFonts w:eastAsiaTheme="majorEastAsia"/>
      <w:b/>
      <w:bCs/>
      <w:iCs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3DAB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C3DAB"/>
    <w:rPr>
      <w:rFonts w:eastAsiaTheme="majorEastAsia" w:cs="Times New Roman"/>
      <w:b/>
      <w:bCs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 По ширине Междустр.интервал:  полуторный"/>
    <w:basedOn w:val="a"/>
    <w:autoRedefine/>
    <w:pPr>
      <w:tabs>
        <w:tab w:val="left" w:pos="9180"/>
      </w:tabs>
      <w:spacing w:line="360" w:lineRule="auto"/>
      <w:ind w:firstLine="720"/>
      <w:jc w:val="both"/>
    </w:pPr>
  </w:style>
  <w:style w:type="paragraph" w:styleId="a8">
    <w:name w:val="header"/>
    <w:basedOn w:val="a"/>
    <w:link w:val="a9"/>
    <w:uiPriority w:val="99"/>
    <w:unhideWhenUsed/>
    <w:rsid w:val="00AC00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C0095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00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0095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AC009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C009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C3DA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3DAB"/>
  </w:style>
  <w:style w:type="paragraph" w:styleId="21">
    <w:name w:val="toc 2"/>
    <w:basedOn w:val="a"/>
    <w:next w:val="a"/>
    <w:autoRedefine/>
    <w:uiPriority w:val="39"/>
    <w:unhideWhenUsed/>
    <w:rsid w:val="00BC3DAB"/>
    <w:pPr>
      <w:ind w:left="240"/>
    </w:pPr>
  </w:style>
  <w:style w:type="table" w:styleId="af">
    <w:name w:val="Table Grid"/>
    <w:basedOn w:val="a1"/>
    <w:uiPriority w:val="59"/>
    <w:rsid w:val="00BC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F91C-2A94-404B-8959-3E7B55E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СевКавГТУ</Company>
  <LinksUpToDate>false</LinksUpToDate>
  <CharactersWithSpaces>26657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2020-01-09T08:49:00Z</dcterms:created>
  <dcterms:modified xsi:type="dcterms:W3CDTF">2020-01-09T08:49:00Z</dcterms:modified>
</cp:coreProperties>
</file>