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</w:pPr>
    </w:p>
    <w:p>
      <w:pPr>
        <w:jc w:val="center"/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</w:pPr>
    </w:p>
    <w:p>
      <w:pPr>
        <w:jc w:val="center"/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</w:pPr>
    </w:p>
    <w:p>
      <w:pPr>
        <w:jc w:val="center"/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</w:pPr>
    </w:p>
    <w:p>
      <w:pPr>
        <w:jc w:val="center"/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</w:pPr>
    </w:p>
    <w:p>
      <w:pPr>
        <w:jc w:val="center"/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</w:pPr>
    </w:p>
    <w:p>
      <w:pPr>
        <w:jc w:val="center"/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</w:pPr>
    </w:p>
    <w:p>
      <w:pPr>
        <w:jc w:val="center"/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</w:pPr>
    </w:p>
    <w:p>
      <w:pPr>
        <w:jc w:val="center"/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</w:pPr>
    </w:p>
    <w:p>
      <w:pPr>
        <w:jc w:val="center"/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</w:pPr>
    </w:p>
    <w:p>
      <w:pPr>
        <w:jc w:val="center"/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</w:pPr>
    </w:p>
    <w:p>
      <w:pPr>
        <w:jc w:val="center"/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  <w:t>ЛАБОРАТОРНАЯ РАБОТА №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/>
        </w:rPr>
        <w:t xml:space="preserve"> 2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  <w:t xml:space="preserve"> </w:t>
      </w:r>
    </w:p>
    <w:p>
      <w:pPr>
        <w:jc w:val="center"/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</w:pPr>
    </w:p>
    <w:p>
      <w:pPr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ТРАНСПОРТНАЯ ЗАДАЧА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br w:type="page"/>
      </w:r>
    </w:p>
    <w:p>
      <w:pPr>
        <w:ind w:firstLine="420" w:firstLine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Цель работы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ru-RU"/>
        </w:rPr>
        <w:t>: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>закреплени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теоретических знаний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, полученных при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изучении методов линейного математического программирования.</w:t>
      </w:r>
    </w:p>
    <w:p>
      <w:pPr>
        <w:ind w:firstLine="420" w:firstLine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В ходе лабораторной работы будет р</w:t>
      </w:r>
      <w:r>
        <w:rPr>
          <w:rFonts w:hint="default" w:ascii="Times New Roman" w:hAnsi="Times New Roman" w:eastAsia="SimSun" w:cs="Times New Roman"/>
          <w:sz w:val="24"/>
          <w:szCs w:val="24"/>
        </w:rPr>
        <w:t>еш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ена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транспортн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ая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задач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при помощи табличного процессора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>(ТП) Microsoft Excel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и и</w:t>
      </w:r>
      <w:r>
        <w:rPr>
          <w:rFonts w:hint="default" w:ascii="Times New Roman" w:hAnsi="Times New Roman" w:eastAsia="SimSun" w:cs="Times New Roman"/>
          <w:sz w:val="24"/>
          <w:szCs w:val="24"/>
        </w:rPr>
        <w:t>сследова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но</w:t>
      </w:r>
      <w:r>
        <w:rPr>
          <w:rFonts w:hint="default" w:ascii="Times New Roman" w:hAnsi="Times New Roman" w:eastAsia="SimSun" w:cs="Times New Roman"/>
          <w:sz w:val="24"/>
          <w:szCs w:val="24"/>
        </w:rPr>
        <w:t>, как влияют на целевую функцию изменение тарифов перевозок и запасов угля</w:t>
      </w:r>
    </w:p>
    <w:p/>
    <w:p>
      <w:pPr>
        <w:ind w:firstLine="420" w:firstLineChars="0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Постановка оптимизационной задачи:</w:t>
      </w:r>
    </w:p>
    <w:p>
      <w:pPr>
        <w:ind w:firstLine="420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Имеется 4 месторождения каменного угля А1, А2, А3, А4 с запасами топлива а1, а2, а3, а4 и 5 электростанций B1, B2, B3, B4, B5, годовой расход топлива которых составляет b1, b2, b3, b4, b5, соответственно.</w:t>
      </w:r>
    </w:p>
    <w:p>
      <w:pPr>
        <w:ind w:firstLine="420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Стоимость перевозки единицы топлива c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vertAlign w:val="subscript"/>
          <w:lang w:val="ru-RU"/>
        </w:rPr>
        <w:t>ij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от i-го месторождения к j-той станции (в таблице находится на пересечении соответствующих строк и столбцов) и значения запасов а1, а2, а3, а4 и расходов b1, b2, b3, b4, b5 заданы в таблице:</w:t>
      </w:r>
    </w:p>
    <w:tbl>
      <w:tblPr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1"/>
        <w:gridCol w:w="1202"/>
        <w:gridCol w:w="1053"/>
        <w:gridCol w:w="1054"/>
        <w:gridCol w:w="1054"/>
        <w:gridCol w:w="1053"/>
        <w:gridCol w:w="1054"/>
        <w:gridCol w:w="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Электрост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</w:p>
        </w:tc>
        <w:tc>
          <w:tcPr>
            <w:tcW w:w="10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В1</w:t>
            </w:r>
          </w:p>
        </w:tc>
        <w:tc>
          <w:tcPr>
            <w:tcW w:w="1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В2</w:t>
            </w:r>
          </w:p>
        </w:tc>
        <w:tc>
          <w:tcPr>
            <w:tcW w:w="1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В3</w:t>
            </w:r>
          </w:p>
        </w:tc>
        <w:tc>
          <w:tcPr>
            <w:tcW w:w="10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В4</w:t>
            </w:r>
          </w:p>
        </w:tc>
        <w:tc>
          <w:tcPr>
            <w:tcW w:w="1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В5</w:t>
            </w:r>
          </w:p>
        </w:tc>
        <w:tc>
          <w:tcPr>
            <w:tcW w:w="6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CE6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ru-RU"/>
              </w:rPr>
              <w:t>Всего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ru-RU"/>
              </w:rPr>
              <w:t>Месторож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  <w:t>.</w:t>
            </w:r>
          </w:p>
        </w:tc>
        <w:tc>
          <w:tcPr>
            <w:tcW w:w="12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ru-RU"/>
              </w:rPr>
              <w:t>Запасы/</w:t>
            </w:r>
          </w:p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ru-RU"/>
              </w:rPr>
              <w:t>расходы</w:t>
            </w:r>
          </w:p>
        </w:tc>
        <w:tc>
          <w:tcPr>
            <w:tcW w:w="1053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 = 1200</w:t>
            </w:r>
          </w:p>
        </w:tc>
        <w:tc>
          <w:tcPr>
            <w:tcW w:w="1054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 = 1000</w:t>
            </w:r>
          </w:p>
        </w:tc>
        <w:tc>
          <w:tcPr>
            <w:tcW w:w="1054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 = 2300</w:t>
            </w:r>
          </w:p>
        </w:tc>
        <w:tc>
          <w:tcPr>
            <w:tcW w:w="1053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b4 = 1500</w:t>
            </w:r>
          </w:p>
        </w:tc>
        <w:tc>
          <w:tcPr>
            <w:tcW w:w="1054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b5 = 2000</w:t>
            </w:r>
          </w:p>
        </w:tc>
        <w:tc>
          <w:tcPr>
            <w:tcW w:w="66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DCE6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65" w:type="dxa"/>
          <w:trHeight w:val="280" w:hRule="atLeast"/>
        </w:trPr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А1</w:t>
            </w:r>
          </w:p>
        </w:tc>
        <w:tc>
          <w:tcPr>
            <w:tcW w:w="12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 = 2000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65" w:type="dxa"/>
          <w:trHeight w:val="280" w:hRule="atLeast"/>
        </w:trPr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А2</w:t>
            </w:r>
          </w:p>
        </w:tc>
        <w:tc>
          <w:tcPr>
            <w:tcW w:w="12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 = 1500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65" w:type="dxa"/>
          <w:trHeight w:val="280" w:hRule="atLeast"/>
        </w:trPr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А3</w:t>
            </w:r>
          </w:p>
        </w:tc>
        <w:tc>
          <w:tcPr>
            <w:tcW w:w="12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 = 3500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65" w:type="dxa"/>
          <w:trHeight w:val="280" w:hRule="atLeast"/>
        </w:trPr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А4</w:t>
            </w:r>
          </w:p>
        </w:tc>
        <w:tc>
          <w:tcPr>
            <w:tcW w:w="12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 = 1000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6"/>
          <w:wAfter w:w="5933" w:type="dxa"/>
          <w:trHeight w:val="300" w:hRule="atLeast"/>
        </w:trPr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CE6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Всего</w:t>
            </w:r>
          </w:p>
        </w:tc>
        <w:tc>
          <w:tcPr>
            <w:tcW w:w="12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DCE6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</w:tbl>
    <w:p>
      <w:pPr>
        <w:ind w:firstLine="420" w:firstLineChars="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Математическое описание задачи: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Поскольку запасы = расходам, задача - закрытая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План перевозок: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position w:val="-68"/>
          <w:sz w:val="24"/>
          <w:szCs w:val="24"/>
          <w:lang w:val="ru-RU"/>
        </w:rPr>
        <w:object>
          <v:shape id="_x0000_i1026" o:spt="75" type="#_x0000_t75" style="height:74pt;width:147pt;" o:ole="t" filled="f" o:preferrelative="t" stroked="f" coordsize="21600,21600"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6" DrawAspect="Content" ObjectID="_1468075725" r:id="rId4">
            <o:LockedField>false</o:LockedField>
          </o:OLEObject>
        </w:object>
      </w:r>
    </w:p>
    <w:p>
      <w:pPr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Матрица тарифов: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position w:val="-68"/>
          <w:sz w:val="24"/>
          <w:szCs w:val="24"/>
          <w:lang w:val="ru-RU"/>
        </w:rPr>
        <w:object>
          <v:shape id="_x0000_i1027" o:spt="75" alt="" type="#_x0000_t75" style="height:74pt;width:231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27" DrawAspect="Content" ObjectID="_1468075726" r:id="rId6">
            <o:LockedField>false</o:LockedField>
          </o:OLEObject>
        </w:object>
      </w:r>
    </w:p>
    <w:p>
      <w:pPr>
        <w:ind w:firstLine="420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Целевая функция: </w:t>
      </w:r>
      <w:r>
        <w:rPr>
          <w:rFonts w:hint="default" w:ascii="Times New Roman" w:hAnsi="Times New Roman" w:cs="Times New Roman"/>
          <w:b w:val="0"/>
          <w:bCs w:val="0"/>
          <w:position w:val="-30"/>
          <w:sz w:val="24"/>
          <w:szCs w:val="24"/>
          <w:lang w:val="ru-RU"/>
        </w:rPr>
        <w:object>
          <v:shape id="_x0000_i1028" o:spt="75" type="#_x0000_t75" style="height:35pt;width:93pt;" o:ole="t" filled="f" o:preferrelative="t" stroked="f" coordsize="21600,21600"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KSEE3" ShapeID="_x0000_i1028" DrawAspect="Content" ObjectID="_1468075727" r:id="rId8">
            <o:LockedField>false</o:LockedField>
          </o:OLEObject>
        </w:object>
      </w:r>
    </w:p>
    <w:p>
      <w:pPr>
        <w:ind w:firstLine="420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Ограничения:</w:t>
      </w:r>
    </w:p>
    <w:p>
      <w:pPr>
        <w:ind w:firstLine="420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position w:val="-120"/>
          <w:sz w:val="24"/>
          <w:szCs w:val="24"/>
          <w:lang w:val="ru-RU"/>
        </w:rPr>
        <w:object>
          <v:shape id="_x0000_i1030" o:spt="75" alt="" type="#_x0000_t75" style="height:126pt;width:111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KSEE3" ShapeID="_x0000_i1030" DrawAspect="Content" ObjectID="_1468075728" r:id="rId10">
            <o:LockedField>false</o:LockedField>
          </o:OLEObject>
        </w:object>
      </w:r>
    </w:p>
    <w:p>
      <w:pPr>
        <w:ind w:firstLine="420" w:firstLineChars="0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Решение закрытой транспортной задачи с помощью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MS Excel:</w:t>
      </w:r>
    </w:p>
    <w:tbl>
      <w:tblPr>
        <w:tblW w:w="8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0"/>
        <w:gridCol w:w="1820"/>
        <w:gridCol w:w="1340"/>
        <w:gridCol w:w="940"/>
        <w:gridCol w:w="160"/>
        <w:gridCol w:w="780"/>
        <w:gridCol w:w="160"/>
        <w:gridCol w:w="780"/>
        <w:gridCol w:w="940"/>
        <w:gridCol w:w="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80" w:type="dxa"/>
          <w:trHeight w:val="280" w:hRule="atLeast"/>
        </w:trPr>
        <w:tc>
          <w:tcPr>
            <w:tcW w:w="7700" w:type="dxa"/>
            <w:gridSpan w:val="9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Форма для ввода исходных данных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26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Запасы/расходы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В1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В2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В3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В4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В5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Сумма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26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80" w:type="dxa"/>
          <w:trHeight w:val="2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А1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80" w:type="dxa"/>
          <w:trHeight w:val="2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А2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80" w:type="dxa"/>
          <w:trHeight w:val="2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А3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80" w:type="dxa"/>
          <w:trHeight w:val="2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А4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8"/>
          <w:wAfter w:w="5880" w:type="dxa"/>
          <w:trHeight w:val="3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CE6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Сумма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shd w:val="clear" w:color="auto" w:fill="DCE6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500" w:type="dxa"/>
          <w:trHeight w:val="300" w:hRule="atLeast"/>
        </w:trPr>
        <w:tc>
          <w:tcPr>
            <w:tcW w:w="50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9595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Целевая ячейка = </w:t>
            </w:r>
          </w:p>
        </w:tc>
        <w:tc>
          <w:tcPr>
            <w:tcW w:w="9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9595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80" w:type="dxa"/>
          <w:trHeight w:val="280" w:hRule="atLeast"/>
        </w:trPr>
        <w:tc>
          <w:tcPr>
            <w:tcW w:w="7700" w:type="dxa"/>
            <w:gridSpan w:val="9"/>
            <w:tcBorders>
              <w:bottom w:val="single" w:color="auto" w:sz="4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Форма для результатов расчёта задачи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26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Запасы/расходы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В1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В2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В3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В4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В5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E6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Сумма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2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E6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80" w:type="dxa"/>
          <w:trHeight w:val="280" w:hRule="atLeast"/>
        </w:trPr>
        <w:tc>
          <w:tcPr>
            <w:tcW w:w="7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А1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80" w:type="dxa"/>
          <w:trHeight w:val="280" w:hRule="atLeast"/>
        </w:trPr>
        <w:tc>
          <w:tcPr>
            <w:tcW w:w="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А2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80" w:type="dxa"/>
          <w:trHeight w:val="280" w:hRule="atLeast"/>
        </w:trPr>
        <w:tc>
          <w:tcPr>
            <w:tcW w:w="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А3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80" w:type="dxa"/>
          <w:trHeight w:val="280" w:hRule="atLeast"/>
        </w:trPr>
        <w:tc>
          <w:tcPr>
            <w:tcW w:w="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А4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8"/>
          <w:wAfter w:w="5880" w:type="dxa"/>
          <w:trHeight w:val="280" w:hRule="atLeast"/>
        </w:trPr>
        <w:tc>
          <w:tcPr>
            <w:tcW w:w="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DCE6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Сумма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E6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</w:tr>
    </w:tbl>
    <w:p>
      <w:pPr>
        <w:ind w:firstLine="420" w:firstLineChars="0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ind w:firstLine="420" w:firstLineChars="0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Диаграмма распределения объёмов перевозок:</w:t>
      </w:r>
    </w:p>
    <w:p>
      <w:pPr>
        <w:ind w:firstLine="420" w:firstLineChars="0"/>
        <w:jc w:val="center"/>
      </w:pPr>
      <w:r>
        <w:drawing>
          <wp:inline distT="0" distB="0" distL="114300" distR="114300">
            <wp:extent cx="4572000" cy="3257550"/>
            <wp:effectExtent l="4445" t="4445" r="14605" b="14605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ind w:firstLine="420" w:firstLineChars="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Выводы:</w:t>
      </w:r>
    </w:p>
    <w:p>
      <w:pPr>
        <w:ind w:left="420" w:leftChars="0"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Таким образом, с помощью офисного пакета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Microsoft Office Excel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были найдены оптимальные по критерию минимизации затрат объёмы перевозок, равные 9200 у.е.. Любые изменения данного объёма повлекут за собой увеличение стоимости.</w:t>
      </w:r>
    </w:p>
    <w:p>
      <w:pPr>
        <w:ind w:left="420" w:leftChars="0"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Также в этой программе были составлены отчёты об устойчивости и пределах. </w:t>
      </w:r>
    </w:p>
    <w:p>
      <w:pPr>
        <w:ind w:left="420" w:leftChars="0"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ind w:left="420" w:leftChars="0"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br w:type="page"/>
      </w:r>
    </w:p>
    <w:p>
      <w:pPr>
        <w:ind w:left="420" w:leftChars="0" w:firstLine="420" w:firstLineChars="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Список литературы:</w:t>
      </w:r>
    </w:p>
    <w:p>
      <w:pPr>
        <w:numPr>
          <w:ilvl w:val="0"/>
          <w:numId w:val="1"/>
        </w:numPr>
        <w:ind w:left="420" w:leftChars="0"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Акулич И.Л. Математическое программирование в примерах и задачах: учеб. пособие для студентов эконом. спец. вузов / И.Л. Акулич. – М.: Высшая школа, 1986. – 319 с.</w:t>
      </w:r>
    </w:p>
    <w:p>
      <w:pPr>
        <w:numPr>
          <w:ilvl w:val="0"/>
          <w:numId w:val="1"/>
        </w:numPr>
        <w:ind w:left="420" w:leftChars="0" w:firstLine="420" w:firstLineChars="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Курицкий Б.Я. Поиск оптимальных решений средствами Excel 7.0: в примерах / Б.Я. Курицкий. – СПб.: BHV-Санкт-Петербург, 1997. – 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384 с.</w:t>
      </w:r>
    </w:p>
    <w:sectPr>
      <w:pgSz w:w="11906" w:h="16838"/>
      <w:pgMar w:top="1440" w:right="1800" w:bottom="1440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Royana">
    <w:panose1 w:val="02000503000000000000"/>
    <w:charset w:val="00"/>
    <w:family w:val="auto"/>
    <w:pitch w:val="default"/>
    <w:sig w:usb0="00000003" w:usb1="00000000" w:usb2="00000000" w:usb3="00000000" w:csb0="00000003" w:csb1="00000000"/>
  </w:font>
  <w:font w:name="Zanesennyj">
    <w:panose1 w:val="040B0500000000000000"/>
    <w:charset w:val="00"/>
    <w:family w:val="auto"/>
    <w:pitch w:val="default"/>
    <w:sig w:usb0="00000203" w:usb1="00000000" w:usb2="00000000" w:usb3="00000000" w:csb0="00000000" w:csb1="00000000"/>
  </w:font>
  <w:font w:name="Lazy Crazy">
    <w:panose1 w:val="02020603050405020304"/>
    <w:charset w:val="00"/>
    <w:family w:val="auto"/>
    <w:pitch w:val="default"/>
    <w:sig w:usb0="00000287" w:usb1="00000000" w:usb2="00000000" w:usb3="00000000" w:csb0="4000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D9BFA0"/>
    <w:multiLevelType w:val="singleLevel"/>
    <w:tmpl w:val="CED9BFA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B4E15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DC50C98"/>
    <w:rsid w:val="3D2E204C"/>
    <w:rsid w:val="480B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  <w:rPr>
      <w:rFonts w:ascii="Times New Roman" w:hAnsi="Times New Roman" w:eastAsia="SimSun"/>
      <w:sz w:val="28"/>
    </w:rPr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chart" Target="charts/chart1.xml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USER\Desktop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ru-RU" sz="1400" b="0" i="0" u="none" strike="noStrike" kern="1200" cap="none" spc="20" baseline="0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r>
              <a:rPr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Оптимальное распределение объёма перевозок</a:t>
            </a:r>
            <a:endParaRPr>
              <a:solidFill>
                <a:sysClr val="windowText" lastClr="000000"/>
              </a:solidFill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1"/>
          <c:order val="0"/>
          <c:tx>
            <c:strRef>
              <c:f>[Книга1.xlsx]Лист1!$A$17</c:f>
              <c:strCache>
                <c:ptCount val="1"/>
                <c:pt idx="0">
                  <c:v>А2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[Книга1.xlsx]Лист1!$C$14:$G$14</c:f>
              <c:strCache>
                <c:ptCount val="5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</c:strCache>
            </c:strRef>
          </c:cat>
          <c:val>
            <c:numRef>
              <c:f>[Книга1.xlsx]Лист1!$C$17:$G$17</c:f>
              <c:numCache>
                <c:formatCode>0</c:formatCode>
                <c:ptCount val="5"/>
                <c:pt idx="0">
                  <c:v>1200</c:v>
                </c:pt>
                <c:pt idx="4">
                  <c:v>300</c:v>
                </c:pt>
              </c:numCache>
            </c:numRef>
          </c:val>
        </c:ser>
        <c:ser>
          <c:idx val="2"/>
          <c:order val="1"/>
          <c:tx>
            <c:strRef>
              <c:f>[Книга1.xlsx]Лист1!$A$18</c:f>
              <c:strCache>
                <c:ptCount val="1"/>
                <c:pt idx="0">
                  <c:v>А3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[Книга1.xlsx]Лист1!$C$14:$G$14</c:f>
              <c:strCache>
                <c:ptCount val="5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</c:strCache>
            </c:strRef>
          </c:cat>
          <c:val>
            <c:numRef>
              <c:f>[Книга1.xlsx]Лист1!$C$18:$G$18</c:f>
              <c:numCache>
                <c:formatCode>General</c:formatCode>
                <c:ptCount val="5"/>
                <c:pt idx="1" c:formatCode="0">
                  <c:v>1000</c:v>
                </c:pt>
                <c:pt idx="2" c:formatCode="0">
                  <c:v>1300</c:v>
                </c:pt>
                <c:pt idx="3" c:formatCode="0">
                  <c:v>1200</c:v>
                </c:pt>
              </c:numCache>
            </c:numRef>
          </c:val>
        </c:ser>
        <c:ser>
          <c:idx val="3"/>
          <c:order val="2"/>
          <c:tx>
            <c:strRef>
              <c:f>[Книга1.xlsx]Лист1!$A$19</c:f>
              <c:strCache>
                <c:ptCount val="1"/>
                <c:pt idx="0">
                  <c:v>А4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[Книга1.xlsx]Лист1!$C$14:$G$14</c:f>
              <c:strCache>
                <c:ptCount val="5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</c:strCache>
            </c:strRef>
          </c:cat>
          <c:val>
            <c:numRef>
              <c:f>[Книга1.xlsx]Лист1!$C$19:$G$19</c:f>
              <c:numCache>
                <c:formatCode>General</c:formatCode>
                <c:ptCount val="5"/>
                <c:pt idx="2" c:formatCode="0">
                  <c:v>1000</c:v>
                </c:pt>
              </c:numCache>
            </c:numRef>
          </c:val>
        </c:ser>
        <c:ser>
          <c:idx val="0"/>
          <c:order val="3"/>
          <c:tx>
            <c:strRef>
              <c:f>[Книга1.xlsx]Лист1!$A$16</c:f>
              <c:strCache>
                <c:ptCount val="1"/>
                <c:pt idx="0">
                  <c:v>А1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[Книга1.xlsx]Лист1!$C$14:$G$14</c:f>
              <c:strCache>
                <c:ptCount val="5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</c:strCache>
            </c:strRef>
          </c:cat>
          <c:val>
            <c:numRef>
              <c:f>[Книга1.xlsx]Лист1!$C$16:$G$16</c:f>
              <c:numCache>
                <c:formatCode>General</c:formatCode>
                <c:ptCount val="5"/>
                <c:pt idx="3" c:formatCode="0">
                  <c:v>300</c:v>
                </c:pt>
                <c:pt idx="4" c:formatCode="0">
                  <c:v>1700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45518551"/>
        <c:axId val="220950466"/>
      </c:barChart>
      <c:catAx>
        <c:axId val="45518551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220950466"/>
        <c:crosses val="autoZero"/>
        <c:auto val="1"/>
        <c:lblAlgn val="ctr"/>
        <c:lblOffset val="100"/>
        <c:noMultiLvlLbl val="0"/>
      </c:catAx>
      <c:valAx>
        <c:axId val="22095046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455185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egendEntry>
        <c:idx val="3"/>
        <c:txPr>
          <a:bodyPr rot="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ysClr val="windowText" lastClr="000000"/>
              </a:solidFill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>
          <a:solidFill>
            <a:sysClr val="windowText" lastClr="000000"/>
          </a:solidFill>
          <a:latin typeface="Times New Roman" panose="02020603050405020304" charset="0"/>
          <a:ea typeface="Times New Roman" panose="02020603050405020304" charset="0"/>
          <a:cs typeface="Times New Roman" panose="02020603050405020304" charset="0"/>
          <a:sym typeface="Times New Roman" panose="02020603050405020304" charset="0"/>
        </a:defRPr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2019-04-25T09:51:00Z</dcterms:created>
  <dc:creator>USER</dc:creator>
  <cp:lastModifiedBy>USER</cp:lastModifiedBy>
  <dcterms:modified xsi:type="dcterms:W3CDTF">2019-04-25T12:02:09Z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