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C52978" w:rsidRPr="007E1C7C" w:rsidRDefault="00C52978"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7E1C7C">
        <w:rPr>
          <w:rFonts w:ascii="Times New Roman" w:eastAsia="Times New Roman" w:hAnsi="Times New Roman" w:cs="Times New Roman"/>
          <w:b/>
          <w:bCs/>
          <w:color w:val="333333"/>
          <w:sz w:val="28"/>
          <w:szCs w:val="28"/>
          <w:lang w:eastAsia="ru-RU"/>
        </w:rPr>
        <w:t>Задание по работе Фрейда "Три очерка по теории сексуальности"</w:t>
      </w:r>
    </w:p>
    <w:p w:rsidR="00C52978" w:rsidRPr="007E1C7C" w:rsidRDefault="00C52978" w:rsidP="007E1C7C">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7E1C7C" w:rsidRDefault="007E1C7C" w:rsidP="007E1C7C">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C52978" w:rsidRPr="007E1C7C" w:rsidRDefault="00C52978" w:rsidP="007E1C7C">
      <w:pPr>
        <w:shd w:val="clear" w:color="auto" w:fill="FFFFFF"/>
        <w:spacing w:after="0" w:line="360" w:lineRule="auto"/>
        <w:ind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b/>
          <w:bCs/>
          <w:color w:val="333333"/>
          <w:sz w:val="28"/>
          <w:szCs w:val="28"/>
          <w:lang w:eastAsia="ru-RU"/>
        </w:rPr>
        <w:lastRenderedPageBreak/>
        <w:t>Первая часть задания</w:t>
      </w:r>
    </w:p>
    <w:p w:rsidR="00C52978" w:rsidRPr="007E1C7C" w:rsidRDefault="00C52978" w:rsidP="007E1C7C">
      <w:pPr>
        <w:shd w:val="clear" w:color="auto" w:fill="FFFFFF"/>
        <w:spacing w:after="0" w:line="360" w:lineRule="auto"/>
        <w:ind w:firstLine="709"/>
        <w:jc w:val="both"/>
        <w:rPr>
          <w:rFonts w:ascii="Times New Roman" w:eastAsia="Times New Roman" w:hAnsi="Times New Roman" w:cs="Times New Roman"/>
          <w:i/>
          <w:color w:val="333333"/>
          <w:sz w:val="28"/>
          <w:szCs w:val="28"/>
          <w:lang w:eastAsia="ru-RU"/>
        </w:rPr>
      </w:pPr>
      <w:r w:rsidRPr="007E1C7C">
        <w:rPr>
          <w:rFonts w:ascii="Times New Roman" w:eastAsia="Times New Roman" w:hAnsi="Times New Roman" w:cs="Times New Roman"/>
          <w:i/>
          <w:color w:val="333333"/>
          <w:sz w:val="28"/>
          <w:szCs w:val="28"/>
          <w:lang w:eastAsia="ru-RU"/>
        </w:rPr>
        <w:t>Вопросы, на которые необходимо представить развернутые ответы в виде эссе:</w:t>
      </w:r>
    </w:p>
    <w:p w:rsidR="00C52978" w:rsidRDefault="00C52978" w:rsidP="007E1C7C">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t>Переход от понятия "отклонение" из поля патологического дискурса в психоаналитическое представление об отклонении от объекта и от цели.</w:t>
      </w:r>
    </w:p>
    <w:p w:rsidR="00D1326B" w:rsidRDefault="00D1326B" w:rsidP="00D1326B">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D1326B">
        <w:rPr>
          <w:rFonts w:ascii="Times New Roman" w:eastAsia="Times New Roman" w:hAnsi="Times New Roman" w:cs="Times New Roman"/>
          <w:color w:val="333333"/>
          <w:sz w:val="28"/>
          <w:szCs w:val="28"/>
          <w:lang w:eastAsia="ru-RU"/>
        </w:rPr>
        <w:t>Оригинальный психоаналитический взгляд на время, оставивший далеко позади современные ему представления, может помочь ответить на этот вопрос. Само существование механизма последействия (</w:t>
      </w:r>
      <w:proofErr w:type="spellStart"/>
      <w:r w:rsidRPr="00D1326B">
        <w:rPr>
          <w:rFonts w:ascii="Times New Roman" w:eastAsia="Times New Roman" w:hAnsi="Times New Roman" w:cs="Times New Roman"/>
          <w:color w:val="333333"/>
          <w:sz w:val="28"/>
          <w:szCs w:val="28"/>
          <w:lang w:eastAsia="ru-RU"/>
        </w:rPr>
        <w:t>Nachtraglichkeit</w:t>
      </w:r>
      <w:proofErr w:type="spellEnd"/>
      <w:r w:rsidRPr="00D1326B">
        <w:rPr>
          <w:rFonts w:ascii="Times New Roman" w:eastAsia="Times New Roman" w:hAnsi="Times New Roman" w:cs="Times New Roman"/>
          <w:color w:val="333333"/>
          <w:sz w:val="28"/>
          <w:szCs w:val="28"/>
          <w:lang w:eastAsia="ru-RU"/>
        </w:rPr>
        <w:t xml:space="preserve">) вряд ли оставляет сомнение: в психоаналитическом осмыслении будущее не заложено в настоящем, оно не вытекает из настоящего подобно траектории идеального полета или колебаниям маятника, рассчитанных из начальных условий. Эквивалентности между прошлым и будущим нет, а значит, нет, и не может быть обратимости. </w:t>
      </w:r>
    </w:p>
    <w:p w:rsidR="00D1326B" w:rsidRDefault="00D1326B" w:rsidP="00D1326B">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D1326B">
        <w:rPr>
          <w:rFonts w:ascii="Times New Roman" w:eastAsia="Times New Roman" w:hAnsi="Times New Roman" w:cs="Times New Roman"/>
          <w:color w:val="333333"/>
          <w:sz w:val="28"/>
          <w:szCs w:val="28"/>
          <w:lang w:eastAsia="ru-RU"/>
        </w:rPr>
        <w:t xml:space="preserve">Тем не менее, часто игнорируют этот чрезвычайно важный, на мой взгляд, фундаментальный для психоаналитического осмысления факт, а именно – психические процессы необратимы. Подтверждением этого игнорирования являются многочисленные психотерапевтические практики, к сожалению, неизменно возводящие свои истоки к классическому психоанализу, так называемого </w:t>
      </w:r>
      <w:proofErr w:type="spellStart"/>
      <w:r w:rsidRPr="00D1326B">
        <w:rPr>
          <w:rFonts w:ascii="Times New Roman" w:eastAsia="Times New Roman" w:hAnsi="Times New Roman" w:cs="Times New Roman"/>
          <w:color w:val="333333"/>
          <w:sz w:val="28"/>
          <w:szCs w:val="28"/>
          <w:lang w:eastAsia="ru-RU"/>
        </w:rPr>
        <w:t>катарсического</w:t>
      </w:r>
      <w:proofErr w:type="spellEnd"/>
      <w:r w:rsidRPr="00D1326B">
        <w:rPr>
          <w:rFonts w:ascii="Times New Roman" w:eastAsia="Times New Roman" w:hAnsi="Times New Roman" w:cs="Times New Roman"/>
          <w:color w:val="333333"/>
          <w:sz w:val="28"/>
          <w:szCs w:val="28"/>
          <w:lang w:eastAsia="ru-RU"/>
        </w:rPr>
        <w:t xml:space="preserve"> </w:t>
      </w:r>
      <w:proofErr w:type="spellStart"/>
      <w:r w:rsidRPr="00D1326B">
        <w:rPr>
          <w:rFonts w:ascii="Times New Roman" w:eastAsia="Times New Roman" w:hAnsi="Times New Roman" w:cs="Times New Roman"/>
          <w:color w:val="333333"/>
          <w:sz w:val="28"/>
          <w:szCs w:val="28"/>
          <w:lang w:eastAsia="ru-RU"/>
        </w:rPr>
        <w:t>отреагирования</w:t>
      </w:r>
      <w:proofErr w:type="spellEnd"/>
      <w:r w:rsidRPr="00D1326B">
        <w:rPr>
          <w:rFonts w:ascii="Times New Roman" w:eastAsia="Times New Roman" w:hAnsi="Times New Roman" w:cs="Times New Roman"/>
          <w:color w:val="333333"/>
          <w:sz w:val="28"/>
          <w:szCs w:val="28"/>
          <w:lang w:eastAsia="ru-RU"/>
        </w:rPr>
        <w:t xml:space="preserve">. Психоанализ же собственно начинается с отказа от </w:t>
      </w:r>
      <w:proofErr w:type="spellStart"/>
      <w:r w:rsidRPr="00D1326B">
        <w:rPr>
          <w:rFonts w:ascii="Times New Roman" w:eastAsia="Times New Roman" w:hAnsi="Times New Roman" w:cs="Times New Roman"/>
          <w:color w:val="333333"/>
          <w:sz w:val="28"/>
          <w:szCs w:val="28"/>
          <w:lang w:eastAsia="ru-RU"/>
        </w:rPr>
        <w:t>катарсического</w:t>
      </w:r>
      <w:proofErr w:type="spellEnd"/>
      <w:r w:rsidRPr="00D1326B">
        <w:rPr>
          <w:rFonts w:ascii="Times New Roman" w:eastAsia="Times New Roman" w:hAnsi="Times New Roman" w:cs="Times New Roman"/>
          <w:color w:val="333333"/>
          <w:sz w:val="28"/>
          <w:szCs w:val="28"/>
          <w:lang w:eastAsia="ru-RU"/>
        </w:rPr>
        <w:t xml:space="preserve"> метода в 1895 году16. Безусловно, принцип постоянства как основа экономической теории Фрейда, согласно которому психический аппарат стремится поддерживать имеющееся в нем количество возбуждения на возможно более низком и устойчивом уровне может создать иллюзию обратимости психических процессов. Не случайно принцип постоянства возводят к «принципу устойчивости» </w:t>
      </w:r>
      <w:proofErr w:type="spellStart"/>
      <w:r w:rsidRPr="00D1326B">
        <w:rPr>
          <w:rFonts w:ascii="Times New Roman" w:eastAsia="Times New Roman" w:hAnsi="Times New Roman" w:cs="Times New Roman"/>
          <w:color w:val="333333"/>
          <w:sz w:val="28"/>
          <w:szCs w:val="28"/>
          <w:lang w:eastAsia="ru-RU"/>
        </w:rPr>
        <w:t>Фехнера</w:t>
      </w:r>
      <w:proofErr w:type="spellEnd"/>
      <w:r w:rsidRPr="00D1326B">
        <w:rPr>
          <w:rFonts w:ascii="Times New Roman" w:eastAsia="Times New Roman" w:hAnsi="Times New Roman" w:cs="Times New Roman"/>
          <w:color w:val="333333"/>
          <w:sz w:val="28"/>
          <w:szCs w:val="28"/>
          <w:lang w:eastAsia="ru-RU"/>
        </w:rPr>
        <w:t xml:space="preserve"> и связывают с «идеей постоянства», главенствующим в физике равновесных обратимых процессов. </w:t>
      </w:r>
    </w:p>
    <w:p w:rsidR="007E1C7C" w:rsidRDefault="007E1C7C" w:rsidP="007E1C7C">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7E1C7C" w:rsidRDefault="007E1C7C" w:rsidP="007E1C7C">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C52978" w:rsidRDefault="00C52978" w:rsidP="00B71B52">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Фетишизм как замена объекта.</w:t>
      </w: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Pr="00B71B52" w:rsidRDefault="00B71B52" w:rsidP="00B71B52">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B71B52">
        <w:rPr>
          <w:rFonts w:ascii="Times New Roman" w:eastAsia="Times New Roman" w:hAnsi="Times New Roman" w:cs="Times New Roman"/>
          <w:color w:val="333333"/>
          <w:sz w:val="28"/>
          <w:szCs w:val="28"/>
          <w:lang w:eastAsia="ru-RU"/>
        </w:rPr>
        <w:t xml:space="preserve">Совершенно особое впечатление производят те случаи, в которых нормальный сексуальный объект заменен другим, имеющим к нему отношение, но совершенно непригодным для того, чтобы служить нормальной сексуальной цели. Согласно принципам классификации половых отклонений, нам лучше следовало бы упомянуть об этой крайне интересной группе отклонений полового влечения уже при отступлениях от нормы в отношении сексуального объекта, но мы отложили это до момента нашего знакомства </w:t>
      </w:r>
      <w:proofErr w:type="spellStart"/>
      <w:r w:rsidRPr="00B71B52">
        <w:rPr>
          <w:rFonts w:ascii="Times New Roman" w:eastAsia="Times New Roman" w:hAnsi="Times New Roman" w:cs="Times New Roman"/>
          <w:color w:val="333333"/>
          <w:sz w:val="28"/>
          <w:szCs w:val="28"/>
          <w:lang w:eastAsia="ru-RU"/>
        </w:rPr>
        <w:t>ссексуаль</w:t>
      </w:r>
      <w:proofErr w:type="spellEnd"/>
      <w:r w:rsidRPr="00B71B52">
        <w:rPr>
          <w:rFonts w:ascii="Times New Roman" w:eastAsia="Times New Roman" w:hAnsi="Times New Roman" w:cs="Times New Roman"/>
          <w:color w:val="333333"/>
          <w:sz w:val="28"/>
          <w:szCs w:val="28"/>
          <w:lang w:eastAsia="ru-RU"/>
        </w:rPr>
        <w:t>‑ной переоценкой, от которой зависят эти явления, связанные с отказом от сексуальной цели.</w:t>
      </w:r>
    </w:p>
    <w:p w:rsidR="00B71B52" w:rsidRPr="00B71B52" w:rsidRDefault="00B71B52" w:rsidP="00B71B52">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B71B52">
        <w:rPr>
          <w:rFonts w:ascii="Times New Roman" w:eastAsia="Times New Roman" w:hAnsi="Times New Roman" w:cs="Times New Roman"/>
          <w:color w:val="333333"/>
          <w:sz w:val="28"/>
          <w:szCs w:val="28"/>
          <w:lang w:eastAsia="ru-RU"/>
        </w:rPr>
        <w:t>Заменой сексуального объекта становится часть тела, в общем очень мало пригодная для сексуальных целей (нога, волосы), или неодушевленный объект, имеющий вполне определенное отношение к сексуальному лицу, скорее всего к его сексуальности (части платья, белое белье). Эта замена вполне правильно приравнивается фетишу, в котором дикарь воплощает своего бога.</w:t>
      </w:r>
    </w:p>
    <w:p w:rsidR="00B71B52" w:rsidRPr="00B71B52" w:rsidRDefault="00B71B52" w:rsidP="00B71B52">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B71B52">
        <w:rPr>
          <w:rFonts w:ascii="Times New Roman" w:eastAsia="Times New Roman" w:hAnsi="Times New Roman" w:cs="Times New Roman"/>
          <w:color w:val="333333"/>
          <w:sz w:val="28"/>
          <w:szCs w:val="28"/>
          <w:lang w:eastAsia="ru-RU"/>
        </w:rPr>
        <w:t>Переход к случаям фетишизма с отказом от нормальной или извращенной сексуальной цели составляют случаи, в которых требуется присутствие фетишистского условия в сексуальном объекте для того, чтобы достигнута была сексуальная цель (определенный цвет волос, платье, даже телесные недостатки). Ни одна вариация сексуального влечения, граничащая с патологическим, не имеет такого права на наш интерес, как эта, благодаря странности вызываемых ею явлений. Известное понижение стремления к нормальной сексуальной цели является, по‑видимому, необходимой предпосылкой для всех случаев (</w:t>
      </w:r>
      <w:proofErr w:type="spellStart"/>
      <w:r w:rsidRPr="00B71B52">
        <w:rPr>
          <w:rFonts w:ascii="Times New Roman" w:eastAsia="Times New Roman" w:hAnsi="Times New Roman" w:cs="Times New Roman"/>
          <w:color w:val="333333"/>
          <w:sz w:val="28"/>
          <w:szCs w:val="28"/>
          <w:lang w:eastAsia="ru-RU"/>
        </w:rPr>
        <w:t>экзекуторная</w:t>
      </w:r>
      <w:proofErr w:type="spellEnd"/>
      <w:r w:rsidRPr="00B71B52">
        <w:rPr>
          <w:rFonts w:ascii="Times New Roman" w:eastAsia="Times New Roman" w:hAnsi="Times New Roman" w:cs="Times New Roman"/>
          <w:color w:val="333333"/>
          <w:sz w:val="28"/>
          <w:szCs w:val="28"/>
          <w:lang w:eastAsia="ru-RU"/>
        </w:rPr>
        <w:t xml:space="preserve"> слабость сексуального аппарата) [Эта слабость зависит от конституционных условий. Психоанализ доказал влияние сексуального запугивания в раннем детстве как случайного условия, оттеняющего от нормальной сексуальной цели побуждающего к ее замене.]. Связь с нормальным осуществляется посредством психологически </w:t>
      </w:r>
      <w:r w:rsidRPr="00B71B52">
        <w:rPr>
          <w:rFonts w:ascii="Times New Roman" w:eastAsia="Times New Roman" w:hAnsi="Times New Roman" w:cs="Times New Roman"/>
          <w:color w:val="333333"/>
          <w:sz w:val="28"/>
          <w:szCs w:val="28"/>
          <w:lang w:eastAsia="ru-RU"/>
        </w:rPr>
        <w:lastRenderedPageBreak/>
        <w:t>необходимой переоценки сексуального объекта, которая неизбежно переносится на все, ассоциативно с ним связанное. Известная степень такого фетишизма свойственна поэтому всегда нормальной любви, особенно в тех стадиях влюбленности, в которой нормальная сексуальная цель кажется недостижимой или достижение ее невозможным.</w:t>
      </w:r>
    </w:p>
    <w:p w:rsidR="00B71B52" w:rsidRPr="00B71B52" w:rsidRDefault="00B71B52" w:rsidP="00B71B52">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B71B52">
        <w:rPr>
          <w:rFonts w:ascii="Times New Roman" w:eastAsia="Times New Roman" w:hAnsi="Times New Roman" w:cs="Times New Roman"/>
          <w:color w:val="333333"/>
          <w:sz w:val="28"/>
          <w:szCs w:val="28"/>
          <w:lang w:eastAsia="ru-RU"/>
        </w:rPr>
        <w:t>Патологическим случай становится только тогда, когда стремление к фетишу зафиксировалось сильнее, чем при обычных условиях, и заняло место нормальной цели, далее, когда фетиш теряет связь с определенным лицом, становится единственным сексуальным объектом. Таковы вообще условия перехода вариации полового влечения в патологические отклонения.</w:t>
      </w:r>
    </w:p>
    <w:p w:rsidR="00B71B52" w:rsidRPr="00B71B52" w:rsidRDefault="00B71B52" w:rsidP="00B71B52">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B71B52">
        <w:rPr>
          <w:rFonts w:ascii="Times New Roman" w:eastAsia="Times New Roman" w:hAnsi="Times New Roman" w:cs="Times New Roman"/>
          <w:color w:val="333333"/>
          <w:sz w:val="28"/>
          <w:szCs w:val="28"/>
          <w:lang w:eastAsia="ru-RU"/>
        </w:rPr>
        <w:t xml:space="preserve">Как впервые утверждал </w:t>
      </w:r>
      <w:proofErr w:type="spellStart"/>
      <w:r w:rsidRPr="00B71B52">
        <w:rPr>
          <w:rFonts w:ascii="Times New Roman" w:eastAsia="Times New Roman" w:hAnsi="Times New Roman" w:cs="Times New Roman"/>
          <w:color w:val="333333"/>
          <w:sz w:val="28"/>
          <w:szCs w:val="28"/>
          <w:lang w:eastAsia="ru-RU"/>
        </w:rPr>
        <w:t>Binet</w:t>
      </w:r>
      <w:proofErr w:type="spellEnd"/>
      <w:r w:rsidRPr="00B71B52">
        <w:rPr>
          <w:rFonts w:ascii="Times New Roman" w:eastAsia="Times New Roman" w:hAnsi="Times New Roman" w:cs="Times New Roman"/>
          <w:color w:val="333333"/>
          <w:sz w:val="28"/>
          <w:szCs w:val="28"/>
          <w:lang w:eastAsia="ru-RU"/>
        </w:rPr>
        <w:t>, а впоследствии было доказано многочисленными фактами, в выборе фетиш; сказывается непрекращающееся влияние воспринятого, большей частью в раннем детстве, сексуально! впечатления, – что можно сравнить с известным постоянством любви нормального человека («</w:t>
      </w:r>
      <w:proofErr w:type="spellStart"/>
      <w:r w:rsidRPr="00B71B52">
        <w:rPr>
          <w:rFonts w:ascii="Times New Roman" w:eastAsia="Times New Roman" w:hAnsi="Times New Roman" w:cs="Times New Roman"/>
          <w:color w:val="333333"/>
          <w:sz w:val="28"/>
          <w:szCs w:val="28"/>
          <w:lang w:eastAsia="ru-RU"/>
        </w:rPr>
        <w:t>On</w:t>
      </w:r>
      <w:proofErr w:type="spellEnd"/>
      <w:r w:rsidRPr="00B71B52">
        <w:rPr>
          <w:rFonts w:ascii="Times New Roman" w:eastAsia="Times New Roman" w:hAnsi="Times New Roman" w:cs="Times New Roman"/>
          <w:color w:val="333333"/>
          <w:sz w:val="28"/>
          <w:szCs w:val="28"/>
          <w:lang w:eastAsia="ru-RU"/>
        </w:rPr>
        <w:t xml:space="preserve"> </w:t>
      </w:r>
      <w:proofErr w:type="spellStart"/>
      <w:r w:rsidRPr="00B71B52">
        <w:rPr>
          <w:rFonts w:ascii="Times New Roman" w:eastAsia="Times New Roman" w:hAnsi="Times New Roman" w:cs="Times New Roman"/>
          <w:color w:val="333333"/>
          <w:sz w:val="28"/>
          <w:szCs w:val="28"/>
          <w:lang w:eastAsia="ru-RU"/>
        </w:rPr>
        <w:t>revient</w:t>
      </w:r>
      <w:proofErr w:type="spellEnd"/>
      <w:r w:rsidRPr="00B71B52">
        <w:rPr>
          <w:rFonts w:ascii="Times New Roman" w:eastAsia="Times New Roman" w:hAnsi="Times New Roman" w:cs="Times New Roman"/>
          <w:color w:val="333333"/>
          <w:sz w:val="28"/>
          <w:szCs w:val="28"/>
          <w:lang w:eastAsia="ru-RU"/>
        </w:rPr>
        <w:t xml:space="preserve"> </w:t>
      </w:r>
      <w:proofErr w:type="spellStart"/>
      <w:r w:rsidRPr="00B71B52">
        <w:rPr>
          <w:rFonts w:ascii="Times New Roman" w:eastAsia="Times New Roman" w:hAnsi="Times New Roman" w:cs="Times New Roman"/>
          <w:color w:val="333333"/>
          <w:sz w:val="28"/>
          <w:szCs w:val="28"/>
          <w:lang w:eastAsia="ru-RU"/>
        </w:rPr>
        <w:t>ioujoursases</w:t>
      </w:r>
      <w:proofErr w:type="spellEnd"/>
      <w:r w:rsidRPr="00B71B52">
        <w:rPr>
          <w:rFonts w:ascii="Times New Roman" w:eastAsia="Times New Roman" w:hAnsi="Times New Roman" w:cs="Times New Roman"/>
          <w:color w:val="333333"/>
          <w:sz w:val="28"/>
          <w:szCs w:val="28"/>
          <w:lang w:eastAsia="ru-RU"/>
        </w:rPr>
        <w:t xml:space="preserve"> </w:t>
      </w:r>
      <w:proofErr w:type="spellStart"/>
      <w:r w:rsidRPr="00B71B52">
        <w:rPr>
          <w:rFonts w:ascii="Times New Roman" w:eastAsia="Times New Roman" w:hAnsi="Times New Roman" w:cs="Times New Roman"/>
          <w:color w:val="333333"/>
          <w:sz w:val="28"/>
          <w:szCs w:val="28"/>
          <w:lang w:eastAsia="ru-RU"/>
        </w:rPr>
        <w:t>premiers</w:t>
      </w:r>
      <w:proofErr w:type="spellEnd"/>
      <w:r w:rsidRPr="00B71B52">
        <w:rPr>
          <w:rFonts w:ascii="Times New Roman" w:eastAsia="Times New Roman" w:hAnsi="Times New Roman" w:cs="Times New Roman"/>
          <w:color w:val="333333"/>
          <w:sz w:val="28"/>
          <w:szCs w:val="28"/>
          <w:lang w:eastAsia="ru-RU"/>
        </w:rPr>
        <w:t xml:space="preserve"> </w:t>
      </w:r>
      <w:proofErr w:type="spellStart"/>
      <w:r w:rsidRPr="00B71B52">
        <w:rPr>
          <w:rFonts w:ascii="Times New Roman" w:eastAsia="Times New Roman" w:hAnsi="Times New Roman" w:cs="Times New Roman"/>
          <w:color w:val="333333"/>
          <w:sz w:val="28"/>
          <w:szCs w:val="28"/>
          <w:lang w:eastAsia="ru-RU"/>
        </w:rPr>
        <w:t>amours</w:t>
      </w:r>
      <w:proofErr w:type="spellEnd"/>
      <w:r w:rsidRPr="00B71B52">
        <w:rPr>
          <w:rFonts w:ascii="Times New Roman" w:eastAsia="Times New Roman" w:hAnsi="Times New Roman" w:cs="Times New Roman"/>
          <w:color w:val="333333"/>
          <w:sz w:val="28"/>
          <w:szCs w:val="28"/>
          <w:lang w:eastAsia="ru-RU"/>
        </w:rPr>
        <w:t xml:space="preserve">»). Такое происхождение особенно ясно в случаях, в которых выбор сексуального объекта обусловлен только фетишем. С значением сексуальных впечатлений в раннем детстве мы встретимся еще и в другом месте [Более глубокое психоаналитическое исследование привело к правильной критике утверждения </w:t>
      </w:r>
      <w:proofErr w:type="spellStart"/>
      <w:r w:rsidRPr="00B71B52">
        <w:rPr>
          <w:rFonts w:ascii="Times New Roman" w:eastAsia="Times New Roman" w:hAnsi="Times New Roman" w:cs="Times New Roman"/>
          <w:color w:val="333333"/>
          <w:sz w:val="28"/>
          <w:szCs w:val="28"/>
          <w:lang w:eastAsia="ru-RU"/>
        </w:rPr>
        <w:t>Binet'a</w:t>
      </w:r>
      <w:proofErr w:type="spellEnd"/>
      <w:r w:rsidRPr="00B71B52">
        <w:rPr>
          <w:rFonts w:ascii="Times New Roman" w:eastAsia="Times New Roman" w:hAnsi="Times New Roman" w:cs="Times New Roman"/>
          <w:color w:val="333333"/>
          <w:sz w:val="28"/>
          <w:szCs w:val="28"/>
          <w:lang w:eastAsia="ru-RU"/>
        </w:rPr>
        <w:t xml:space="preserve">. Все относящиеся сюда наблюдения имеют своим содержанием первое столкновение с фетишем, при котором этот фетиш оказывается уже привлекающим сексуальный интерес, между тем как из сопровождающих обстоятельств нельзя понять, каким образом он овладел этим интересом. Кроме того, все эти сексуальные впечатления «раннего детства» приходятся в возрасте после 5‑6‑го года, между тем как психоанализ заставляет сомневаться в том, могут ли еще в таком позднем возрасте заново образоваться патологические фиксации. Истинное положение вещей состоит в том, что за первым воспоминанием о появлении фетиша лежит погибшая и забытая фаза сексуального развития, которая заменена фетишем как «покрывающим воспоминанием», остатком и осадком которого и является </w:t>
      </w:r>
      <w:r w:rsidRPr="00B71B52">
        <w:rPr>
          <w:rFonts w:ascii="Times New Roman" w:eastAsia="Times New Roman" w:hAnsi="Times New Roman" w:cs="Times New Roman"/>
          <w:color w:val="333333"/>
          <w:sz w:val="28"/>
          <w:szCs w:val="28"/>
          <w:lang w:eastAsia="ru-RU"/>
        </w:rPr>
        <w:lastRenderedPageBreak/>
        <w:t>фетиш. Поворот этой совпадающей с первыми детскими годами развития фазы в сторону фетишизма, как и выбор самого фетиша, детерминированы конституцией.].</w:t>
      </w:r>
    </w:p>
    <w:p w:rsidR="00B71B52" w:rsidRDefault="00B71B52" w:rsidP="00B71B52">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B71B52">
        <w:rPr>
          <w:rFonts w:ascii="Times New Roman" w:eastAsia="Times New Roman" w:hAnsi="Times New Roman" w:cs="Times New Roman"/>
          <w:color w:val="333333"/>
          <w:sz w:val="28"/>
          <w:szCs w:val="28"/>
          <w:lang w:eastAsia="ru-RU"/>
        </w:rPr>
        <w:t xml:space="preserve">В других случаях к замене объекта фетишем привел символический ход мыслей, большей частью неосознанный данным лицом. Пути этого ряда мыслей не всегда можно доказать с уверенностью (нога представляет собой древний сексуальный символ уже в мифах) [Соответственно этому ботинок или туфля является символом женского </w:t>
      </w:r>
      <w:proofErr w:type="spellStart"/>
      <w:r w:rsidRPr="00B71B52">
        <w:rPr>
          <w:rFonts w:ascii="Times New Roman" w:eastAsia="Times New Roman" w:hAnsi="Times New Roman" w:cs="Times New Roman"/>
          <w:color w:val="333333"/>
          <w:sz w:val="28"/>
          <w:szCs w:val="28"/>
          <w:lang w:eastAsia="ru-RU"/>
        </w:rPr>
        <w:t>гениталия</w:t>
      </w:r>
      <w:proofErr w:type="spellEnd"/>
      <w:r w:rsidRPr="00B71B52">
        <w:rPr>
          <w:rFonts w:ascii="Times New Roman" w:eastAsia="Times New Roman" w:hAnsi="Times New Roman" w:cs="Times New Roman"/>
          <w:color w:val="333333"/>
          <w:sz w:val="28"/>
          <w:szCs w:val="28"/>
          <w:lang w:eastAsia="ru-RU"/>
        </w:rPr>
        <w:t xml:space="preserve">.], «мех» обязан своей ролью фетиша ассоциации с волосами на </w:t>
      </w:r>
      <w:proofErr w:type="spellStart"/>
      <w:r w:rsidRPr="00B71B52">
        <w:rPr>
          <w:rFonts w:ascii="Times New Roman" w:eastAsia="Times New Roman" w:hAnsi="Times New Roman" w:cs="Times New Roman"/>
          <w:color w:val="333333"/>
          <w:sz w:val="28"/>
          <w:szCs w:val="28"/>
          <w:lang w:eastAsia="ru-RU"/>
        </w:rPr>
        <w:t>mons</w:t>
      </w:r>
      <w:proofErr w:type="spellEnd"/>
      <w:r w:rsidRPr="00B71B52">
        <w:rPr>
          <w:rFonts w:ascii="Times New Roman" w:eastAsia="Times New Roman" w:hAnsi="Times New Roman" w:cs="Times New Roman"/>
          <w:color w:val="333333"/>
          <w:sz w:val="28"/>
          <w:szCs w:val="28"/>
          <w:lang w:eastAsia="ru-RU"/>
        </w:rPr>
        <w:t xml:space="preserve"> </w:t>
      </w:r>
      <w:proofErr w:type="spellStart"/>
      <w:r w:rsidRPr="00B71B52">
        <w:rPr>
          <w:rFonts w:ascii="Times New Roman" w:eastAsia="Times New Roman" w:hAnsi="Times New Roman" w:cs="Times New Roman"/>
          <w:color w:val="333333"/>
          <w:sz w:val="28"/>
          <w:szCs w:val="28"/>
          <w:lang w:eastAsia="ru-RU"/>
        </w:rPr>
        <w:t>Veneris</w:t>
      </w:r>
      <w:proofErr w:type="spellEnd"/>
      <w:r w:rsidRPr="00B71B52">
        <w:rPr>
          <w:rFonts w:ascii="Times New Roman" w:eastAsia="Times New Roman" w:hAnsi="Times New Roman" w:cs="Times New Roman"/>
          <w:color w:val="333333"/>
          <w:sz w:val="28"/>
          <w:szCs w:val="28"/>
          <w:lang w:eastAsia="ru-RU"/>
        </w:rPr>
        <w:t>; однако и эта символика, по‑видимому, не всегда зависит от сексуальных переживаний детства [</w:t>
      </w:r>
      <w:proofErr w:type="spellStart"/>
      <w:r w:rsidRPr="00B71B52">
        <w:rPr>
          <w:rFonts w:ascii="Times New Roman" w:eastAsia="Times New Roman" w:hAnsi="Times New Roman" w:cs="Times New Roman"/>
          <w:color w:val="333333"/>
          <w:sz w:val="28"/>
          <w:szCs w:val="28"/>
          <w:lang w:eastAsia="ru-RU"/>
        </w:rPr>
        <w:t>Метоанзлиз</w:t>
      </w:r>
      <w:proofErr w:type="spellEnd"/>
      <w:r w:rsidRPr="00B71B52">
        <w:rPr>
          <w:rFonts w:ascii="Times New Roman" w:eastAsia="Times New Roman" w:hAnsi="Times New Roman" w:cs="Times New Roman"/>
          <w:color w:val="333333"/>
          <w:sz w:val="28"/>
          <w:szCs w:val="28"/>
          <w:lang w:eastAsia="ru-RU"/>
        </w:rPr>
        <w:t xml:space="preserve">» заполнил имевшийся еще изъян в понимании фетишизма, указав на значение утерянного благодаря </w:t>
      </w:r>
      <w:proofErr w:type="spellStart"/>
      <w:r w:rsidRPr="00B71B52">
        <w:rPr>
          <w:rFonts w:ascii="Times New Roman" w:eastAsia="Times New Roman" w:hAnsi="Times New Roman" w:cs="Times New Roman"/>
          <w:color w:val="333333"/>
          <w:sz w:val="28"/>
          <w:szCs w:val="28"/>
          <w:lang w:eastAsia="ru-RU"/>
        </w:rPr>
        <w:t>вьгаесяеяи</w:t>
      </w:r>
      <w:proofErr w:type="spellEnd"/>
      <w:r w:rsidRPr="00B71B52">
        <w:rPr>
          <w:rFonts w:ascii="Times New Roman" w:eastAsia="Times New Roman" w:hAnsi="Times New Roman" w:cs="Times New Roman"/>
          <w:color w:val="333333"/>
          <w:sz w:val="28"/>
          <w:szCs w:val="28"/>
          <w:lang w:eastAsia="ru-RU"/>
        </w:rPr>
        <w:t xml:space="preserve">» </w:t>
      </w:r>
      <w:proofErr w:type="spellStart"/>
      <w:r w:rsidRPr="00B71B52">
        <w:rPr>
          <w:rFonts w:ascii="Times New Roman" w:eastAsia="Times New Roman" w:hAnsi="Times New Roman" w:cs="Times New Roman"/>
          <w:color w:val="333333"/>
          <w:sz w:val="28"/>
          <w:szCs w:val="28"/>
          <w:lang w:eastAsia="ru-RU"/>
        </w:rPr>
        <w:t>копрофилытого</w:t>
      </w:r>
      <w:proofErr w:type="spellEnd"/>
      <w:r w:rsidRPr="00B71B52">
        <w:rPr>
          <w:rFonts w:ascii="Times New Roman" w:eastAsia="Times New Roman" w:hAnsi="Times New Roman" w:cs="Times New Roman"/>
          <w:color w:val="333333"/>
          <w:sz w:val="28"/>
          <w:szCs w:val="28"/>
          <w:lang w:eastAsia="ru-RU"/>
        </w:rPr>
        <w:t xml:space="preserve"> наслаждения от обоняния (</w:t>
      </w:r>
      <w:proofErr w:type="spellStart"/>
      <w:r w:rsidRPr="00B71B52">
        <w:rPr>
          <w:rFonts w:ascii="Times New Roman" w:eastAsia="Times New Roman" w:hAnsi="Times New Roman" w:cs="Times New Roman"/>
          <w:color w:val="333333"/>
          <w:sz w:val="28"/>
          <w:szCs w:val="28"/>
          <w:lang w:eastAsia="ru-RU"/>
        </w:rPr>
        <w:t>Riecfilust</w:t>
      </w:r>
      <w:proofErr w:type="spellEnd"/>
      <w:r w:rsidRPr="00B71B52">
        <w:rPr>
          <w:rFonts w:ascii="Times New Roman" w:eastAsia="Times New Roman" w:hAnsi="Times New Roman" w:cs="Times New Roman"/>
          <w:color w:val="333333"/>
          <w:sz w:val="28"/>
          <w:szCs w:val="28"/>
          <w:lang w:eastAsia="ru-RU"/>
        </w:rPr>
        <w:t xml:space="preserve">) при выборе фетиша. Нога и волосы представляют собой сильно пахнущие объекты, становящиеся фетишами после отказа от ставших неприятными обонятельных ощущений. </w:t>
      </w:r>
      <w:proofErr w:type="gramStart"/>
      <w:r w:rsidRPr="00B71B52">
        <w:rPr>
          <w:rFonts w:ascii="Times New Roman" w:eastAsia="Times New Roman" w:hAnsi="Times New Roman" w:cs="Times New Roman"/>
          <w:color w:val="333333"/>
          <w:sz w:val="28"/>
          <w:szCs w:val="28"/>
          <w:lang w:eastAsia="ru-RU"/>
        </w:rPr>
        <w:t>В пер</w:t>
      </w:r>
      <w:proofErr w:type="gramEnd"/>
      <w:r w:rsidRPr="00B71B52">
        <w:rPr>
          <w:rFonts w:ascii="Times New Roman" w:eastAsia="Times New Roman" w:hAnsi="Times New Roman" w:cs="Times New Roman"/>
          <w:color w:val="333333"/>
          <w:sz w:val="28"/>
          <w:szCs w:val="28"/>
          <w:lang w:eastAsia="ru-RU"/>
        </w:rPr>
        <w:t>‑</w:t>
      </w:r>
      <w:proofErr w:type="spellStart"/>
      <w:r w:rsidRPr="00B71B52">
        <w:rPr>
          <w:rFonts w:ascii="Times New Roman" w:eastAsia="Times New Roman" w:hAnsi="Times New Roman" w:cs="Times New Roman"/>
          <w:color w:val="333333"/>
          <w:sz w:val="28"/>
          <w:szCs w:val="28"/>
          <w:lang w:eastAsia="ru-RU"/>
        </w:rPr>
        <w:t>верзии</w:t>
      </w:r>
      <w:proofErr w:type="spellEnd"/>
      <w:r w:rsidRPr="00B71B52">
        <w:rPr>
          <w:rFonts w:ascii="Times New Roman" w:eastAsia="Times New Roman" w:hAnsi="Times New Roman" w:cs="Times New Roman"/>
          <w:color w:val="333333"/>
          <w:sz w:val="28"/>
          <w:szCs w:val="28"/>
          <w:lang w:eastAsia="ru-RU"/>
        </w:rPr>
        <w:t xml:space="preserve">, состоящей из фетишизма ноги, сексуальным объектом всегда является грязная, дурно пахнущая нога. Другой матерная </w:t>
      </w:r>
      <w:proofErr w:type="spellStart"/>
      <w:r w:rsidRPr="00B71B52">
        <w:rPr>
          <w:rFonts w:ascii="Times New Roman" w:eastAsia="Times New Roman" w:hAnsi="Times New Roman" w:cs="Times New Roman"/>
          <w:color w:val="333333"/>
          <w:sz w:val="28"/>
          <w:szCs w:val="28"/>
          <w:lang w:eastAsia="ru-RU"/>
        </w:rPr>
        <w:t>дяя</w:t>
      </w:r>
      <w:proofErr w:type="spellEnd"/>
      <w:r w:rsidRPr="00B71B52">
        <w:rPr>
          <w:rFonts w:ascii="Times New Roman" w:eastAsia="Times New Roman" w:hAnsi="Times New Roman" w:cs="Times New Roman"/>
          <w:color w:val="333333"/>
          <w:sz w:val="28"/>
          <w:szCs w:val="28"/>
          <w:lang w:eastAsia="ru-RU"/>
        </w:rPr>
        <w:t xml:space="preserve"> объяснения </w:t>
      </w:r>
      <w:proofErr w:type="spellStart"/>
      <w:proofErr w:type="gramStart"/>
      <w:r w:rsidRPr="00B71B52">
        <w:rPr>
          <w:rFonts w:ascii="Times New Roman" w:eastAsia="Times New Roman" w:hAnsi="Times New Roman" w:cs="Times New Roman"/>
          <w:color w:val="333333"/>
          <w:sz w:val="28"/>
          <w:szCs w:val="28"/>
          <w:lang w:eastAsia="ru-RU"/>
        </w:rPr>
        <w:t>предпочтения,оказываемого</w:t>
      </w:r>
      <w:proofErr w:type="spellEnd"/>
      <w:proofErr w:type="gramEnd"/>
      <w:r w:rsidRPr="00B71B52">
        <w:rPr>
          <w:rFonts w:ascii="Times New Roman" w:eastAsia="Times New Roman" w:hAnsi="Times New Roman" w:cs="Times New Roman"/>
          <w:color w:val="333333"/>
          <w:sz w:val="28"/>
          <w:szCs w:val="28"/>
          <w:lang w:eastAsia="ru-RU"/>
        </w:rPr>
        <w:t xml:space="preserve"> ноге как фетишу, вытекает из инфантильных сексуальных теорий (смотри ниже). Нога заменяет недостающий </w:t>
      </w:r>
      <w:proofErr w:type="spellStart"/>
      <w:r w:rsidRPr="00B71B52">
        <w:rPr>
          <w:rFonts w:ascii="Times New Roman" w:eastAsia="Times New Roman" w:hAnsi="Times New Roman" w:cs="Times New Roman"/>
          <w:color w:val="333333"/>
          <w:sz w:val="28"/>
          <w:szCs w:val="28"/>
          <w:lang w:eastAsia="ru-RU"/>
        </w:rPr>
        <w:t>penis</w:t>
      </w:r>
      <w:proofErr w:type="spellEnd"/>
      <w:r w:rsidRPr="00B71B52">
        <w:rPr>
          <w:rFonts w:ascii="Times New Roman" w:eastAsia="Times New Roman" w:hAnsi="Times New Roman" w:cs="Times New Roman"/>
          <w:color w:val="333333"/>
          <w:sz w:val="28"/>
          <w:szCs w:val="28"/>
          <w:lang w:eastAsia="ru-RU"/>
        </w:rPr>
        <w:t xml:space="preserve"> у женщины.].</w:t>
      </w: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71B52" w:rsidRPr="007E1C7C" w:rsidRDefault="00B71B52" w:rsidP="00B71B52">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A37206">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Перверсии и оппозиция норма/патология.</w:t>
      </w:r>
    </w:p>
    <w:p w:rsidR="00A37206" w:rsidRDefault="00A37206" w:rsidP="00A37206">
      <w:pPr>
        <w:shd w:val="clear" w:color="auto" w:fill="FFFFFF"/>
        <w:spacing w:after="0" w:line="360" w:lineRule="auto"/>
        <w:ind w:left="709"/>
        <w:rPr>
          <w:rFonts w:ascii="Times New Roman" w:eastAsia="Times New Roman" w:hAnsi="Times New Roman" w:cs="Times New Roman"/>
          <w:color w:val="333333"/>
          <w:sz w:val="28"/>
          <w:szCs w:val="28"/>
          <w:lang w:eastAsia="ru-RU"/>
        </w:rPr>
      </w:pPr>
    </w:p>
    <w:p w:rsidR="00A37206" w:rsidRP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По существу, ощущение границ между полами может быть преодолено только с помощью символического разрушения другого как человека, что позволяет использовать его или ее половые органы как механические инструменты, без эмоциональной включенности. Садист-убийца – крайнее, но логическое выражение попытки проникнуть в другого человека, до самой сути его или ее существования, и стереть все ощущения </w:t>
      </w:r>
      <w:proofErr w:type="spellStart"/>
      <w:r w:rsidRPr="00A37206">
        <w:rPr>
          <w:rFonts w:ascii="Times New Roman" w:eastAsia="Times New Roman" w:hAnsi="Times New Roman" w:cs="Times New Roman"/>
          <w:color w:val="333333"/>
          <w:sz w:val="28"/>
          <w:szCs w:val="28"/>
          <w:lang w:eastAsia="ru-RU"/>
        </w:rPr>
        <w:t>исключенности</w:t>
      </w:r>
      <w:proofErr w:type="spellEnd"/>
      <w:r w:rsidRPr="00A37206">
        <w:rPr>
          <w:rFonts w:ascii="Times New Roman" w:eastAsia="Times New Roman" w:hAnsi="Times New Roman" w:cs="Times New Roman"/>
          <w:color w:val="333333"/>
          <w:sz w:val="28"/>
          <w:szCs w:val="28"/>
          <w:lang w:eastAsia="ru-RU"/>
        </w:rPr>
        <w:t xml:space="preserve"> из этой сути. При более мягких обстоятельствах порок (стремление заставить любовь служить агрессии) трансформирует сильное сексуальное желание в механический секс. Корни этого лежат в радикальном обесценивании личности другого человека – наблюдение, впервые сделанное </w:t>
      </w:r>
      <w:proofErr w:type="spellStart"/>
      <w:r w:rsidRPr="00A37206">
        <w:rPr>
          <w:rFonts w:ascii="Times New Roman" w:eastAsia="Times New Roman" w:hAnsi="Times New Roman" w:cs="Times New Roman"/>
          <w:color w:val="333333"/>
          <w:sz w:val="28"/>
          <w:szCs w:val="28"/>
          <w:lang w:eastAsia="ru-RU"/>
        </w:rPr>
        <w:t>Фэйрберном</w:t>
      </w:r>
      <w:proofErr w:type="spellEnd"/>
      <w:r w:rsidRPr="00A37206">
        <w:rPr>
          <w:rFonts w:ascii="Times New Roman" w:eastAsia="Times New Roman" w:hAnsi="Times New Roman" w:cs="Times New Roman"/>
          <w:color w:val="333333"/>
          <w:sz w:val="28"/>
          <w:szCs w:val="28"/>
          <w:lang w:eastAsia="ru-RU"/>
        </w:rPr>
        <w:t xml:space="preserve"> (1954).</w:t>
      </w:r>
    </w:p>
    <w:p w:rsidR="00A37206" w:rsidRP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Сексуальные перверсии могут быть проиллюстрированы в обстоятельствах, типичных для пар, которые долгое время занимались групповым сексом. При долгом участии (от 6 месяцев до 1 года) в такой полиморфной </w:t>
      </w:r>
      <w:proofErr w:type="spellStart"/>
      <w:r w:rsidRPr="00A37206">
        <w:rPr>
          <w:rFonts w:ascii="Times New Roman" w:eastAsia="Times New Roman" w:hAnsi="Times New Roman" w:cs="Times New Roman"/>
          <w:color w:val="333333"/>
          <w:sz w:val="28"/>
          <w:szCs w:val="28"/>
          <w:lang w:eastAsia="ru-RU"/>
        </w:rPr>
        <w:t>перверзивной</w:t>
      </w:r>
      <w:proofErr w:type="spellEnd"/>
      <w:r w:rsidRPr="00A37206">
        <w:rPr>
          <w:rFonts w:ascii="Times New Roman" w:eastAsia="Times New Roman" w:hAnsi="Times New Roman" w:cs="Times New Roman"/>
          <w:color w:val="333333"/>
          <w:sz w:val="28"/>
          <w:szCs w:val="28"/>
          <w:lang w:eastAsia="ru-RU"/>
        </w:rPr>
        <w:t xml:space="preserve"> деятельности их способность к сексуальной близости (и, по этой же причине, всякая близость) прекращается (</w:t>
      </w:r>
      <w:proofErr w:type="spellStart"/>
      <w:r w:rsidRPr="00A37206">
        <w:rPr>
          <w:rFonts w:ascii="Times New Roman" w:eastAsia="Times New Roman" w:hAnsi="Times New Roman" w:cs="Times New Roman"/>
          <w:color w:val="333333"/>
          <w:sz w:val="28"/>
          <w:szCs w:val="28"/>
          <w:lang w:eastAsia="ru-RU"/>
        </w:rPr>
        <w:t>Бартель</w:t>
      </w:r>
      <w:proofErr w:type="spellEnd"/>
      <w:r w:rsidRPr="00A37206">
        <w:rPr>
          <w:rFonts w:ascii="Times New Roman" w:eastAsia="Times New Roman" w:hAnsi="Times New Roman" w:cs="Times New Roman"/>
          <w:color w:val="333333"/>
          <w:sz w:val="28"/>
          <w:szCs w:val="28"/>
          <w:lang w:eastAsia="ru-RU"/>
        </w:rPr>
        <w:t xml:space="preserve">, 1971). При таких обстоятельствах </w:t>
      </w:r>
      <w:proofErr w:type="spellStart"/>
      <w:r w:rsidRPr="00A37206">
        <w:rPr>
          <w:rFonts w:ascii="Times New Roman" w:eastAsia="Times New Roman" w:hAnsi="Times New Roman" w:cs="Times New Roman"/>
          <w:color w:val="333333"/>
          <w:sz w:val="28"/>
          <w:szCs w:val="28"/>
          <w:lang w:eastAsia="ru-RU"/>
        </w:rPr>
        <w:t>эдипова</w:t>
      </w:r>
      <w:proofErr w:type="spellEnd"/>
      <w:r w:rsidRPr="00A37206">
        <w:rPr>
          <w:rFonts w:ascii="Times New Roman" w:eastAsia="Times New Roman" w:hAnsi="Times New Roman" w:cs="Times New Roman"/>
          <w:color w:val="333333"/>
          <w:sz w:val="28"/>
          <w:szCs w:val="28"/>
          <w:lang w:eastAsia="ru-RU"/>
        </w:rPr>
        <w:t xml:space="preserve"> структура может быть разрушена. Это в значительной степени отличается от стабилизирующего воздействия на пары реальных отношений любовного треугольника. Достигается равновесие, позволяющее действовать </w:t>
      </w:r>
      <w:proofErr w:type="spellStart"/>
      <w:r w:rsidRPr="00A37206">
        <w:rPr>
          <w:rFonts w:ascii="Times New Roman" w:eastAsia="Times New Roman" w:hAnsi="Times New Roman" w:cs="Times New Roman"/>
          <w:color w:val="333333"/>
          <w:sz w:val="28"/>
          <w:szCs w:val="28"/>
          <w:lang w:eastAsia="ru-RU"/>
        </w:rPr>
        <w:t>неинтегрированной</w:t>
      </w:r>
      <w:proofErr w:type="spellEnd"/>
      <w:r w:rsidRPr="00A37206">
        <w:rPr>
          <w:rFonts w:ascii="Times New Roman" w:eastAsia="Times New Roman" w:hAnsi="Times New Roman" w:cs="Times New Roman"/>
          <w:color w:val="333333"/>
          <w:sz w:val="28"/>
          <w:szCs w:val="28"/>
          <w:lang w:eastAsia="ru-RU"/>
        </w:rPr>
        <w:t xml:space="preserve"> агрессии с помощью отщепления любви от агрессии в отношениях с двумя объектами. Преобладание бессознательного чувства вины над </w:t>
      </w:r>
      <w:proofErr w:type="spellStart"/>
      <w:r w:rsidRPr="00A37206">
        <w:rPr>
          <w:rFonts w:ascii="Times New Roman" w:eastAsia="Times New Roman" w:hAnsi="Times New Roman" w:cs="Times New Roman"/>
          <w:color w:val="333333"/>
          <w:sz w:val="28"/>
          <w:szCs w:val="28"/>
          <w:lang w:eastAsia="ru-RU"/>
        </w:rPr>
        <w:t>эдиповым</w:t>
      </w:r>
      <w:proofErr w:type="spellEnd"/>
      <w:r w:rsidRPr="00A37206">
        <w:rPr>
          <w:rFonts w:ascii="Times New Roman" w:eastAsia="Times New Roman" w:hAnsi="Times New Roman" w:cs="Times New Roman"/>
          <w:color w:val="333333"/>
          <w:sz w:val="28"/>
          <w:szCs w:val="28"/>
          <w:lang w:eastAsia="ru-RU"/>
        </w:rPr>
        <w:t xml:space="preserve"> триумфом достигается установлением любовных отношений, более чем далеких от удовлетворительных.</w:t>
      </w:r>
    </w:p>
    <w:p w:rsidR="00A37206" w:rsidRP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A37206" w:rsidRP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В эмоциональном взаимодействии пары могут наблюдаться соответствующие перверсии при длительных садомазохистских отношениях, когда один из партнеров выполняет функции жестокого </w:t>
      </w:r>
      <w:proofErr w:type="gramStart"/>
      <w:r w:rsidRPr="00A37206">
        <w:rPr>
          <w:rFonts w:ascii="Times New Roman" w:eastAsia="Times New Roman" w:hAnsi="Times New Roman" w:cs="Times New Roman"/>
          <w:color w:val="333333"/>
          <w:sz w:val="28"/>
          <w:szCs w:val="28"/>
          <w:lang w:eastAsia="ru-RU"/>
        </w:rPr>
        <w:t>Супер-Эго</w:t>
      </w:r>
      <w:proofErr w:type="gramEnd"/>
      <w:r w:rsidRPr="00A37206">
        <w:rPr>
          <w:rFonts w:ascii="Times New Roman" w:eastAsia="Times New Roman" w:hAnsi="Times New Roman" w:cs="Times New Roman"/>
          <w:color w:val="333333"/>
          <w:sz w:val="28"/>
          <w:szCs w:val="28"/>
          <w:lang w:eastAsia="ru-RU"/>
        </w:rPr>
        <w:t xml:space="preserve"> и </w:t>
      </w:r>
      <w:r w:rsidRPr="00A37206">
        <w:rPr>
          <w:rFonts w:ascii="Times New Roman" w:eastAsia="Times New Roman" w:hAnsi="Times New Roman" w:cs="Times New Roman"/>
          <w:color w:val="333333"/>
          <w:sz w:val="28"/>
          <w:szCs w:val="28"/>
          <w:lang w:eastAsia="ru-RU"/>
        </w:rPr>
        <w:lastRenderedPageBreak/>
        <w:t xml:space="preserve">удовлетворяет садистские наклонности, самодовольно унижая другого, в то время как партнер </w:t>
      </w:r>
      <w:proofErr w:type="spellStart"/>
      <w:r w:rsidRPr="00A37206">
        <w:rPr>
          <w:rFonts w:ascii="Times New Roman" w:eastAsia="Times New Roman" w:hAnsi="Times New Roman" w:cs="Times New Roman"/>
          <w:color w:val="333333"/>
          <w:sz w:val="28"/>
          <w:szCs w:val="28"/>
          <w:lang w:eastAsia="ru-RU"/>
        </w:rPr>
        <w:t>мазохистски</w:t>
      </w:r>
      <w:proofErr w:type="spellEnd"/>
      <w:r w:rsidRPr="00A37206">
        <w:rPr>
          <w:rFonts w:ascii="Times New Roman" w:eastAsia="Times New Roman" w:hAnsi="Times New Roman" w:cs="Times New Roman"/>
          <w:color w:val="333333"/>
          <w:sz w:val="28"/>
          <w:szCs w:val="28"/>
          <w:lang w:eastAsia="ru-RU"/>
        </w:rPr>
        <w:t xml:space="preserve"> искупает свою вину, берущую начало в </w:t>
      </w:r>
      <w:proofErr w:type="spellStart"/>
      <w:r w:rsidRPr="00A37206">
        <w:rPr>
          <w:rFonts w:ascii="Times New Roman" w:eastAsia="Times New Roman" w:hAnsi="Times New Roman" w:cs="Times New Roman"/>
          <w:color w:val="333333"/>
          <w:sz w:val="28"/>
          <w:szCs w:val="28"/>
          <w:lang w:eastAsia="ru-RU"/>
        </w:rPr>
        <w:t>эдиповых</w:t>
      </w:r>
      <w:proofErr w:type="spellEnd"/>
      <w:r w:rsidRPr="00A37206">
        <w:rPr>
          <w:rFonts w:ascii="Times New Roman" w:eastAsia="Times New Roman" w:hAnsi="Times New Roman" w:cs="Times New Roman"/>
          <w:color w:val="333333"/>
          <w:sz w:val="28"/>
          <w:szCs w:val="28"/>
          <w:lang w:eastAsia="ru-RU"/>
        </w:rPr>
        <w:t>, а чаще</w:t>
      </w:r>
      <w:r>
        <w:rPr>
          <w:rFonts w:ascii="Times New Roman" w:eastAsia="Times New Roman" w:hAnsi="Times New Roman" w:cs="Times New Roman"/>
          <w:color w:val="333333"/>
          <w:sz w:val="28"/>
          <w:szCs w:val="28"/>
          <w:lang w:eastAsia="ru-RU"/>
        </w:rPr>
        <w:t xml:space="preserve"> всего в </w:t>
      </w:r>
      <w:proofErr w:type="spellStart"/>
      <w:r>
        <w:rPr>
          <w:rFonts w:ascii="Times New Roman" w:eastAsia="Times New Roman" w:hAnsi="Times New Roman" w:cs="Times New Roman"/>
          <w:color w:val="333333"/>
          <w:sz w:val="28"/>
          <w:szCs w:val="28"/>
          <w:lang w:eastAsia="ru-RU"/>
        </w:rPr>
        <w:t>доэдиповых</w:t>
      </w:r>
      <w:proofErr w:type="spellEnd"/>
      <w:r>
        <w:rPr>
          <w:rFonts w:ascii="Times New Roman" w:eastAsia="Times New Roman" w:hAnsi="Times New Roman" w:cs="Times New Roman"/>
          <w:color w:val="333333"/>
          <w:sz w:val="28"/>
          <w:szCs w:val="28"/>
          <w:lang w:eastAsia="ru-RU"/>
        </w:rPr>
        <w:t xml:space="preserve"> конфликтах.</w:t>
      </w:r>
    </w:p>
    <w:p w:rsidR="00A37206" w:rsidRP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Такое </w:t>
      </w:r>
      <w:proofErr w:type="spellStart"/>
      <w:r w:rsidRPr="00A37206">
        <w:rPr>
          <w:rFonts w:ascii="Times New Roman" w:eastAsia="Times New Roman" w:hAnsi="Times New Roman" w:cs="Times New Roman"/>
          <w:color w:val="333333"/>
          <w:sz w:val="28"/>
          <w:szCs w:val="28"/>
          <w:lang w:eastAsia="ru-RU"/>
        </w:rPr>
        <w:t>перверзивное</w:t>
      </w:r>
      <w:proofErr w:type="spellEnd"/>
      <w:r w:rsidRPr="00A37206">
        <w:rPr>
          <w:rFonts w:ascii="Times New Roman" w:eastAsia="Times New Roman" w:hAnsi="Times New Roman" w:cs="Times New Roman"/>
          <w:color w:val="333333"/>
          <w:sz w:val="28"/>
          <w:szCs w:val="28"/>
          <w:lang w:eastAsia="ru-RU"/>
        </w:rPr>
        <w:t xml:space="preserve"> равновесие может не включать разрешенное </w:t>
      </w:r>
      <w:proofErr w:type="gramStart"/>
      <w:r w:rsidRPr="00A37206">
        <w:rPr>
          <w:rFonts w:ascii="Times New Roman" w:eastAsia="Times New Roman" w:hAnsi="Times New Roman" w:cs="Times New Roman"/>
          <w:color w:val="333333"/>
          <w:sz w:val="28"/>
          <w:szCs w:val="28"/>
          <w:lang w:eastAsia="ru-RU"/>
        </w:rPr>
        <w:t>Супер-Эго</w:t>
      </w:r>
      <w:proofErr w:type="gramEnd"/>
      <w:r w:rsidRPr="00A37206">
        <w:rPr>
          <w:rFonts w:ascii="Times New Roman" w:eastAsia="Times New Roman" w:hAnsi="Times New Roman" w:cs="Times New Roman"/>
          <w:color w:val="333333"/>
          <w:sz w:val="28"/>
          <w:szCs w:val="28"/>
          <w:lang w:eastAsia="ru-RU"/>
        </w:rPr>
        <w:t xml:space="preserve"> выражение агрессии, а являться воплощением более примитивных садомазохистских сценариев с угрожающими жизни формами агрессии и примитивной идеализации сильного и жестокого объекта без каких бы то ни было моральных установок. Один партнер, к примеру, может согласиться на стерилизацию или даже на реальное истязание или самоистязание в качестве аналога символической кастрации. Примитивные </w:t>
      </w:r>
      <w:proofErr w:type="spellStart"/>
      <w:r w:rsidRPr="00A37206">
        <w:rPr>
          <w:rFonts w:ascii="Times New Roman" w:eastAsia="Times New Roman" w:hAnsi="Times New Roman" w:cs="Times New Roman"/>
          <w:color w:val="333333"/>
          <w:sz w:val="28"/>
          <w:szCs w:val="28"/>
          <w:lang w:eastAsia="ru-RU"/>
        </w:rPr>
        <w:t>диссоциативные</w:t>
      </w:r>
      <w:proofErr w:type="spellEnd"/>
      <w:r w:rsidRPr="00A37206">
        <w:rPr>
          <w:rFonts w:ascii="Times New Roman" w:eastAsia="Times New Roman" w:hAnsi="Times New Roman" w:cs="Times New Roman"/>
          <w:color w:val="333333"/>
          <w:sz w:val="28"/>
          <w:szCs w:val="28"/>
          <w:lang w:eastAsia="ru-RU"/>
        </w:rPr>
        <w:t xml:space="preserve"> механизмы могут сдерживать перверсии в рамках стабильного равновесия пары, которой удается достичь чрезвычайной близости </w:t>
      </w:r>
      <w:r>
        <w:rPr>
          <w:rFonts w:ascii="Times New Roman" w:eastAsia="Times New Roman" w:hAnsi="Times New Roman" w:cs="Times New Roman"/>
          <w:color w:val="333333"/>
          <w:sz w:val="28"/>
          <w:szCs w:val="28"/>
          <w:lang w:eastAsia="ru-RU"/>
        </w:rPr>
        <w:t>при доминирующей роли агрессии.</w:t>
      </w:r>
    </w:p>
    <w:p w:rsid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Активация </w:t>
      </w:r>
      <w:proofErr w:type="spellStart"/>
      <w:r w:rsidRPr="00A37206">
        <w:rPr>
          <w:rFonts w:ascii="Times New Roman" w:eastAsia="Times New Roman" w:hAnsi="Times New Roman" w:cs="Times New Roman"/>
          <w:color w:val="333333"/>
          <w:sz w:val="28"/>
          <w:szCs w:val="28"/>
          <w:lang w:eastAsia="ru-RU"/>
        </w:rPr>
        <w:t>диссоциативных</w:t>
      </w:r>
      <w:proofErr w:type="spellEnd"/>
      <w:r w:rsidRPr="00A37206">
        <w:rPr>
          <w:rFonts w:ascii="Times New Roman" w:eastAsia="Times New Roman" w:hAnsi="Times New Roman" w:cs="Times New Roman"/>
          <w:color w:val="333333"/>
          <w:sz w:val="28"/>
          <w:szCs w:val="28"/>
          <w:lang w:eastAsia="ru-RU"/>
        </w:rPr>
        <w:t xml:space="preserve"> примитивных объектных отношений во взаимодействии партнеров может создавать замкнутые реакции, приобретающие фиксированное качество, которого может и не быть при обычном разрыве отношений пары. Например, вспышки ярости одного из партнеров могут спровоцировать справедливое негодование и идентификацию с примитивными функциями </w:t>
      </w:r>
      <w:proofErr w:type="gramStart"/>
      <w:r w:rsidRPr="00A37206">
        <w:rPr>
          <w:rFonts w:ascii="Times New Roman" w:eastAsia="Times New Roman" w:hAnsi="Times New Roman" w:cs="Times New Roman"/>
          <w:color w:val="333333"/>
          <w:sz w:val="28"/>
          <w:szCs w:val="28"/>
          <w:lang w:eastAsia="ru-RU"/>
        </w:rPr>
        <w:t>Супер-Эго</w:t>
      </w:r>
      <w:proofErr w:type="gramEnd"/>
      <w:r w:rsidRPr="00A37206">
        <w:rPr>
          <w:rFonts w:ascii="Times New Roman" w:eastAsia="Times New Roman" w:hAnsi="Times New Roman" w:cs="Times New Roman"/>
          <w:color w:val="333333"/>
          <w:sz w:val="28"/>
          <w:szCs w:val="28"/>
          <w:lang w:eastAsia="ru-RU"/>
        </w:rPr>
        <w:t xml:space="preserve">. Это приводит к мазохистскому подчинению, провоцирующему его или ее партнера, превращаясь в новый всплеск ярости или моментальное усиление ярости в качестве вторичного механизма защиты от бессознательной вины. Эти реакции могут усиливаться до тех пор, пока такие </w:t>
      </w:r>
      <w:proofErr w:type="spellStart"/>
      <w:r w:rsidRPr="00A37206">
        <w:rPr>
          <w:rFonts w:ascii="Times New Roman" w:eastAsia="Times New Roman" w:hAnsi="Times New Roman" w:cs="Times New Roman"/>
          <w:color w:val="333333"/>
          <w:sz w:val="28"/>
          <w:szCs w:val="28"/>
          <w:lang w:eastAsia="ru-RU"/>
        </w:rPr>
        <w:t>диссоциативные</w:t>
      </w:r>
      <w:proofErr w:type="spellEnd"/>
      <w:r w:rsidRPr="00A37206">
        <w:rPr>
          <w:rFonts w:ascii="Times New Roman" w:eastAsia="Times New Roman" w:hAnsi="Times New Roman" w:cs="Times New Roman"/>
          <w:color w:val="333333"/>
          <w:sz w:val="28"/>
          <w:szCs w:val="28"/>
          <w:lang w:eastAsia="ru-RU"/>
        </w:rPr>
        <w:t xml:space="preserve"> примитивные объектные отношения не приобретут повторяющийся характер. Этель Персон описала типичную ситуацию, в которой один партнер имел внебрачные отношения и защищался от чувства вины провокационным поведением по отношению к супругу/супруге, для того чтобы вызвать реакцию отвержения у партнера и таким образом смягчить свою вину. Но это может привести к результату, прямо противоположному ожидаемому, – к распаду пары. </w:t>
      </w:r>
    </w:p>
    <w:p w:rsidR="00A37206" w:rsidRPr="00A37206" w:rsidRDefault="00A37206" w:rsidP="00A3720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C52978" w:rsidRDefault="00C52978" w:rsidP="00A37206">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Детская сексуальность. Суть ухода от представлений о ее дегенеративности.</w:t>
      </w:r>
    </w:p>
    <w:p w:rsidR="00A37206" w:rsidRDefault="00A37206" w:rsidP="00A37206">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Начиная с 8 недели беременности, происходит развитие внутренних половых органов зародыша, гонад. Они вырабатывают свои гормоны: у девочки это эстроген, у мальчика – тестостерон, и они определяют дальнейшее развитие ребенка. Дифференциация зародыша всегда идет в женском направлении, если недостаточно циркулирующих эмбриональных гормонов. Если в организме матери мало тестостерона, то у нее родится девочка с женскими половыми органами, но имеющая мужской генетический пол. Так реализуется принцип преобладания феминизации над маскулинизацией – женское побеждает мужское.</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В третьем триместре беременности под влиянием циркулирующих эмбриональных гормонов происходит диморфное развитие головного мозга младенца. Изначально в мозге превалируют женские характеристики, а под воздействием гормонов происходит развитие по мужскому или женскому типу. Это продолжается и в первые три месяца после рождения ребенка. Развитие по мужскому типу определяет в будущем способности к пространственному мышлению, решению сложных математических задач. А у девочки строение головного мозга приведет к лучшей связи между двумя полушариями, девочка будет лучше говорить, будет более эмоциональной. Мы действительно разные, мужчины и женщины, и многое закладывается в период беременности.</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Есть исследование о том, что стресс матери во время беременности приводит к нарушению циркуляции эмбриональных гормонов и оказывает феминизирующее влияние на мозг мальчика, и </w:t>
      </w:r>
      <w:proofErr w:type="spellStart"/>
      <w:r w:rsidRPr="00A37206">
        <w:rPr>
          <w:rFonts w:ascii="Times New Roman" w:eastAsia="Times New Roman" w:hAnsi="Times New Roman" w:cs="Times New Roman"/>
          <w:color w:val="333333"/>
          <w:sz w:val="28"/>
          <w:szCs w:val="28"/>
          <w:lang w:eastAsia="ru-RU"/>
        </w:rPr>
        <w:t>маскулинизирующее</w:t>
      </w:r>
      <w:proofErr w:type="spellEnd"/>
      <w:r w:rsidRPr="00A37206">
        <w:rPr>
          <w:rFonts w:ascii="Times New Roman" w:eastAsia="Times New Roman" w:hAnsi="Times New Roman" w:cs="Times New Roman"/>
          <w:color w:val="333333"/>
          <w:sz w:val="28"/>
          <w:szCs w:val="28"/>
          <w:lang w:eastAsia="ru-RU"/>
        </w:rPr>
        <w:t xml:space="preserve"> – на мозг девочки. Эмоциональное состояние нашей мамы очень влияет на наше дальнейшее развитие и сексуальность. Если все идет хорошо, наша мама не испытывает стресс, если достаточно гормонов, то на 11-13 неделе </w:t>
      </w:r>
      <w:r w:rsidRPr="00A37206">
        <w:rPr>
          <w:rFonts w:ascii="Times New Roman" w:eastAsia="Times New Roman" w:hAnsi="Times New Roman" w:cs="Times New Roman"/>
          <w:color w:val="333333"/>
          <w:sz w:val="28"/>
          <w:szCs w:val="28"/>
          <w:lang w:eastAsia="ru-RU"/>
        </w:rPr>
        <w:lastRenderedPageBreak/>
        <w:t>формируются внешние половые органы, и уже видно, кто будет – мальчик или девочка.</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Также есть исследование, что на нашу сексуальность, способность любить, строить отношения, влияет период беременности, близкий к родам, сами роды и время сразу после родов. Если в это время, когда формируется головной мозг ребенка, женщина находится в состоянии стресса, то происходит угнетение естественной родовой деятельности, что влияет на то, каким рождается младенец. Состояние матери во время родов, их способ, влияет на биохимическое состояние ребенка, и это тоже сказывается на мозге.</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Гормон окситоцин, отвечающий за привязанность, способность испытывать чувства, в большом количестве вырабатывается у матери непосредственно перед родами, так как он также отвечает за интенсивность схваток и изгнание плода. Попадая вместе с материнской кровью в тело младенца, при стимуляции стенками </w:t>
      </w:r>
      <w:proofErr w:type="spellStart"/>
      <w:r w:rsidRPr="00A37206">
        <w:rPr>
          <w:rFonts w:ascii="Times New Roman" w:eastAsia="Times New Roman" w:hAnsi="Times New Roman" w:cs="Times New Roman"/>
          <w:color w:val="333333"/>
          <w:sz w:val="28"/>
          <w:szCs w:val="28"/>
          <w:lang w:eastAsia="ru-RU"/>
        </w:rPr>
        <w:t>вагины</w:t>
      </w:r>
      <w:proofErr w:type="spellEnd"/>
      <w:r w:rsidRPr="00A37206">
        <w:rPr>
          <w:rFonts w:ascii="Times New Roman" w:eastAsia="Times New Roman" w:hAnsi="Times New Roman" w:cs="Times New Roman"/>
          <w:color w:val="333333"/>
          <w:sz w:val="28"/>
          <w:szCs w:val="28"/>
          <w:lang w:eastAsia="ru-RU"/>
        </w:rPr>
        <w:t xml:space="preserve"> тела младенца, когда активизируются С-рецепторы, непосредственно связанные с центрами возбуждения в головном мозге, окситоцин активирует в мозге младенца зоны, отвечающие за привязанность, способность любить и строить отношения.</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Материнский сосок – первый объект, снова соединяющий ее и младенца после их </w:t>
      </w:r>
      <w:proofErr w:type="spellStart"/>
      <w:r w:rsidRPr="00A37206">
        <w:rPr>
          <w:rFonts w:ascii="Times New Roman" w:eastAsia="Times New Roman" w:hAnsi="Times New Roman" w:cs="Times New Roman"/>
          <w:color w:val="333333"/>
          <w:sz w:val="28"/>
          <w:szCs w:val="28"/>
          <w:lang w:eastAsia="ru-RU"/>
        </w:rPr>
        <w:t>рассоединения</w:t>
      </w:r>
      <w:proofErr w:type="spellEnd"/>
      <w:r w:rsidRPr="00A37206">
        <w:rPr>
          <w:rFonts w:ascii="Times New Roman" w:eastAsia="Times New Roman" w:hAnsi="Times New Roman" w:cs="Times New Roman"/>
          <w:color w:val="333333"/>
          <w:sz w:val="28"/>
          <w:szCs w:val="28"/>
          <w:lang w:eastAsia="ru-RU"/>
        </w:rPr>
        <w:t>, после рождения. В первых каплях молозива содержится большое количество химических веществ, активизирующих зоны мозга младенца, способствующие установлению привязанности, нашей базовой этологической потребности.</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Когда мы рождаемся на свет, нам присваивается первый социальный пол – так называемый акушерский, потому что именно акушерка определяет пол ребенка. Этот пол определяет пол воспитания, то, как к нам будут относиться родители. Есть исследования о том, что фантазии матери во время беременности на предмет, кого она хочет – мальчика или девочку – влияет на формирование виртуальной самости ребенка. Поэтому психологи рекомендуют мамам хотеть просто малыша, чтобы не искажать картину.</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Психология сексуальности</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lastRenderedPageBreak/>
        <w:t>Ядерная половая идентичность – то, к какому полу мы себя причисляем, женскому, мужскому или еще какому-то. Ее биологическая основа формируется еще внутриутробно и зависит от того, какие зоны головного мозга были стимулированы перинатальными гормонами. Но также, по мнению многих исследователей, ядерная половая идентичность зависит от того, как нас воспитывали до 2-4 лет, как мальчика или как девочку.</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roofErr w:type="spellStart"/>
      <w:r w:rsidRPr="00A37206">
        <w:rPr>
          <w:rFonts w:ascii="Times New Roman" w:eastAsia="Times New Roman" w:hAnsi="Times New Roman" w:cs="Times New Roman"/>
          <w:color w:val="333333"/>
          <w:sz w:val="28"/>
          <w:szCs w:val="28"/>
          <w:lang w:eastAsia="ru-RU"/>
        </w:rPr>
        <w:t>Полоролевая</w:t>
      </w:r>
      <w:proofErr w:type="spellEnd"/>
      <w:r w:rsidRPr="00A37206">
        <w:rPr>
          <w:rFonts w:ascii="Times New Roman" w:eastAsia="Times New Roman" w:hAnsi="Times New Roman" w:cs="Times New Roman"/>
          <w:color w:val="333333"/>
          <w:sz w:val="28"/>
          <w:szCs w:val="28"/>
          <w:lang w:eastAsia="ru-RU"/>
        </w:rPr>
        <w:t xml:space="preserve"> идентичность – это модель мужских или женских форм поведения, которые приняты в обществе и определяются культурой.</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Также важный психологический аспект сексуальности – выбор сексуального объекта, который зависит от социально-психологического опыта, приобретенного нами в раннем детстве, в первые четыре-пять лет.</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Наша ядерная половая идентичность зависит от того, как с нами себя вели наши близкие. Как раз родительское поведение, отношения младенца и матери влияют на наши самоощущения вообще, на нашу идентичность и на сексуальное поведение в дальнейшем. Согласно исследованиям психолога Роберта </w:t>
      </w:r>
      <w:proofErr w:type="spellStart"/>
      <w:r w:rsidRPr="00A37206">
        <w:rPr>
          <w:rFonts w:ascii="Times New Roman" w:eastAsia="Times New Roman" w:hAnsi="Times New Roman" w:cs="Times New Roman"/>
          <w:color w:val="333333"/>
          <w:sz w:val="28"/>
          <w:szCs w:val="28"/>
          <w:lang w:eastAsia="ru-RU"/>
        </w:rPr>
        <w:t>Столлера</w:t>
      </w:r>
      <w:proofErr w:type="spellEnd"/>
      <w:r w:rsidRPr="00A37206">
        <w:rPr>
          <w:rFonts w:ascii="Times New Roman" w:eastAsia="Times New Roman" w:hAnsi="Times New Roman" w:cs="Times New Roman"/>
          <w:color w:val="333333"/>
          <w:sz w:val="28"/>
          <w:szCs w:val="28"/>
          <w:lang w:eastAsia="ru-RU"/>
        </w:rPr>
        <w:t>, если в отношениях с матерью ребенок переживает периоды депривации, если его ранние потребности не удовлетворяются, если он чувствует свою ненужность, не чувствует любовь матери, то ядерная идентичность ребенка становится хрупкой и диффузной.</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roofErr w:type="spellStart"/>
      <w:r w:rsidRPr="00A37206">
        <w:rPr>
          <w:rFonts w:ascii="Times New Roman" w:eastAsia="Times New Roman" w:hAnsi="Times New Roman" w:cs="Times New Roman"/>
          <w:color w:val="333333"/>
          <w:sz w:val="28"/>
          <w:szCs w:val="28"/>
          <w:lang w:eastAsia="ru-RU"/>
        </w:rPr>
        <w:t>Столлер</w:t>
      </w:r>
      <w:proofErr w:type="spellEnd"/>
      <w:r w:rsidRPr="00A37206">
        <w:rPr>
          <w:rFonts w:ascii="Times New Roman" w:eastAsia="Times New Roman" w:hAnsi="Times New Roman" w:cs="Times New Roman"/>
          <w:color w:val="333333"/>
          <w:sz w:val="28"/>
          <w:szCs w:val="28"/>
          <w:lang w:eastAsia="ru-RU"/>
        </w:rPr>
        <w:t xml:space="preserve"> изучал транссексуалов, людей, у которые психологическое ощущение пола расходится с физическим. Матери </w:t>
      </w:r>
      <w:proofErr w:type="spellStart"/>
      <w:r w:rsidRPr="00A37206">
        <w:rPr>
          <w:rFonts w:ascii="Times New Roman" w:eastAsia="Times New Roman" w:hAnsi="Times New Roman" w:cs="Times New Roman"/>
          <w:color w:val="333333"/>
          <w:sz w:val="28"/>
          <w:szCs w:val="28"/>
          <w:lang w:eastAsia="ru-RU"/>
        </w:rPr>
        <w:t>транссексуальных</w:t>
      </w:r>
      <w:proofErr w:type="spellEnd"/>
      <w:r w:rsidRPr="00A37206">
        <w:rPr>
          <w:rFonts w:ascii="Times New Roman" w:eastAsia="Times New Roman" w:hAnsi="Times New Roman" w:cs="Times New Roman"/>
          <w:color w:val="333333"/>
          <w:sz w:val="28"/>
          <w:szCs w:val="28"/>
          <w:lang w:eastAsia="ru-RU"/>
        </w:rPr>
        <w:t xml:space="preserve"> женщин, родившихся мужчинами, имели бисексуальные черты, они сами не были уверены, к какому полу себя причисляют, а отцы таких людей были отсутствующими и недоступными. Мать находилась в таком слиянии со своим сыном, при котором мальчик ощущал себя как продолжение материнской идентичности. И невозможность контакта с отцом в его мужских формах поведения приводила к тому, что идентичность мальчика становилась женской. У мужчин-транссексуалов, родившихся девочками, матери были контролирующими и достаточно недоступными, отец отсутствовал, был психологически изгнан, и мать использовала эту девочку как продолжение </w:t>
      </w:r>
      <w:r w:rsidRPr="00A37206">
        <w:rPr>
          <w:rFonts w:ascii="Times New Roman" w:eastAsia="Times New Roman" w:hAnsi="Times New Roman" w:cs="Times New Roman"/>
          <w:color w:val="333333"/>
          <w:sz w:val="28"/>
          <w:szCs w:val="28"/>
          <w:lang w:eastAsia="ru-RU"/>
        </w:rPr>
        <w:lastRenderedPageBreak/>
        <w:t>мужа, воспитывала ее как некоего идеального мужчину, который мог бы заботиться о ней хорошо, как не смог ее партнер.</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При недостатке материнской заботы в раннем возрасте и недостаточных контактах со сверстниками во время критической фазы развития сексуальности, во взрослом возрасте отмечаются различные отклонения сексуального поведения. Американский психолог Гарри Харлоу проводил ныне классические исследования обезьян и их моделей поведения. Оказалось, если детеныши, отлученные от матерей, не получали надлежащий уход, то просто умирали, а если выживали, то при возвращении к сородичам были асоциальными и не понимали, как вступать в сексуальные отношения, были совершенно дезориентированы в своем сексуальном и половом поведении.</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Современные исследования доказывают, что качество отношений матери и ребенка в первые два года его жизни, определяют возможность полноценного функционирования его головного мозга в будущем. 80% всех клеток головного мозга формируются именно в это время и зависят от эмоциональных отношений матери и младенца. Профессор, невролог Майкл Шор проводил исследования, которые доказали, что если ребенок подвергался систематическим депривациям, то его мозг практически не формировался – в частности, не развивалась </w:t>
      </w:r>
      <w:proofErr w:type="spellStart"/>
      <w:r w:rsidRPr="00A37206">
        <w:rPr>
          <w:rFonts w:ascii="Times New Roman" w:eastAsia="Times New Roman" w:hAnsi="Times New Roman" w:cs="Times New Roman"/>
          <w:color w:val="333333"/>
          <w:sz w:val="28"/>
          <w:szCs w:val="28"/>
          <w:lang w:eastAsia="ru-RU"/>
        </w:rPr>
        <w:t>лимбическая</w:t>
      </w:r>
      <w:proofErr w:type="spellEnd"/>
      <w:r w:rsidRPr="00A37206">
        <w:rPr>
          <w:rFonts w:ascii="Times New Roman" w:eastAsia="Times New Roman" w:hAnsi="Times New Roman" w:cs="Times New Roman"/>
          <w:color w:val="333333"/>
          <w:sz w:val="28"/>
          <w:szCs w:val="28"/>
          <w:lang w:eastAsia="ru-RU"/>
        </w:rPr>
        <w:t xml:space="preserve"> зона, которая отвечает за умение чувствовать, за то, что сейчас называют эмоциональным интеллектом. Мозг такого ребенка формировался на уровне первичной матрицы с исключительно базовой моделью поведения «бей или беги».</w:t>
      </w:r>
    </w:p>
    <w:p w:rsid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Как говорит современная наука, наше телесное самоощущение зависит от того, обнимали ли нас, целовали ли, гладили в первый год нашей жизни. Во время этих поглаживаний, объятий стимулируется большое количество кожных С-рецепторов, связанных с центром удовольствия в головном мозге. А это дает нам возможность получать сексуальное возбуждение при телесных контактах во взрослом возрасте.</w:t>
      </w:r>
    </w:p>
    <w:p w:rsidR="00A37206" w:rsidRPr="007E1C7C" w:rsidRDefault="00A37206" w:rsidP="00A37206">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A37206">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Частичные влечения и эрогенные зоны инфантильной сексуальности.</w:t>
      </w:r>
    </w:p>
    <w:p w:rsidR="00A37206" w:rsidRDefault="00A37206" w:rsidP="00A37206">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Под «влечением» мы понимаем только психическое представительство непрерывного внутри соматического источника раздражения, в отличие от «раздражения», вызываемого отдельными возбуждениями, воспринимаемыми извне. Влечение является, таким образом, одним из понятий для отграничения душевного от телесного. Самым простым и естественным предположением о природе влечений было бы, что они сами по себе не обладают никаким качеством, а могут приниматься во внимание только как мерило требуемой работы, предъявляемой душевной жизни. Только отношение влечений к их соматическим источникам и их целям составляет отличие их друг от друга и придает им специфические свойства. Источником влечения является возбуждающий процесс в каком-нибудь органе, и ближайшей целью влечения является прекращение раздражения этого органа.</w:t>
      </w:r>
    </w:p>
    <w:p w:rsidR="00A37206" w:rsidRP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Дальнейшее предварительное предположение в учении о влечениях, которое для нас неизбежно, утверждает, что органы тела дают двоякого рода возбуждения, обусловленные различием их химической природы. Один род этого возбуждения мы называем специфически сексуальным и соответствующий орган – «эрогенной зоной» зарождающегося в нем част</w:t>
      </w:r>
      <w:r>
        <w:rPr>
          <w:rFonts w:ascii="Times New Roman" w:eastAsia="Times New Roman" w:hAnsi="Times New Roman" w:cs="Times New Roman"/>
          <w:color w:val="333333"/>
          <w:sz w:val="28"/>
          <w:szCs w:val="28"/>
          <w:lang w:eastAsia="ru-RU"/>
        </w:rPr>
        <w:t>ичного сексуального влечения</w:t>
      </w:r>
      <w:r w:rsidRPr="00A37206">
        <w:rPr>
          <w:rFonts w:ascii="Times New Roman" w:eastAsia="Times New Roman" w:hAnsi="Times New Roman" w:cs="Times New Roman"/>
          <w:color w:val="333333"/>
          <w:sz w:val="28"/>
          <w:szCs w:val="28"/>
          <w:lang w:eastAsia="ru-RU"/>
        </w:rPr>
        <w:t>.</w:t>
      </w:r>
    </w:p>
    <w:p w:rsidR="00A37206" w:rsidRDefault="00A37206"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A37206">
        <w:rPr>
          <w:rFonts w:ascii="Times New Roman" w:eastAsia="Times New Roman" w:hAnsi="Times New Roman" w:cs="Times New Roman"/>
          <w:color w:val="333333"/>
          <w:sz w:val="28"/>
          <w:szCs w:val="28"/>
          <w:lang w:eastAsia="ru-RU"/>
        </w:rPr>
        <w:t xml:space="preserve">В перверсиях, при которых придается сексуальное значение ротовой полости и отверстию заднего прохода, роль эрогенной зоны вполне очевидна. Она проявляется во всех отношениях как часть полового аппарата. При истерии эти части тела и исходящие из них тракты слизистой оболочки становятся таким же образом местом появления новых ощущений и изменений иннервации – даже процессов, которые можно сравнить с эрекцией, – как и настоящие гениталии под влиянием возбуждений при нормальных половых процессах. Значение эрогенных зон как побочных аппаратов и суррогатов гениталий ярче всего из всех психоневрозов проявляется при истерии; этим, </w:t>
      </w:r>
      <w:r w:rsidRPr="00A37206">
        <w:rPr>
          <w:rFonts w:ascii="Times New Roman" w:eastAsia="Times New Roman" w:hAnsi="Times New Roman" w:cs="Times New Roman"/>
          <w:color w:val="333333"/>
          <w:sz w:val="28"/>
          <w:szCs w:val="28"/>
          <w:lang w:eastAsia="ru-RU"/>
        </w:rPr>
        <w:lastRenderedPageBreak/>
        <w:t>однако, не сказано, что им можно придавать меньшее значение при других формах заболевания, они здесь только менее заметны, потому что при них (неврозе навязчивости, паранойе) образование симптомов происходит в областях душевного аппарата, находящихся несколько дальше от центров телесных движений. При неврозе навязчивости самым замечательным становится значение импульсов, создающих новые сексуальные цели и, как кажется, независимых от эрогенных зон. Все же при наслаждении от подглядывания и эксгибиционизма глаз соответствует эрогенной зоне; при компонентах боли и жестокости сексуального влечения ту же роль берет на себя кожа, которая в отдельных местах тела дифференцируется в органы чувств и модифицируется в слизистую оболочку как эрогенная зона</w:t>
      </w: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D1326B" w:rsidRPr="007E1C7C" w:rsidRDefault="00D1326B" w:rsidP="00A37206">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C52978" w:rsidRDefault="00C52978" w:rsidP="00D1326B">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Инфантильная амнезия.</w:t>
      </w: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Pr="00D1326B" w:rsidRDefault="00D1326B" w:rsidP="00D1326B">
      <w:pPr>
        <w:shd w:val="clear" w:color="auto" w:fill="FFFFFF"/>
        <w:spacing w:after="0" w:line="360" w:lineRule="auto"/>
        <w:ind w:firstLine="993"/>
        <w:jc w:val="both"/>
        <w:rPr>
          <w:rFonts w:ascii="Times New Roman" w:eastAsia="Times New Roman" w:hAnsi="Times New Roman" w:cs="Times New Roman"/>
          <w:color w:val="333333"/>
          <w:sz w:val="28"/>
          <w:szCs w:val="28"/>
          <w:lang w:eastAsia="ru-RU"/>
        </w:rPr>
      </w:pPr>
      <w:r w:rsidRPr="00D1326B">
        <w:rPr>
          <w:rFonts w:ascii="Times New Roman" w:eastAsia="Times New Roman" w:hAnsi="Times New Roman" w:cs="Times New Roman"/>
          <w:color w:val="333333"/>
          <w:sz w:val="28"/>
          <w:szCs w:val="28"/>
          <w:lang w:eastAsia="ru-RU"/>
        </w:rPr>
        <w:t>Сегодня нет однозначной точки зрения на проблему инфантильной амнезии, принимаемой всеми в научных (психологических, философских, медицинских) кругах. Как известно, ещё до Фрейда инфантильную амнезию объясняли с позиций функциональной незрелости организма. Более того, до сих пор существует мнение, что причины подобного явления кроются в недоразвитости определённых отделов головного мозга. Мы же, в свою очередь, в данной статье попытаемся рассмотреть этот вопрос с позиций психологии, отчасти медицины и отчасти с позиций философских учений, хотя прекрасно представляем спорность всего того, что будет сказано ниже.</w:t>
      </w:r>
    </w:p>
    <w:p w:rsidR="00D1326B" w:rsidRPr="00D1326B" w:rsidRDefault="00D1326B" w:rsidP="00D1326B">
      <w:pPr>
        <w:shd w:val="clear" w:color="auto" w:fill="FFFFFF"/>
        <w:spacing w:after="0" w:line="360" w:lineRule="auto"/>
        <w:ind w:firstLine="993"/>
        <w:jc w:val="both"/>
        <w:rPr>
          <w:rFonts w:ascii="Times New Roman" w:eastAsia="Times New Roman" w:hAnsi="Times New Roman" w:cs="Times New Roman"/>
          <w:color w:val="333333"/>
          <w:sz w:val="28"/>
          <w:szCs w:val="28"/>
          <w:lang w:eastAsia="ru-RU"/>
        </w:rPr>
      </w:pPr>
      <w:r w:rsidRPr="00D1326B">
        <w:rPr>
          <w:rFonts w:ascii="Times New Roman" w:eastAsia="Times New Roman" w:hAnsi="Times New Roman" w:cs="Times New Roman"/>
          <w:color w:val="333333"/>
          <w:sz w:val="28"/>
          <w:szCs w:val="28"/>
          <w:lang w:eastAsia="ru-RU"/>
        </w:rPr>
        <w:t>Открытие инфантильной амнезии не принадлежит психоанализу. Однако, столкнувшись с этим явлением, Фрейд предложил свою своеобразную трактовку, в которой он объяснял сей факт с позиции не забывания, а вытеснения. Более того, Фрейд видел в инфантильной амнезии условие последующих вытеснений и, в частности, истерической амнезии (</w:t>
      </w:r>
      <w:proofErr w:type="spellStart"/>
      <w:r w:rsidRPr="00D1326B">
        <w:rPr>
          <w:rFonts w:ascii="Times New Roman" w:eastAsia="Times New Roman" w:hAnsi="Times New Roman" w:cs="Times New Roman"/>
          <w:color w:val="333333"/>
          <w:sz w:val="28"/>
          <w:szCs w:val="28"/>
          <w:lang w:eastAsia="ru-RU"/>
        </w:rPr>
        <w:t>Лапланш</w:t>
      </w:r>
      <w:proofErr w:type="spellEnd"/>
      <w:r w:rsidRPr="00D1326B">
        <w:rPr>
          <w:rFonts w:ascii="Times New Roman" w:eastAsia="Times New Roman" w:hAnsi="Times New Roman" w:cs="Times New Roman"/>
          <w:color w:val="333333"/>
          <w:sz w:val="28"/>
          <w:szCs w:val="28"/>
          <w:lang w:eastAsia="ru-RU"/>
        </w:rPr>
        <w:t xml:space="preserve"> Ж., </w:t>
      </w:r>
      <w:proofErr w:type="spellStart"/>
      <w:r w:rsidRPr="00D1326B">
        <w:rPr>
          <w:rFonts w:ascii="Times New Roman" w:eastAsia="Times New Roman" w:hAnsi="Times New Roman" w:cs="Times New Roman"/>
          <w:color w:val="333333"/>
          <w:sz w:val="28"/>
          <w:szCs w:val="28"/>
          <w:lang w:eastAsia="ru-RU"/>
        </w:rPr>
        <w:t>Понталис</w:t>
      </w:r>
      <w:proofErr w:type="spellEnd"/>
      <w:r w:rsidRPr="00D1326B">
        <w:rPr>
          <w:rFonts w:ascii="Times New Roman" w:eastAsia="Times New Roman" w:hAnsi="Times New Roman" w:cs="Times New Roman"/>
          <w:color w:val="333333"/>
          <w:sz w:val="28"/>
          <w:szCs w:val="28"/>
          <w:lang w:eastAsia="ru-RU"/>
        </w:rPr>
        <w:t xml:space="preserve"> Ж.., М., 1996). В своей работе "Три очерка по теории сексуальности" З. Фрейд писал: "С другой стороны, мы должны допустить или можем убедиться, проделав психологические исследования над другими, что те же самые впечатления, которые мы забыли, оставили тем не менее глубочайшие следы в нашей душевной жизни и имели решающее влияние на наше дальнейшее развитие. Речь идёт, следовательно, вовсе не о настоящем выпадении воспоминаний детства, а об амнезии, подобно той, которую мы наблюдаем у невротиков в отношении более поздних переживаний и сущность которой состоит только в недопущении в сознание (вытеснение). Но какие силы совершают это вытеснение детских впечатлений? Кто разрешит эту загадку, объяснит также и истерическую амнезию" (Психоанализ детской сексуальности. 1997).</w:t>
      </w:r>
    </w:p>
    <w:p w:rsidR="00D1326B" w:rsidRDefault="00D1326B" w:rsidP="00D1326B">
      <w:pPr>
        <w:shd w:val="clear" w:color="auto" w:fill="FFFFFF"/>
        <w:spacing w:after="0" w:line="360" w:lineRule="auto"/>
        <w:ind w:firstLine="993"/>
        <w:jc w:val="both"/>
        <w:rPr>
          <w:rFonts w:ascii="Times New Roman" w:eastAsia="Times New Roman" w:hAnsi="Times New Roman" w:cs="Times New Roman"/>
          <w:color w:val="333333"/>
          <w:sz w:val="28"/>
          <w:szCs w:val="28"/>
          <w:lang w:eastAsia="ru-RU"/>
        </w:rPr>
      </w:pPr>
      <w:r w:rsidRPr="00D1326B">
        <w:rPr>
          <w:rFonts w:ascii="Times New Roman" w:eastAsia="Times New Roman" w:hAnsi="Times New Roman" w:cs="Times New Roman"/>
          <w:color w:val="333333"/>
          <w:sz w:val="28"/>
          <w:szCs w:val="28"/>
          <w:lang w:eastAsia="ru-RU"/>
        </w:rPr>
        <w:t xml:space="preserve">Таким образом, амнезия обычно скрывает от нас факты первых лет жизни. Психоаналитическое направление видит причины инфантильной </w:t>
      </w:r>
      <w:r w:rsidRPr="00D1326B">
        <w:rPr>
          <w:rFonts w:ascii="Times New Roman" w:eastAsia="Times New Roman" w:hAnsi="Times New Roman" w:cs="Times New Roman"/>
          <w:color w:val="333333"/>
          <w:sz w:val="28"/>
          <w:szCs w:val="28"/>
          <w:lang w:eastAsia="ru-RU"/>
        </w:rPr>
        <w:lastRenderedPageBreak/>
        <w:t xml:space="preserve">амнезии, распространяющейся почти на все события детства, в вытеснении детской сексуальности. Временная граница периода, охватываемого инфантильной амнезией - это угасание Эдипова комплекса и вступление в латентный период. Ведь это именно тот период, когда сексуальность ребёнка свободна от контроля со стороны морально-нравственных норм, </w:t>
      </w:r>
      <w:proofErr w:type="spellStart"/>
      <w:r w:rsidRPr="00D1326B">
        <w:rPr>
          <w:rFonts w:ascii="Times New Roman" w:eastAsia="Times New Roman" w:hAnsi="Times New Roman" w:cs="Times New Roman"/>
          <w:color w:val="333333"/>
          <w:sz w:val="28"/>
          <w:szCs w:val="28"/>
          <w:lang w:eastAsia="ru-RU"/>
        </w:rPr>
        <w:t>интериоризованных</w:t>
      </w:r>
      <w:proofErr w:type="spellEnd"/>
      <w:r w:rsidRPr="00D1326B">
        <w:rPr>
          <w:rFonts w:ascii="Times New Roman" w:eastAsia="Times New Roman" w:hAnsi="Times New Roman" w:cs="Times New Roman"/>
          <w:color w:val="333333"/>
          <w:sz w:val="28"/>
          <w:szCs w:val="28"/>
          <w:lang w:eastAsia="ru-RU"/>
        </w:rPr>
        <w:t xml:space="preserve"> в структуру личности в виде </w:t>
      </w:r>
      <w:proofErr w:type="gramStart"/>
      <w:r w:rsidRPr="00D1326B">
        <w:rPr>
          <w:rFonts w:ascii="Times New Roman" w:eastAsia="Times New Roman" w:hAnsi="Times New Roman" w:cs="Times New Roman"/>
          <w:color w:val="333333"/>
          <w:sz w:val="28"/>
          <w:szCs w:val="28"/>
          <w:lang w:eastAsia="ru-RU"/>
        </w:rPr>
        <w:t>Супер-Эго</w:t>
      </w:r>
      <w:proofErr w:type="gramEnd"/>
      <w:r w:rsidRPr="00D1326B">
        <w:rPr>
          <w:rFonts w:ascii="Times New Roman" w:eastAsia="Times New Roman" w:hAnsi="Times New Roman" w:cs="Times New Roman"/>
          <w:color w:val="333333"/>
          <w:sz w:val="28"/>
          <w:szCs w:val="28"/>
          <w:lang w:eastAsia="ru-RU"/>
        </w:rPr>
        <w:t xml:space="preserve">, а контакт с матерью как с первым сексуальным объектом характеризуется особенной интимностью. Однако вопрос о границах инфантильной амнезии нам видится достаточно спорным: далеко не всегда они простираются до 6-ти 8-ми летнего возраста. На наш взгляд, границы амнезии носят плавающий характер и не у всех одинаковы, но несомненен тот факт, что воспоминания первых двух-трёх лет практически отсутствуют у среднестатистического индивида. Если стремиться к точности, то любопытной представляется информация </w:t>
      </w:r>
      <w:proofErr w:type="spellStart"/>
      <w:r w:rsidRPr="00D1326B">
        <w:rPr>
          <w:rFonts w:ascii="Times New Roman" w:eastAsia="Times New Roman" w:hAnsi="Times New Roman" w:cs="Times New Roman"/>
          <w:color w:val="333333"/>
          <w:sz w:val="28"/>
          <w:szCs w:val="28"/>
          <w:lang w:eastAsia="ru-RU"/>
        </w:rPr>
        <w:t>М.Дж</w:t>
      </w:r>
      <w:proofErr w:type="spellEnd"/>
      <w:r w:rsidRPr="00D1326B">
        <w:rPr>
          <w:rFonts w:ascii="Times New Roman" w:eastAsia="Times New Roman" w:hAnsi="Times New Roman" w:cs="Times New Roman"/>
          <w:color w:val="333333"/>
          <w:sz w:val="28"/>
          <w:szCs w:val="28"/>
          <w:lang w:eastAsia="ru-RU"/>
        </w:rPr>
        <w:t>. Икот и Р.А. Кроли, которые в своих исследованиях пришли к выводу, что границей инфантильной амнезии является возраст 2,5 года</w:t>
      </w:r>
    </w:p>
    <w:p w:rsidR="00D1326B" w:rsidRDefault="00D1326B" w:rsidP="00D1326B">
      <w:pPr>
        <w:shd w:val="clear" w:color="auto" w:fill="FFFFFF"/>
        <w:spacing w:after="0" w:line="360" w:lineRule="auto"/>
        <w:ind w:firstLine="993"/>
        <w:jc w:val="both"/>
        <w:rPr>
          <w:rFonts w:ascii="Times New Roman" w:eastAsia="Times New Roman" w:hAnsi="Times New Roman" w:cs="Times New Roman"/>
          <w:color w:val="333333"/>
          <w:sz w:val="28"/>
          <w:szCs w:val="28"/>
          <w:lang w:eastAsia="ru-RU"/>
        </w:rPr>
      </w:pPr>
      <w:r w:rsidRPr="00D1326B">
        <w:rPr>
          <w:rFonts w:ascii="Times New Roman" w:eastAsia="Times New Roman" w:hAnsi="Times New Roman" w:cs="Times New Roman"/>
          <w:color w:val="333333"/>
          <w:sz w:val="28"/>
          <w:szCs w:val="28"/>
          <w:lang w:eastAsia="ru-RU"/>
        </w:rPr>
        <w:t xml:space="preserve">Не вдаваясь в подробности безрадостного детства, мы хотим отметить, что, на наш взгляд, и как показывают работы многих авторов, занимающихся исследованием детства, угроза жизни и здоровью ребёнка, неважно по какими причинам, (существует также угроза умереть от так называемого "синдрома внезапной смерти младенца", природа которого до конца не изучена), наиболее серьёзна и реальна в самый беспомощный период развития человека, в период его </w:t>
      </w:r>
      <w:proofErr w:type="spellStart"/>
      <w:r w:rsidRPr="00D1326B">
        <w:rPr>
          <w:rFonts w:ascii="Times New Roman" w:eastAsia="Times New Roman" w:hAnsi="Times New Roman" w:cs="Times New Roman"/>
          <w:color w:val="333333"/>
          <w:sz w:val="28"/>
          <w:szCs w:val="28"/>
          <w:lang w:eastAsia="ru-RU"/>
        </w:rPr>
        <w:t>пренатального</w:t>
      </w:r>
      <w:proofErr w:type="spellEnd"/>
      <w:r w:rsidRPr="00D1326B">
        <w:rPr>
          <w:rFonts w:ascii="Times New Roman" w:eastAsia="Times New Roman" w:hAnsi="Times New Roman" w:cs="Times New Roman"/>
          <w:color w:val="333333"/>
          <w:sz w:val="28"/>
          <w:szCs w:val="28"/>
          <w:lang w:eastAsia="ru-RU"/>
        </w:rPr>
        <w:t xml:space="preserve"> и постнатального развития, примерно до 3-х лет. Как известно, это именно та возрастная граница, с которой начинаются, хоть и фрагментарные, воспоминания своего детства человеком. Именно в этом возрасте начинают проявляться элементарные навыки взаимодействия с окружающим миром, что даёт ребёнку возможность хоть в какой-то степени чувствовать свою самостоятельность. В этом возрасте ребёнок может спокойно прокормить себя, если пища находится в зоне его досягаемости, он также может уже активно реагировать на несущие угрозу явления и предметы путём их избегания и т.д. Таким образом, именно с этого </w:t>
      </w:r>
      <w:r w:rsidRPr="00D1326B">
        <w:rPr>
          <w:rFonts w:ascii="Times New Roman" w:eastAsia="Times New Roman" w:hAnsi="Times New Roman" w:cs="Times New Roman"/>
          <w:color w:val="333333"/>
          <w:sz w:val="28"/>
          <w:szCs w:val="28"/>
          <w:lang w:eastAsia="ru-RU"/>
        </w:rPr>
        <w:lastRenderedPageBreak/>
        <w:t xml:space="preserve">возраста, на наш взгляд, начинает закладываться самосознание индивида (мы здесь имеем в виду в первую очередь рефлексивную функцию самосознания), которое позволяет ощутить человеку его собственный, внутренний мир и те процессы, которые происходят в его психике на совершенно ином качественном уровне. Именно с этого возраста, но никак не раньше, человек начинает совершенно по-другому переживать страх, тревогу, страдания, обиду и ряд других эмоций, которые он переживал до этого преимущественно на физиологическом уровне. С этого момента, с одной стороны, все эти переживания становятся гораздо острее и более травмирующими, а с другой, как мы уже сказали, у ребёнка появляется способность активно и адекватно реагировать на них в целях самозащиты. В силу такого рода качественных преобразований у человека появляется способность перерабатывать информацию, идущую из окружающего мира, в долговременной памяти сообразно своему внутреннему психическому состоянию. То есть индивид начинает чётко осознавать, </w:t>
      </w:r>
      <w:proofErr w:type="gramStart"/>
      <w:r w:rsidRPr="00D1326B">
        <w:rPr>
          <w:rFonts w:ascii="Times New Roman" w:eastAsia="Times New Roman" w:hAnsi="Times New Roman" w:cs="Times New Roman"/>
          <w:color w:val="333333"/>
          <w:sz w:val="28"/>
          <w:szCs w:val="28"/>
          <w:lang w:eastAsia="ru-RU"/>
        </w:rPr>
        <w:t>что то</w:t>
      </w:r>
      <w:proofErr w:type="gramEnd"/>
      <w:r w:rsidRPr="00D1326B">
        <w:rPr>
          <w:rFonts w:ascii="Times New Roman" w:eastAsia="Times New Roman" w:hAnsi="Times New Roman" w:cs="Times New Roman"/>
          <w:color w:val="333333"/>
          <w:sz w:val="28"/>
          <w:szCs w:val="28"/>
          <w:lang w:eastAsia="ru-RU"/>
        </w:rPr>
        <w:t xml:space="preserve"> или иное событие происходит именно с ним, и он является их непосредственным участником.</w:t>
      </w: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1326B" w:rsidRPr="007E1C7C"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7E1C7C">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Инфантильное сексуальное исследование и влечение к познанию.</w:t>
      </w:r>
    </w:p>
    <w:p w:rsidR="00D1326B"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E46958" w:rsidRPr="00E46958" w:rsidRDefault="00E46958" w:rsidP="00E46958">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E46958">
        <w:rPr>
          <w:rFonts w:ascii="Times New Roman" w:eastAsia="Times New Roman" w:hAnsi="Times New Roman" w:cs="Times New Roman"/>
          <w:color w:val="333333"/>
          <w:sz w:val="28"/>
          <w:szCs w:val="28"/>
          <w:lang w:eastAsia="ru-RU"/>
        </w:rPr>
        <w:t xml:space="preserve">В работе «Три очерка по теории сексуальности» (1905) З. Фрейд рассмотрел поэтапный процесс развития инфантильной сексуальности, начиная от сосания ребенком материнской груди как образца первых инфантильных сексуальных проявлений и кончая генитальной сексуальной деятельностью человека. На первом этапе речь идет, по его мнению, об </w:t>
      </w:r>
      <w:proofErr w:type="spellStart"/>
      <w:r w:rsidRPr="00E46958">
        <w:rPr>
          <w:rFonts w:ascii="Times New Roman" w:eastAsia="Times New Roman" w:hAnsi="Times New Roman" w:cs="Times New Roman"/>
          <w:color w:val="333333"/>
          <w:sz w:val="28"/>
          <w:szCs w:val="28"/>
          <w:lang w:eastAsia="ru-RU"/>
        </w:rPr>
        <w:t>аутоэротизме</w:t>
      </w:r>
      <w:proofErr w:type="spellEnd"/>
      <w:r w:rsidRPr="00E46958">
        <w:rPr>
          <w:rFonts w:ascii="Times New Roman" w:eastAsia="Times New Roman" w:hAnsi="Times New Roman" w:cs="Times New Roman"/>
          <w:color w:val="333333"/>
          <w:sz w:val="28"/>
          <w:szCs w:val="28"/>
          <w:lang w:eastAsia="ru-RU"/>
        </w:rPr>
        <w:t xml:space="preserve">, когда сексуальные влечения ребенка направлены не на другие лица, а находят свое удовлетворение на собственном теле: в акте сосания ребенок заменяет материнскую грудь различными частями собственного тела; он сосет палец, язык и испытывает при этом удовольствие; он получает удовольствие от мочеиспускания и испражнения, от возбуждения соответствующих эрогенных зон. С трехлетнего возраста сексуальная жизнь ребенка не подлежит сомнению, так как этот период его развития характеризуется проявлением инфантильной мастурбации. Примерно с шестого до восьмого года жизни имеет место, как считал З. Фрейд, затишье, спад в сексуальном развитии, что в психоанализе получило название «латентного периода». В дальнейшем поворотным пунктом развития становится «подчинение всех сексуальных частичных влечений примату </w:t>
      </w:r>
      <w:proofErr w:type="spellStart"/>
      <w:r w:rsidRPr="00E46958">
        <w:rPr>
          <w:rFonts w:ascii="Times New Roman" w:eastAsia="Times New Roman" w:hAnsi="Times New Roman" w:cs="Times New Roman"/>
          <w:color w:val="333333"/>
          <w:sz w:val="28"/>
          <w:szCs w:val="28"/>
          <w:lang w:eastAsia="ru-RU"/>
        </w:rPr>
        <w:t>генитальности</w:t>
      </w:r>
      <w:proofErr w:type="spellEnd"/>
      <w:r w:rsidRPr="00E46958">
        <w:rPr>
          <w:rFonts w:ascii="Times New Roman" w:eastAsia="Times New Roman" w:hAnsi="Times New Roman" w:cs="Times New Roman"/>
          <w:color w:val="333333"/>
          <w:sz w:val="28"/>
          <w:szCs w:val="28"/>
          <w:lang w:eastAsia="ru-RU"/>
        </w:rPr>
        <w:t xml:space="preserve"> и вместе с этим подчинение сексуальности функции продолжения рода». </w:t>
      </w:r>
    </w:p>
    <w:p w:rsidR="00E46958" w:rsidRPr="00E46958" w:rsidRDefault="00E46958" w:rsidP="00E46958">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E46958">
        <w:rPr>
          <w:rFonts w:ascii="Times New Roman" w:eastAsia="Times New Roman" w:hAnsi="Times New Roman" w:cs="Times New Roman"/>
          <w:color w:val="333333"/>
          <w:sz w:val="28"/>
          <w:szCs w:val="28"/>
          <w:lang w:eastAsia="ru-RU"/>
        </w:rPr>
        <w:t xml:space="preserve">Подобные воззрения З. Фрейда на инфантильную сексуальность находились в противоречии с ранее распространенным предрассудком об асексуальном детстве. Поэтому нет ничего удивительного в том, что они встретили резкое возражение со стороны многих людей, включая воспитателей и педагогов. З. Фрейд объяснял мотивы сопротивления взрослых людей против признания инфантильной сексуальности тем, что они сами некогда были детьми, в ранние годы жизни проявляли свои бессознательные сексуальные желания, которые впоследствии оказались вытесненными из сознания и в результате инфантильной амнезии как бы стерлись из их памяти. </w:t>
      </w:r>
      <w:r w:rsidRPr="00E46958">
        <w:rPr>
          <w:rFonts w:ascii="Times New Roman" w:eastAsia="Times New Roman" w:hAnsi="Times New Roman" w:cs="Times New Roman"/>
          <w:color w:val="333333"/>
          <w:sz w:val="28"/>
          <w:szCs w:val="28"/>
          <w:lang w:eastAsia="ru-RU"/>
        </w:rPr>
        <w:lastRenderedPageBreak/>
        <w:t xml:space="preserve">Весьма примечательно, замечал он, что «отрицающие детскую сексуальность не делают в воспитании никаких уступок, а со всей строгостью преследуют проявления отрицаемого ими под названием «детские дурные привычки». </w:t>
      </w:r>
    </w:p>
    <w:p w:rsidR="00E46958" w:rsidRPr="00E46958" w:rsidRDefault="00E46958" w:rsidP="00E46958">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E46958">
        <w:rPr>
          <w:rFonts w:ascii="Times New Roman" w:eastAsia="Times New Roman" w:hAnsi="Times New Roman" w:cs="Times New Roman"/>
          <w:color w:val="333333"/>
          <w:sz w:val="28"/>
          <w:szCs w:val="28"/>
          <w:lang w:eastAsia="ru-RU"/>
        </w:rPr>
        <w:t xml:space="preserve">Основатель психоанализа констатировал тот факт, что довольно часто родители и воспитатели ставят перед собой идеальную цель сделать жизнь ребенка асексуальной: они запрещают всякое проявление у ребенка инфантильной сексуальности, стыдят и наказывают его, в своем стремлении противостоять «дурным наклонностям» ребенка доходят до того, что действительно считают его жизнь асексуальной. «Ребенок считается чистым, невинным, а кто описывает его по-другому, тот, как гнусный злодей, обвиняется в оскорблении нежных и святых чувств человечества». </w:t>
      </w:r>
    </w:p>
    <w:p w:rsidR="00E46958" w:rsidRPr="00E46958" w:rsidRDefault="00E46958" w:rsidP="00E46958">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E46958">
        <w:rPr>
          <w:rFonts w:ascii="Times New Roman" w:eastAsia="Times New Roman" w:hAnsi="Times New Roman" w:cs="Times New Roman"/>
          <w:color w:val="333333"/>
          <w:sz w:val="28"/>
          <w:szCs w:val="28"/>
          <w:lang w:eastAsia="ru-RU"/>
        </w:rPr>
        <w:t xml:space="preserve">Рассматривая инфантильную сексуальность в качестве важного пласта знаний, способствующего пониманию </w:t>
      </w:r>
      <w:proofErr w:type="spellStart"/>
      <w:r w:rsidRPr="00E46958">
        <w:rPr>
          <w:rFonts w:ascii="Times New Roman" w:eastAsia="Times New Roman" w:hAnsi="Times New Roman" w:cs="Times New Roman"/>
          <w:color w:val="333333"/>
          <w:sz w:val="28"/>
          <w:szCs w:val="28"/>
          <w:lang w:eastAsia="ru-RU"/>
        </w:rPr>
        <w:t>психосексуального</w:t>
      </w:r>
      <w:proofErr w:type="spellEnd"/>
      <w:r w:rsidRPr="00E46958">
        <w:rPr>
          <w:rFonts w:ascii="Times New Roman" w:eastAsia="Times New Roman" w:hAnsi="Times New Roman" w:cs="Times New Roman"/>
          <w:color w:val="333333"/>
          <w:sz w:val="28"/>
          <w:szCs w:val="28"/>
          <w:lang w:eastAsia="ru-RU"/>
        </w:rPr>
        <w:t xml:space="preserve"> развития человека и причин возникновения невротических заболеваний, З. Фрейд придерживался точки зрения, что ребенок с самого начала обладает сексуальными влечениями и соответствующей деятельностью. «Собственно, – подчеркивал он, – вовсе не так трудно наблюдать проявления детской сексуальности, напротив, требуется известное искусство, чтобы просмотреть и отрицать ее существование». </w:t>
      </w:r>
    </w:p>
    <w:p w:rsidR="00E46958" w:rsidRPr="00E46958" w:rsidRDefault="00E46958" w:rsidP="00E46958">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E46958">
        <w:rPr>
          <w:rFonts w:ascii="Times New Roman" w:eastAsia="Times New Roman" w:hAnsi="Times New Roman" w:cs="Times New Roman"/>
          <w:color w:val="333333"/>
          <w:sz w:val="28"/>
          <w:szCs w:val="28"/>
          <w:lang w:eastAsia="ru-RU"/>
        </w:rPr>
        <w:t xml:space="preserve">Высказанные З. Фрейдом идеи об инфантильной сексуальности легли в основу дальнейших разработок, связанных с развитием теории и практики психоанализа. Эти разработки касались уточнения содержательных периодов активизации инфантильной сексуальности, формирования объектных отношений, специфики защитных механизмов Я на различных фазах </w:t>
      </w:r>
      <w:proofErr w:type="spellStart"/>
      <w:r w:rsidRPr="00E46958">
        <w:rPr>
          <w:rFonts w:ascii="Times New Roman" w:eastAsia="Times New Roman" w:hAnsi="Times New Roman" w:cs="Times New Roman"/>
          <w:color w:val="333333"/>
          <w:sz w:val="28"/>
          <w:szCs w:val="28"/>
          <w:lang w:eastAsia="ru-RU"/>
        </w:rPr>
        <w:t>психосексуального</w:t>
      </w:r>
      <w:proofErr w:type="spellEnd"/>
      <w:r w:rsidRPr="00E46958">
        <w:rPr>
          <w:rFonts w:ascii="Times New Roman" w:eastAsia="Times New Roman" w:hAnsi="Times New Roman" w:cs="Times New Roman"/>
          <w:color w:val="333333"/>
          <w:sz w:val="28"/>
          <w:szCs w:val="28"/>
          <w:lang w:eastAsia="ru-RU"/>
        </w:rPr>
        <w:t xml:space="preserve"> развития ребенка, изменений в поведении детей в зависимости от уровней </w:t>
      </w:r>
      <w:proofErr w:type="spellStart"/>
      <w:r w:rsidRPr="00E46958">
        <w:rPr>
          <w:rFonts w:ascii="Times New Roman" w:eastAsia="Times New Roman" w:hAnsi="Times New Roman" w:cs="Times New Roman"/>
          <w:color w:val="333333"/>
          <w:sz w:val="28"/>
          <w:szCs w:val="28"/>
          <w:lang w:eastAsia="ru-RU"/>
        </w:rPr>
        <w:t>психосексуальной</w:t>
      </w:r>
      <w:proofErr w:type="spellEnd"/>
      <w:r w:rsidRPr="00E46958">
        <w:rPr>
          <w:rFonts w:ascii="Times New Roman" w:eastAsia="Times New Roman" w:hAnsi="Times New Roman" w:cs="Times New Roman"/>
          <w:color w:val="333333"/>
          <w:sz w:val="28"/>
          <w:szCs w:val="28"/>
          <w:lang w:eastAsia="ru-RU"/>
        </w:rPr>
        <w:t xml:space="preserve"> организации, </w:t>
      </w:r>
      <w:proofErr w:type="spellStart"/>
      <w:r w:rsidRPr="00E46958">
        <w:rPr>
          <w:rFonts w:ascii="Times New Roman" w:eastAsia="Times New Roman" w:hAnsi="Times New Roman" w:cs="Times New Roman"/>
          <w:color w:val="333333"/>
          <w:sz w:val="28"/>
          <w:szCs w:val="28"/>
          <w:lang w:eastAsia="ru-RU"/>
        </w:rPr>
        <w:t>внутрипсихических</w:t>
      </w:r>
      <w:proofErr w:type="spellEnd"/>
      <w:r w:rsidRPr="00E46958">
        <w:rPr>
          <w:rFonts w:ascii="Times New Roman" w:eastAsia="Times New Roman" w:hAnsi="Times New Roman" w:cs="Times New Roman"/>
          <w:color w:val="333333"/>
          <w:sz w:val="28"/>
          <w:szCs w:val="28"/>
          <w:lang w:eastAsia="ru-RU"/>
        </w:rPr>
        <w:t xml:space="preserve"> переживаний, оказывающих предопределяющее воздействие на образование невротических симптомов в детстве и сказывающихся в дальнейшем на сексуальной ориентации и способности к достижению сексуального удовлетворения взрослого человека.</w:t>
      </w:r>
    </w:p>
    <w:p w:rsidR="00D1326B" w:rsidRPr="007E1C7C" w:rsidRDefault="00D1326B" w:rsidP="00D1326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E46958">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Детские теории рождения.</w:t>
      </w:r>
    </w:p>
    <w:p w:rsidR="00E46958" w:rsidRDefault="00E46958"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2B35BC" w:rsidRP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Здоровые дети обычно любопытны, хотя нет никаких данных утверждать, что дети имеют природную склонность к саморазвитию. Скорее, данные говорят о том, что дети развиваются только тогда, когда их развивают родители.</w:t>
      </w:r>
    </w:p>
    <w:p w:rsidR="002B35BC" w:rsidRP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Ребенок с момента рождения активно исследует, причем в первую очередь те объекты, которые движутся или каким-то образом изменяются. Младенец изучает окружающую его обстановку, хотя сначала не слишком умело; следить глазами за крупными движущимися объектами он начинает очень рано. При этом уже в какой-то степени координируется слуховое и визуальное восприятие. Зрительное поле недолго остается расплывчатым пятном — грудной ребенок пытается сделать его четким. Если эксперимент организован таким образом, что быстрое сосание соски приводит к перемещению предмета в фокус зрительного поля младенца, он будет сосать очень быстро; в противоположной ситуации, т. е. когда при быстром сосании предмет выходит из фокуса, ре</w:t>
      </w:r>
      <w:r>
        <w:rPr>
          <w:rFonts w:ascii="Times New Roman" w:eastAsia="Times New Roman" w:hAnsi="Times New Roman" w:cs="Times New Roman"/>
          <w:color w:val="333333"/>
          <w:sz w:val="28"/>
          <w:szCs w:val="28"/>
          <w:lang w:eastAsia="ru-RU"/>
        </w:rPr>
        <w:t>бенок начинает сосать медленно.</w:t>
      </w:r>
    </w:p>
    <w:p w:rsidR="00E46958"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В раннем младенческом возрасте​ исследовательское поведение несистематично и не слишком хорошо контролируется, но к пяти месяцам малыш уже в состоянии доставать предметы и брать их в рот. Еще через несколько месяцев он начинает сам искать предметы и к концу первого года активно исследует все, что его окружает. Когда ребенок начинает ходить, его исследовательская деятельность значительно расширяется.</w:t>
      </w: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E46958">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2B35BC">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Преобразования при сексуальном созревании.</w:t>
      </w:r>
    </w:p>
    <w:p w:rsidR="00067090" w:rsidRDefault="00067090" w:rsidP="0006709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Pr="00067090" w:rsidRDefault="00067090"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67090">
        <w:rPr>
          <w:rFonts w:ascii="Times New Roman" w:eastAsia="Times New Roman" w:hAnsi="Times New Roman" w:cs="Times New Roman"/>
          <w:color w:val="333333"/>
          <w:sz w:val="28"/>
          <w:szCs w:val="28"/>
          <w:lang w:eastAsia="ru-RU"/>
        </w:rPr>
        <w:t xml:space="preserve">С наступлением половой зрелости начинаются изменения, которым предстоит перевести инфантильную сексуальную жизнь в ее окончательные нормальные формы. Сексуальное влечение до того было преимущественно </w:t>
      </w:r>
      <w:proofErr w:type="spellStart"/>
      <w:r w:rsidRPr="00067090">
        <w:rPr>
          <w:rFonts w:ascii="Times New Roman" w:eastAsia="Times New Roman" w:hAnsi="Times New Roman" w:cs="Times New Roman"/>
          <w:color w:val="333333"/>
          <w:sz w:val="28"/>
          <w:szCs w:val="28"/>
          <w:lang w:eastAsia="ru-RU"/>
        </w:rPr>
        <w:t>автоэротично</w:t>
      </w:r>
      <w:proofErr w:type="spellEnd"/>
      <w:r w:rsidRPr="00067090">
        <w:rPr>
          <w:rFonts w:ascii="Times New Roman" w:eastAsia="Times New Roman" w:hAnsi="Times New Roman" w:cs="Times New Roman"/>
          <w:color w:val="333333"/>
          <w:sz w:val="28"/>
          <w:szCs w:val="28"/>
          <w:lang w:eastAsia="ru-RU"/>
        </w:rPr>
        <w:t>, теперь оно находит сексуальный объект. До того его действия исходили из отдельных влечений эрогенных зон, независимых друг от друга и искавших определенное наслаждение как единственную сексуальную цель. Теперь дается новая сексуальная цель, для достижения которой действуют совместно все частичные влечения, между тем как эрогенные зоны подчиняются примату генитальной зоны. Так как новая сексуальная цель наделяет оба пола очень различными функциями их сексуальное развитие принимает разное направление. Развитие мужчины последовательнее и более доступно нашему пониманию, между тем, как у женщины наступает даже своего рода прогресс. Порукой нормальности половой жизни служит только точное совпадение обоих, направленных на сексуальный объект и сексуальную цель течений, нежного и чувственного, из которых первое содержит в себе все, что остается из раннего инфантильного расцвета сексуальности. Это похоже на прокладку туннеля с двух сторон.</w:t>
      </w:r>
    </w:p>
    <w:p w:rsidR="00067090" w:rsidRPr="00067090" w:rsidRDefault="00067090"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67090">
        <w:rPr>
          <w:rFonts w:ascii="Times New Roman" w:eastAsia="Times New Roman" w:hAnsi="Times New Roman" w:cs="Times New Roman"/>
          <w:color w:val="333333"/>
          <w:sz w:val="28"/>
          <w:szCs w:val="28"/>
          <w:lang w:eastAsia="ru-RU"/>
        </w:rPr>
        <w:t>Новая сексуальная цель у мужчины состоит в отделении сексуальных продуктов; она абсолютно не чужда и прежней цели – достижению наслаждения, наоборот, максимальное количество наслаждения связано именно с этим конечным актом сексуального процесса. Сексуальное влечение начинает теперь служить функции продолжения рода; оно становится, так сказать, альтруистическим. Чтобы это превращение удалось, необходимо при этом процессе принимать во внимание первоначальное предрасположение и все особенности влечения.</w:t>
      </w:r>
    </w:p>
    <w:p w:rsidR="00067090" w:rsidRPr="00067090" w:rsidRDefault="00067090"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67090">
        <w:rPr>
          <w:rFonts w:ascii="Times New Roman" w:eastAsia="Times New Roman" w:hAnsi="Times New Roman" w:cs="Times New Roman"/>
          <w:color w:val="333333"/>
          <w:sz w:val="28"/>
          <w:szCs w:val="28"/>
          <w:lang w:eastAsia="ru-RU"/>
        </w:rPr>
        <w:t xml:space="preserve">Как и при всяком другом случае, когда в организме должны иметь место новые связи и соединения в сложные механизмы, так и здесь представляется возможность болезненных нарушений благодаря </w:t>
      </w:r>
      <w:proofErr w:type="spellStart"/>
      <w:r w:rsidRPr="00067090">
        <w:rPr>
          <w:rFonts w:ascii="Times New Roman" w:eastAsia="Times New Roman" w:hAnsi="Times New Roman" w:cs="Times New Roman"/>
          <w:color w:val="333333"/>
          <w:sz w:val="28"/>
          <w:szCs w:val="28"/>
          <w:lang w:eastAsia="ru-RU"/>
        </w:rPr>
        <w:lastRenderedPageBreak/>
        <w:t>ненаступлению</w:t>
      </w:r>
      <w:proofErr w:type="spellEnd"/>
      <w:r w:rsidRPr="00067090">
        <w:rPr>
          <w:rFonts w:ascii="Times New Roman" w:eastAsia="Times New Roman" w:hAnsi="Times New Roman" w:cs="Times New Roman"/>
          <w:color w:val="333333"/>
          <w:sz w:val="28"/>
          <w:szCs w:val="28"/>
          <w:lang w:eastAsia="ru-RU"/>
        </w:rPr>
        <w:t xml:space="preserve"> этого нового порядка. Все болезненные нарушения половой жизни с полным правом можно рассматривать как задержки в развитии.</w:t>
      </w:r>
    </w:p>
    <w:p w:rsidR="00067090" w:rsidRPr="00067090" w:rsidRDefault="00067090"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67090">
        <w:rPr>
          <w:rFonts w:ascii="Times New Roman" w:eastAsia="Times New Roman" w:hAnsi="Times New Roman" w:cs="Times New Roman"/>
          <w:color w:val="333333"/>
          <w:sz w:val="28"/>
          <w:szCs w:val="28"/>
          <w:lang w:eastAsia="ru-RU"/>
        </w:rPr>
        <w:t>Перед нашим взором ясно открываются исходный пункт и конечная цель описанного хода развития. Посредствующие переходы во многих отношениях для нас еще темны; мы должны будем оставить в них не одну загадку.</w:t>
      </w:r>
    </w:p>
    <w:p w:rsidR="00067090" w:rsidRPr="00067090" w:rsidRDefault="00067090"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67090">
        <w:rPr>
          <w:rFonts w:ascii="Times New Roman" w:eastAsia="Times New Roman" w:hAnsi="Times New Roman" w:cs="Times New Roman"/>
          <w:color w:val="333333"/>
          <w:sz w:val="28"/>
          <w:szCs w:val="28"/>
          <w:lang w:eastAsia="ru-RU"/>
        </w:rPr>
        <w:t>Самым существенным в процессах, сопровождающих наступление возмужалости, считали то, что больше всего бросается в глаза, – явный рост внешних гениталий, на которых латентный период детства отражается относительной задержкой роста. Одновременно и развитие внутренних гениталий продвинулось настолько вперед, что они оказываются в состоянии выделять половые продукты или воспринимать их для образования нового существа. Таким образом изготовился очень сложный аппарат, ждущий того, чтобы им воспользоваться.</w:t>
      </w:r>
    </w:p>
    <w:p w:rsidR="00067090" w:rsidRPr="00067090" w:rsidRDefault="00067090"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67090">
        <w:rPr>
          <w:rFonts w:ascii="Times New Roman" w:eastAsia="Times New Roman" w:hAnsi="Times New Roman" w:cs="Times New Roman"/>
          <w:color w:val="333333"/>
          <w:sz w:val="28"/>
          <w:szCs w:val="28"/>
          <w:lang w:eastAsia="ru-RU"/>
        </w:rPr>
        <w:t>Этот аппарат должен быть пущен в ход, и наблюдения показывают нам, что до него могут дойти раздражения тремя путями: из внешнего мира, благодаря возбуждению уже известных нам эрогенных зон; из внутренних органов и – путями, которые еще предстоит исследовать, из душевной жизни, самой являющейся хранилищем внешних впечатлений и приемником внутренних возбуждений. Всеми тремя путями вызывается то же самое состояние, называемое «сексуальным возбуждением» и проявляющееся двоякого рода признаками, душевными и соматическими. Душевные признаки состоят в своеобразном чувстве напряжения крайне импульсивного характера; среди разнообразных телесных изменений на первом месте стоит ряд изменений гениталий, имеющих несомненный смысл, а именно готовности, приготовления к сексуальному акту (эрекция мужского органа, появление влажности во влагалище).</w:t>
      </w:r>
    </w:p>
    <w:p w:rsidR="00067090" w:rsidRDefault="00067090" w:rsidP="0006709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06709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67090" w:rsidRDefault="00067090" w:rsidP="0006709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2B35BC">
      <w:pPr>
        <w:numPr>
          <w:ilvl w:val="0"/>
          <w:numId w:val="1"/>
        </w:numPr>
        <w:shd w:val="clear" w:color="auto" w:fill="FFFFFF"/>
        <w:spacing w:after="0" w:line="360" w:lineRule="auto"/>
        <w:ind w:left="0"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Двухступенчатое начало сексуальной жизни.</w:t>
      </w:r>
    </w:p>
    <w:p w:rsidR="002B35BC" w:rsidRDefault="002B35BC" w:rsidP="002B35BC">
      <w:pPr>
        <w:shd w:val="clear" w:color="auto" w:fill="FFFFFF"/>
        <w:spacing w:after="0" w:line="360" w:lineRule="auto"/>
        <w:ind w:left="709"/>
        <w:rPr>
          <w:rFonts w:ascii="Times New Roman" w:eastAsia="Times New Roman" w:hAnsi="Times New Roman" w:cs="Times New Roman"/>
          <w:color w:val="333333"/>
          <w:sz w:val="28"/>
          <w:szCs w:val="28"/>
          <w:lang w:eastAsia="ru-RU"/>
        </w:rPr>
      </w:pPr>
    </w:p>
    <w:p w:rsidR="002B35BC" w:rsidRP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 xml:space="preserve">Оказалось, что в раннем детстве обнаруживаются признаки телесной активности, которую только из-за прежних предрассудков боятся назвать сексуальной; эта деятельность связана с психическими феноменами, с которыми мы позднее встречаемся в любовной жизни взрослых людей, например, фиксация на определённом объекте, ревность и т. д. А кроме того обнаружилось, что обнаруживающиеся в раннем детстве феномены следует рассматривать в качестве совершенно закономерного прогрессивного развития; примерно в конце пятого года жизни они достигают кульминационной точки, за которой следует спокойная фаза. Развитие приостанавливается, что-то исчезает, а что-то отступает назад. После завершения так называемого латентного периода и начала пубертатного периода сексуальная жизнь продолжает формироваться далее, мы даже можем сказать, что она вновь расцветает. Мы встречаемся с фактом двухступенчатого формирования сексуальной жизни, который обнаруживается только у людей и, по-видимому, очень важен для становления </w:t>
      </w:r>
      <w:proofErr w:type="gramStart"/>
      <w:r w:rsidRPr="002B35BC">
        <w:rPr>
          <w:rFonts w:ascii="Times New Roman" w:eastAsia="Times New Roman" w:hAnsi="Times New Roman" w:cs="Times New Roman"/>
          <w:color w:val="333333"/>
          <w:sz w:val="28"/>
          <w:szCs w:val="28"/>
          <w:lang w:eastAsia="ru-RU"/>
        </w:rPr>
        <w:t>человека[</w:t>
      </w:r>
      <w:proofErr w:type="gramEnd"/>
      <w:r w:rsidRPr="002B35BC">
        <w:rPr>
          <w:rFonts w:ascii="Times New Roman" w:eastAsia="Times New Roman" w:hAnsi="Times New Roman" w:cs="Times New Roman"/>
          <w:color w:val="333333"/>
          <w:sz w:val="28"/>
          <w:szCs w:val="28"/>
          <w:lang w:eastAsia="ru-RU"/>
        </w:rPr>
        <w:t>4]. Большие последствия имеет то, что события раннего этапа развития сексуальности подлежат полной инфантильной амнезии. Наши взгляды на этиологию неврозов и наша техника аналитической терапии опираются на эту идею. Исследования процессов развития в детстве позволили получить доказательства и для других гипотез.</w:t>
      </w:r>
    </w:p>
    <w:p w:rsidR="002B35BC" w:rsidRP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 xml:space="preserve">Первым органом, выступающим в роли эрогенной зоны и заявляющим о своих </w:t>
      </w:r>
      <w:proofErr w:type="spellStart"/>
      <w:r w:rsidRPr="002B35BC">
        <w:rPr>
          <w:rFonts w:ascii="Times New Roman" w:eastAsia="Times New Roman" w:hAnsi="Times New Roman" w:cs="Times New Roman"/>
          <w:color w:val="333333"/>
          <w:sz w:val="28"/>
          <w:szCs w:val="28"/>
          <w:lang w:eastAsia="ru-RU"/>
        </w:rPr>
        <w:t>либидозных</w:t>
      </w:r>
      <w:proofErr w:type="spellEnd"/>
      <w:r w:rsidRPr="002B35BC">
        <w:rPr>
          <w:rFonts w:ascii="Times New Roman" w:eastAsia="Times New Roman" w:hAnsi="Times New Roman" w:cs="Times New Roman"/>
          <w:color w:val="333333"/>
          <w:sz w:val="28"/>
          <w:szCs w:val="28"/>
          <w:lang w:eastAsia="ru-RU"/>
        </w:rPr>
        <w:t xml:space="preserve"> притязаниях, с самого рождения является рот. Психическая активность вначале ориентирована на то, чтобы удовлетворить потребность оральной зоны. Естественно, что в первую очередь это служит самосохранению посредством питания, только не стоит путать физиологию с психологией. Довольно рано у младенца при неизбежно появляющемся сосании обнаруживается особая потребность, которая, несмотря на то, что порождена приёмом пищи и ею провоцируется, тем не менее, совершенно </w:t>
      </w:r>
      <w:r w:rsidRPr="002B35BC">
        <w:rPr>
          <w:rFonts w:ascii="Times New Roman" w:eastAsia="Times New Roman" w:hAnsi="Times New Roman" w:cs="Times New Roman"/>
          <w:color w:val="333333"/>
          <w:sz w:val="28"/>
          <w:szCs w:val="28"/>
          <w:lang w:eastAsia="ru-RU"/>
        </w:rPr>
        <w:lastRenderedPageBreak/>
        <w:t>независимо от питания стремится получить наслаждение, а потому может и должна быть названа сексуальной.</w:t>
      </w:r>
    </w:p>
    <w:p w:rsidR="002B35BC" w:rsidRP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 xml:space="preserve">Уже во время оральной фазы вместе с появлением зубов изолированно проявляются садистические импульсы. И ещё в большем объёме эти импульсы обнаруживаются во второй фазе, которую мы называем </w:t>
      </w:r>
      <w:proofErr w:type="spellStart"/>
      <w:r w:rsidRPr="002B35BC">
        <w:rPr>
          <w:rFonts w:ascii="Times New Roman" w:eastAsia="Times New Roman" w:hAnsi="Times New Roman" w:cs="Times New Roman"/>
          <w:color w:val="333333"/>
          <w:sz w:val="28"/>
          <w:szCs w:val="28"/>
          <w:lang w:eastAsia="ru-RU"/>
        </w:rPr>
        <w:t>садистически</w:t>
      </w:r>
      <w:proofErr w:type="spellEnd"/>
      <w:r w:rsidRPr="002B35BC">
        <w:rPr>
          <w:rFonts w:ascii="Times New Roman" w:eastAsia="Times New Roman" w:hAnsi="Times New Roman" w:cs="Times New Roman"/>
          <w:color w:val="333333"/>
          <w:sz w:val="28"/>
          <w:szCs w:val="28"/>
          <w:lang w:eastAsia="ru-RU"/>
        </w:rPr>
        <w:t xml:space="preserve">-анальной, так как здесь удовлетворения пытаются отыскать посредством агрессии и функции экскреции. Право рассматривать агрессивные функции вместе с либидо мы обосновываем </w:t>
      </w:r>
      <w:proofErr w:type="spellStart"/>
      <w:r w:rsidRPr="002B35BC">
        <w:rPr>
          <w:rFonts w:ascii="Times New Roman" w:eastAsia="Times New Roman" w:hAnsi="Times New Roman" w:cs="Times New Roman"/>
          <w:color w:val="333333"/>
          <w:sz w:val="28"/>
          <w:szCs w:val="28"/>
          <w:lang w:eastAsia="ru-RU"/>
        </w:rPr>
        <w:t>сушествованием</w:t>
      </w:r>
      <w:proofErr w:type="spellEnd"/>
      <w:r w:rsidRPr="002B35BC">
        <w:rPr>
          <w:rFonts w:ascii="Times New Roman" w:eastAsia="Times New Roman" w:hAnsi="Times New Roman" w:cs="Times New Roman"/>
          <w:color w:val="333333"/>
          <w:sz w:val="28"/>
          <w:szCs w:val="28"/>
          <w:lang w:eastAsia="ru-RU"/>
        </w:rPr>
        <w:t xml:space="preserve"> садизма, являющегося смешением влечений: </w:t>
      </w:r>
      <w:proofErr w:type="spellStart"/>
      <w:r w:rsidRPr="002B35BC">
        <w:rPr>
          <w:rFonts w:ascii="Times New Roman" w:eastAsia="Times New Roman" w:hAnsi="Times New Roman" w:cs="Times New Roman"/>
          <w:color w:val="333333"/>
          <w:sz w:val="28"/>
          <w:szCs w:val="28"/>
          <w:lang w:eastAsia="ru-RU"/>
        </w:rPr>
        <w:t>либидозного</w:t>
      </w:r>
      <w:proofErr w:type="spellEnd"/>
      <w:r w:rsidRPr="002B35BC">
        <w:rPr>
          <w:rFonts w:ascii="Times New Roman" w:eastAsia="Times New Roman" w:hAnsi="Times New Roman" w:cs="Times New Roman"/>
          <w:color w:val="333333"/>
          <w:sz w:val="28"/>
          <w:szCs w:val="28"/>
          <w:lang w:eastAsia="ru-RU"/>
        </w:rPr>
        <w:t xml:space="preserve"> и деструктивного, смешиванием, которого с</w:t>
      </w:r>
      <w:r>
        <w:rPr>
          <w:rFonts w:ascii="Times New Roman" w:eastAsia="Times New Roman" w:hAnsi="Times New Roman" w:cs="Times New Roman"/>
          <w:color w:val="333333"/>
          <w:sz w:val="28"/>
          <w:szCs w:val="28"/>
          <w:lang w:eastAsia="ru-RU"/>
        </w:rPr>
        <w:t xml:space="preserve"> этих пор невозможно избежать</w:t>
      </w:r>
      <w:r w:rsidRPr="002B35BC">
        <w:rPr>
          <w:rFonts w:ascii="Times New Roman" w:eastAsia="Times New Roman" w:hAnsi="Times New Roman" w:cs="Times New Roman"/>
          <w:color w:val="333333"/>
          <w:sz w:val="28"/>
          <w:szCs w:val="28"/>
          <w:lang w:eastAsia="ru-RU"/>
        </w:rPr>
        <w:t>.</w:t>
      </w:r>
    </w:p>
    <w:p w:rsidR="002B35BC" w:rsidRP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Третьей является так называемая фаллическая фаза, которая совершенно схожа с конечным формированием сексуальной жизни (будучи ближайшим её предшественником). Обращает на себя внимание то, что здесь играют роль не гениталии обоих полов, а только мужской орган (фаллос). Долгое время существование женских половых органов остаётся неизвестным для детей, в своих попытках понять сексуальные процессы ребёнок вынужден обратиться к честолюбивой теории клоаки, которая генетически</w:t>
      </w:r>
      <w:r>
        <w:rPr>
          <w:rFonts w:ascii="Times New Roman" w:eastAsia="Times New Roman" w:hAnsi="Times New Roman" w:cs="Times New Roman"/>
          <w:color w:val="333333"/>
          <w:sz w:val="28"/>
          <w:szCs w:val="28"/>
          <w:lang w:eastAsia="ru-RU"/>
        </w:rPr>
        <w:t xml:space="preserve"> имеет право на существование.</w:t>
      </w:r>
    </w:p>
    <w:p w:rsid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2B35BC">
        <w:rPr>
          <w:rFonts w:ascii="Times New Roman" w:eastAsia="Times New Roman" w:hAnsi="Times New Roman" w:cs="Times New Roman"/>
          <w:color w:val="333333"/>
          <w:sz w:val="28"/>
          <w:szCs w:val="28"/>
          <w:lang w:eastAsia="ru-RU"/>
        </w:rPr>
        <w:t xml:space="preserve">В фаллической фазе детская сексуальность достигает своего пика и приближается к закату. С этого момента у мальчиков и девочек разные судьбы. И те, и другие в своей интеллектуальной деятельности исследовали сексуальность, исходя из предпосылки универсальности пениса для обоих полов. Однако теперь пути полов расходятся. Мальчик вступает в Эдипову фазу, начинает прикасаться руками к пенису с одновременным фантазированием о какой-либо сексуальной активности в отношениях с матерью, фантазирование, в котором задействован пенис, пока в результате совпадения угрозы кастрации и обнаружения отсутствия пениса у женщин мальчик не переживёт величайшую травму всей своей жизни, приводящую к латентному периоду со всеми его последствиями. </w:t>
      </w:r>
    </w:p>
    <w:p w:rsidR="002B35BC" w:rsidRDefault="002B35BC" w:rsidP="002B35BC">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C52978" w:rsidRPr="007E1C7C" w:rsidRDefault="00C52978" w:rsidP="002B35BC">
      <w:pPr>
        <w:shd w:val="clear" w:color="auto" w:fill="FFFFFF"/>
        <w:spacing w:after="0" w:line="360" w:lineRule="auto"/>
        <w:ind w:firstLine="709"/>
        <w:jc w:val="center"/>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b/>
          <w:bCs/>
          <w:color w:val="333333"/>
          <w:sz w:val="28"/>
          <w:szCs w:val="28"/>
          <w:lang w:eastAsia="ru-RU"/>
        </w:rPr>
        <w:lastRenderedPageBreak/>
        <w:t>Вторая часть задания</w:t>
      </w:r>
    </w:p>
    <w:p w:rsidR="00C52978" w:rsidRPr="007E1C7C" w:rsidRDefault="00C52978" w:rsidP="007E1C7C">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t>Прокомментируйте следующие высказывания Фрейда: </w:t>
      </w:r>
    </w:p>
    <w:p w:rsidR="00C52978" w:rsidRPr="00484521" w:rsidRDefault="00C52978" w:rsidP="007E1C7C">
      <w:pPr>
        <w:numPr>
          <w:ilvl w:val="0"/>
          <w:numId w:val="2"/>
        </w:numPr>
        <w:shd w:val="clear" w:color="auto" w:fill="FFFFFF"/>
        <w:spacing w:after="0" w:line="360" w:lineRule="auto"/>
        <w:ind w:left="0" w:firstLine="709"/>
        <w:jc w:val="both"/>
        <w:rPr>
          <w:rFonts w:ascii="Times New Roman" w:eastAsia="Times New Roman" w:hAnsi="Times New Roman" w:cs="Times New Roman"/>
          <w:i/>
          <w:color w:val="333333"/>
          <w:sz w:val="28"/>
          <w:szCs w:val="28"/>
          <w:lang w:eastAsia="ru-RU"/>
        </w:rPr>
      </w:pPr>
      <w:r w:rsidRPr="00484521">
        <w:rPr>
          <w:rFonts w:ascii="Times New Roman" w:eastAsia="Times New Roman" w:hAnsi="Times New Roman" w:cs="Times New Roman"/>
          <w:i/>
          <w:color w:val="333333"/>
          <w:sz w:val="28"/>
          <w:szCs w:val="28"/>
          <w:lang w:eastAsia="ru-RU"/>
        </w:rPr>
        <w:t>«…</w:t>
      </w:r>
      <w:proofErr w:type="gramStart"/>
      <w:r w:rsidRPr="00484521">
        <w:rPr>
          <w:rFonts w:ascii="Times New Roman" w:eastAsia="Times New Roman" w:hAnsi="Times New Roman" w:cs="Times New Roman"/>
          <w:i/>
          <w:color w:val="333333"/>
          <w:sz w:val="28"/>
          <w:szCs w:val="28"/>
          <w:lang w:eastAsia="ru-RU"/>
        </w:rPr>
        <w:t>В</w:t>
      </w:r>
      <w:proofErr w:type="gramEnd"/>
      <w:r w:rsidRPr="00484521">
        <w:rPr>
          <w:rFonts w:ascii="Times New Roman" w:eastAsia="Times New Roman" w:hAnsi="Times New Roman" w:cs="Times New Roman"/>
          <w:i/>
          <w:color w:val="333333"/>
          <w:sz w:val="28"/>
          <w:szCs w:val="28"/>
          <w:lang w:eastAsia="ru-RU"/>
        </w:rPr>
        <w:t xml:space="preserve"> некоторых случаях фетишизма ноги удалось доказать, что направленное первоначально на гениталии влечение к подглядыванию, стремившееся снизу приблизиться к своему объекту, задержалось на своем пути благодаря запрещению и вытеснению и сохранило поэтому ногу или башмак, как фетиш. Женские гениталии, в соответствии с детскими представлениями рисовались воображению как мужские…».</w:t>
      </w:r>
    </w:p>
    <w:p w:rsidR="00270FDE" w:rsidRDefault="00270FDE" w:rsidP="00484521">
      <w:pPr>
        <w:shd w:val="clear" w:color="auto" w:fill="FFFFFF"/>
        <w:spacing w:after="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w:t>
      </w:r>
    </w:p>
    <w:p w:rsidR="00484521" w:rsidRPr="00484521" w:rsidRDefault="00484521" w:rsidP="00484521">
      <w:pPr>
        <w:shd w:val="clear" w:color="auto" w:fill="FFFFFF"/>
        <w:spacing w:after="0" w:line="360" w:lineRule="auto"/>
        <w:ind w:firstLine="993"/>
        <w:jc w:val="both"/>
        <w:rPr>
          <w:rFonts w:ascii="Times New Roman" w:eastAsia="Times New Roman" w:hAnsi="Times New Roman" w:cs="Times New Roman"/>
          <w:color w:val="333333"/>
          <w:sz w:val="28"/>
          <w:szCs w:val="28"/>
          <w:lang w:eastAsia="ru-RU"/>
        </w:rPr>
      </w:pPr>
      <w:r w:rsidRPr="00484521">
        <w:rPr>
          <w:rFonts w:ascii="Times New Roman" w:eastAsia="Times New Roman" w:hAnsi="Times New Roman" w:cs="Times New Roman"/>
          <w:color w:val="333333"/>
          <w:sz w:val="28"/>
          <w:szCs w:val="28"/>
          <w:lang w:eastAsia="ru-RU"/>
        </w:rPr>
        <w:t>Половое влечение к ступням является, вероятно, самым распространённым видом сексуального фетишизма, при котором объектом влечения не являются половые органы. Вызывать возбуждение может внешний вид ступни, прикосновение к ней, вкус, запах кожи ступни и/или пальцев ног, движение пальцами, температура ступни.</w:t>
      </w:r>
    </w:p>
    <w:p w:rsidR="00484521" w:rsidRDefault="00484521" w:rsidP="00484521">
      <w:pPr>
        <w:shd w:val="clear" w:color="auto" w:fill="FFFFFF"/>
        <w:spacing w:after="0" w:line="360" w:lineRule="auto"/>
        <w:ind w:firstLine="993"/>
        <w:jc w:val="both"/>
        <w:rPr>
          <w:rFonts w:ascii="Times New Roman" w:eastAsia="Times New Roman" w:hAnsi="Times New Roman" w:cs="Times New Roman"/>
          <w:color w:val="333333"/>
          <w:sz w:val="28"/>
          <w:szCs w:val="28"/>
          <w:lang w:eastAsia="ru-RU"/>
        </w:rPr>
      </w:pPr>
      <w:r w:rsidRPr="00484521">
        <w:rPr>
          <w:rFonts w:ascii="Times New Roman" w:eastAsia="Times New Roman" w:hAnsi="Times New Roman" w:cs="Times New Roman"/>
          <w:color w:val="333333"/>
          <w:sz w:val="28"/>
          <w:szCs w:val="28"/>
          <w:lang w:eastAsia="ru-RU"/>
        </w:rPr>
        <w:t xml:space="preserve">В большей степени фут-фетишизм, как влечение к ступням женщины, распространён среди мужчин. Интерес именно к женским ступням — это классический вариант фут-фетишизма, не теряющий своей актуальности на протяжении веков. Но и влечение к мужским ступням среди женщин является частым явлением, подверженным, однако, меньшей огласке в силу восприятия этой версии фут-фетишизма как чего-то запретного и извращённого. Связано это, прежде всего, с общественными и культурными устоями современного общества, где, например, мода на открытую обувь для мужчин не являлась постоянным явлением, вплоть до конца 90-х годов прошлого столетия, в отличие от ситуации с женской обувью, уход за ступнями, в свою очередь, не является общепринятой практикой среди мужчин. Таким образом действует обычная схема, по которой, если в обществе принято прикрывать какую-то часть тела, значит, эта часть тела интимна, демонстрации и обсуждению не подлежит. </w:t>
      </w:r>
    </w:p>
    <w:p w:rsidR="00484521" w:rsidRPr="007E1C7C" w:rsidRDefault="00484521" w:rsidP="00484521">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52978" w:rsidRDefault="00C52978" w:rsidP="007E1C7C">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7E1C7C">
        <w:rPr>
          <w:rFonts w:ascii="Times New Roman" w:eastAsia="Times New Roman" w:hAnsi="Times New Roman" w:cs="Times New Roman"/>
          <w:color w:val="333333"/>
          <w:sz w:val="28"/>
          <w:szCs w:val="28"/>
          <w:lang w:eastAsia="ru-RU"/>
        </w:rPr>
        <w:lastRenderedPageBreak/>
        <w:t>«…так как для детского сексуального исследования остаются неизвестными два элемента: роль оплодотворяющего семени и существование женского полового отверстия, – впрочем, именно те пункты, в которых инфантильная организация еще отстала, старание инфантильных исследований все же остается всегда бесплодным и кончается отказом от дальнейшего изыскания, который нередко оставляет навсегда ослабление влечения к познанию».</w:t>
      </w:r>
    </w:p>
    <w:p w:rsidR="00484521" w:rsidRDefault="00484521" w:rsidP="00484521">
      <w:pPr>
        <w:shd w:val="clear" w:color="auto" w:fill="FFFFFF"/>
        <w:spacing w:after="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w:t>
      </w:r>
    </w:p>
    <w:p w:rsidR="00484521" w:rsidRPr="00484521" w:rsidRDefault="00484521" w:rsidP="00484521">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484521">
        <w:rPr>
          <w:rFonts w:ascii="Times New Roman" w:eastAsia="Times New Roman" w:hAnsi="Times New Roman" w:cs="Times New Roman"/>
          <w:color w:val="333333"/>
          <w:sz w:val="28"/>
          <w:szCs w:val="28"/>
          <w:lang w:eastAsia="ru-RU"/>
        </w:rPr>
        <w:t>Чтобы дополнить картину инфантильной сексуальной жизни, необходимо прибавить, что часто или всегда уже в детском возрасте делается выбор объекта в такой форме, в какой мы обрисовали его как характерный для фазы развития при наступлении половой зрелости, а именно, что все сексуальные устремления направляются только на одно лицо, у которого хотят достичь своей цели. Это образует тогда самое большое приближение к окончательной форме сексуальной жизни после наступления половой зрелости, возможной в детском возрасте. Отличие от последней состоит только в том, что объединение частичных влечений и подчинение их примату гениталий в детстве еще совсем не проведено или только очень неполно. Последняя фаза, проделываемая сексуальной организацией, состоит, следовательно, в том, что этот примат начинает служить продолжению рода.</w:t>
      </w:r>
    </w:p>
    <w:p w:rsidR="00484521" w:rsidRDefault="00484521"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484521" w:rsidRDefault="00484521"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D7629A" w:rsidRDefault="00D7629A" w:rsidP="00484521">
      <w:pPr>
        <w:shd w:val="clear" w:color="auto" w:fill="FFFFFF"/>
        <w:spacing w:after="0" w:line="360" w:lineRule="auto"/>
        <w:ind w:left="709"/>
        <w:jc w:val="both"/>
        <w:rPr>
          <w:rFonts w:ascii="Times New Roman" w:eastAsia="Times New Roman" w:hAnsi="Times New Roman" w:cs="Times New Roman"/>
          <w:color w:val="333333"/>
          <w:sz w:val="28"/>
          <w:szCs w:val="28"/>
          <w:lang w:eastAsia="ru-RU"/>
        </w:rPr>
      </w:pPr>
    </w:p>
    <w:p w:rsidR="00C52978" w:rsidRDefault="00C52978" w:rsidP="007E1C7C">
      <w:pPr>
        <w:numPr>
          <w:ilvl w:val="0"/>
          <w:numId w:val="2"/>
        </w:numPr>
        <w:shd w:val="clear" w:color="auto" w:fill="FFFFFF"/>
        <w:spacing w:after="0" w:line="360" w:lineRule="auto"/>
        <w:ind w:left="0" w:firstLine="709"/>
        <w:jc w:val="both"/>
        <w:rPr>
          <w:rFonts w:ascii="Times New Roman" w:eastAsia="Times New Roman" w:hAnsi="Times New Roman" w:cs="Times New Roman"/>
          <w:i/>
          <w:color w:val="333333"/>
          <w:sz w:val="28"/>
          <w:szCs w:val="28"/>
          <w:lang w:eastAsia="ru-RU"/>
        </w:rPr>
      </w:pPr>
      <w:r w:rsidRPr="00D7629A">
        <w:rPr>
          <w:rFonts w:ascii="Times New Roman" w:eastAsia="Times New Roman" w:hAnsi="Times New Roman" w:cs="Times New Roman"/>
          <w:i/>
          <w:color w:val="333333"/>
          <w:sz w:val="28"/>
          <w:szCs w:val="28"/>
          <w:lang w:eastAsia="ru-RU"/>
        </w:rPr>
        <w:lastRenderedPageBreak/>
        <w:t>«Факт двукратного начала сексуального развития у человека, т.е. перерыв этого развития благодаря латентному периоду, казался нам достойным особого внимания. В нем, по-видимому, заключается условие способности человека к развитию высшей культуры, но также и его склонности к неврозу». </w:t>
      </w:r>
    </w:p>
    <w:p w:rsidR="00D7629A" w:rsidRDefault="00D7629A" w:rsidP="00D7629A">
      <w:pPr>
        <w:shd w:val="clear" w:color="auto" w:fill="FFFFFF"/>
        <w:spacing w:after="0" w:line="360" w:lineRule="auto"/>
        <w:ind w:left="709"/>
        <w:jc w:val="both"/>
        <w:rPr>
          <w:rFonts w:ascii="Times New Roman" w:eastAsia="Times New Roman" w:hAnsi="Times New Roman" w:cs="Times New Roman"/>
          <w:i/>
          <w:color w:val="333333"/>
          <w:sz w:val="28"/>
          <w:szCs w:val="28"/>
          <w:lang w:eastAsia="ru-RU"/>
        </w:rPr>
      </w:pPr>
      <w:bookmarkStart w:id="0" w:name="_GoBack"/>
      <w:bookmarkEnd w:id="0"/>
    </w:p>
    <w:p w:rsidR="00D7629A" w:rsidRPr="00D7629A" w:rsidRDefault="00D7629A" w:rsidP="00D7629A">
      <w:pPr>
        <w:pStyle w:val="a6"/>
        <w:spacing w:after="0" w:line="360" w:lineRule="auto"/>
        <w:jc w:val="center"/>
        <w:rPr>
          <w:rFonts w:ascii="Times New Roman" w:hAnsi="Times New Roman" w:cs="Times New Roman"/>
          <w:sz w:val="28"/>
          <w:szCs w:val="28"/>
        </w:rPr>
      </w:pPr>
      <w:r w:rsidRPr="00D7629A">
        <w:rPr>
          <w:rFonts w:ascii="Times New Roman" w:hAnsi="Times New Roman" w:cs="Times New Roman"/>
          <w:sz w:val="28"/>
          <w:szCs w:val="28"/>
        </w:rPr>
        <w:t>Ответ</w:t>
      </w:r>
    </w:p>
    <w:p w:rsidR="00D7629A" w:rsidRPr="00D7629A" w:rsidRDefault="00D7629A" w:rsidP="00D7629A">
      <w:pPr>
        <w:shd w:val="clear" w:color="auto" w:fill="FFFFFF"/>
        <w:spacing w:after="0" w:line="360" w:lineRule="auto"/>
        <w:ind w:left="709"/>
        <w:jc w:val="both"/>
        <w:rPr>
          <w:rFonts w:ascii="Times New Roman" w:eastAsia="Times New Roman" w:hAnsi="Times New Roman" w:cs="Times New Roman"/>
          <w:i/>
          <w:color w:val="333333"/>
          <w:sz w:val="28"/>
          <w:szCs w:val="28"/>
          <w:lang w:eastAsia="ru-RU"/>
        </w:rPr>
      </w:pPr>
    </w:p>
    <w:p w:rsidR="00D7629A" w:rsidRPr="00D7629A" w:rsidRDefault="00D7629A" w:rsidP="00D7629A">
      <w:pPr>
        <w:spacing w:after="0" w:line="360" w:lineRule="auto"/>
        <w:ind w:firstLine="709"/>
        <w:jc w:val="both"/>
        <w:rPr>
          <w:rFonts w:ascii="Times New Roman" w:hAnsi="Times New Roman" w:cs="Times New Roman"/>
          <w:sz w:val="28"/>
          <w:szCs w:val="28"/>
        </w:rPr>
      </w:pPr>
      <w:r w:rsidRPr="00D7629A">
        <w:rPr>
          <w:rFonts w:ascii="Times New Roman" w:hAnsi="Times New Roman" w:cs="Times New Roman"/>
          <w:sz w:val="28"/>
          <w:szCs w:val="28"/>
        </w:rPr>
        <w:t>Факт выбора объекта в два срока, который в сущности сводится к действию латентного периода, приобретает, однако, громадное значение для нарушения этой окончательной формы сексуальной жизни. Результаты инфантильного выбора объекта выражаются в более поздний период жизни; или они сохранились как таковые, или они оживают во время наступления половой зрелости. Вследствие развития вытеснения, имевшего место между этими двумя фазами, ими, как оказывается, невозможно воспользоваться. Их сексуальные цели подверглись умалению и теперь представляют собой то, что мы можем назвать нежным течением сексуальной жизни. Только психоаналитическое исследование может доказать, что за этой нежностью, обожанием и почтением скрываются старые, ставшие теперь негодными сексуальные стремления инфантильных частичных влечений. Выбор объекта в период наступления половой зрелости должен отказаться от инфантильных объектов и снова начаться, как чувственное течение. Несовпадение обоих течений имеет часто следствием, что не может быть достигнут один из идеалов сексуальной жизни — объединение всех желаний на одном объекте.</w:t>
      </w:r>
    </w:p>
    <w:sectPr w:rsidR="00D7629A" w:rsidRPr="00D76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AD"/>
    <w:multiLevelType w:val="multilevel"/>
    <w:tmpl w:val="B2D8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B0225"/>
    <w:multiLevelType w:val="multilevel"/>
    <w:tmpl w:val="E3D6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325A2"/>
    <w:multiLevelType w:val="multilevel"/>
    <w:tmpl w:val="E0CC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A4807"/>
    <w:multiLevelType w:val="multilevel"/>
    <w:tmpl w:val="E0E6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EB"/>
    <w:rsid w:val="00067090"/>
    <w:rsid w:val="00270FDE"/>
    <w:rsid w:val="002B35BC"/>
    <w:rsid w:val="0039306F"/>
    <w:rsid w:val="00484521"/>
    <w:rsid w:val="007E1C7C"/>
    <w:rsid w:val="00A37206"/>
    <w:rsid w:val="00B71B52"/>
    <w:rsid w:val="00C52978"/>
    <w:rsid w:val="00CA1AEB"/>
    <w:rsid w:val="00D1326B"/>
    <w:rsid w:val="00D7629A"/>
    <w:rsid w:val="00E46958"/>
    <w:rsid w:val="00E8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19AB"/>
  <w15:chartTrackingRefBased/>
  <w15:docId w15:val="{4267246D-EFCA-487A-94AC-1DA22C6B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978"/>
    <w:rPr>
      <w:b/>
      <w:bCs/>
    </w:rPr>
  </w:style>
  <w:style w:type="character" w:styleId="a5">
    <w:name w:val="Hyperlink"/>
    <w:basedOn w:val="a0"/>
    <w:uiPriority w:val="99"/>
    <w:unhideWhenUsed/>
    <w:rsid w:val="00C52978"/>
    <w:rPr>
      <w:color w:val="0563C1" w:themeColor="hyperlink"/>
      <w:u w:val="single"/>
    </w:rPr>
  </w:style>
  <w:style w:type="paragraph" w:styleId="a6">
    <w:name w:val="List Paragraph"/>
    <w:basedOn w:val="a"/>
    <w:uiPriority w:val="34"/>
    <w:qFormat/>
    <w:rsid w:val="00D7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26</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Athal Mykytenko</cp:lastModifiedBy>
  <cp:revision>5</cp:revision>
  <dcterms:created xsi:type="dcterms:W3CDTF">2019-05-08T10:34:00Z</dcterms:created>
  <dcterms:modified xsi:type="dcterms:W3CDTF">2019-05-15T14:05:00Z</dcterms:modified>
</cp:coreProperties>
</file>