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Введение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Металлические конструкции благодаря своим высоким технико-экономическим качествам применяются во всех отраслях промышленности. Широкое использование в строительстве металлических конструкций позволяет проектировать сборные элементы зданий с соору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жений сравнительно малой массы, организовать поточное производство на заводах и поточно-блочный монтаж их на строительной площадке, ускоряя ввод объектов в эксплуатацию.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Задача конструктора состоит в том, чтобы при соблюдении технологических и иных требова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ний к объекту проектирования создать конструктивную схему с подбором параметров элементов и узловых соединений, обеспечивающую простой и надежный путь для передачи силовых потоков. При этом каждый конструктивный элемент, конструкция и сооружение в целом до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лжны удовлетворять комплексу условий: прочности, устойчивости, жесткости, долговечности, ремонтопригодности и многим другим. В сочетании с экономическими ограничениями названные условия трудно реализуемы. Сложность проектирования состоит в том, что база 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аний и нормативная база о силовом сопротивлении конструкции построена не на принципах их синтеза, а на принципах поверочных расчетов элементов с фиксированными геометрическими параметрами и идеализированными схемами работы, свойствами материала, условиями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загружения.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bookmarkEnd w:id="0"/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Основные данные для проектирования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Схема технологической площадки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273D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351405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Шифр: 3864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Район строительства: Город Норильск; -38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СкПа, (постоянная)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0,55кПа, (временная)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10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Выбор основного сварочного мат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ериала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 Выбор сталей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Строительная конструкция состоит из нескольких элементов, выберем для каждого элемента свой материал, исходя из температурных параметров для данного района: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Температура наиболее холодной пятидневки в городе Пермь - 38С. Выбираем 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етью категорию сталей: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Настил перекрытия - листовой прокат - статическая нагрузка - группа 3 - Сталь С245.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Вспомогательные балки - прокат - статическая нагрузка - группа 3 - Сталь С245.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Главная балка - сварная конструкция - статическая нагрузка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группа 2 - Сталь С275.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 Колонны - сварная конструкция - статическая нагрузка - группа 3 - Сталь С245.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2.2 Выбор сварочных материалов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Рассмотрим 3 способа сварки: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Длинномерные швы - автоматическая сварка под слоем флюса (СНиП II-23-81 Таблица 55).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1) Выберем флюс - АН-60;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А2) Выберем проволоку - Св-08ГА;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Короткие швы - механизированная сварка в среде защитных газов (СНиП II-23-81 Таблица 55).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Б1) Выберем газ - в углекислом газе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Б2) Выберем проволоку - Св-08Г2С;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Монтажная площадка - ручная дуго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вая сварка (Сайт производителя, Судиславский завод сварочных материалов, Чехия, «http://www.czcm-weld.ru»).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В1) Выберем тип электрода - Э46;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В2) Выберем марку электрода - УОНИ 13/45.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2.3 Оценим свариваемость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Проведем расчеты по: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Холодным трещинам: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_э=С+Mn/6+Si/24+Cr/5+Ni/40+Cu/13+V/14+P/2; (2.1)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А1) Сталь С245: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Сэ=0,22+0,65/6+0,15/24+0,3/5+0,3/40+0,3/13+0,04/2=0,445;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А2) Сталь С275: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Сэ=0,22+0,65/6+0,15/24+0,3/5+0,3/40+0,3/13+0,04/2=0,445.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Исходя из полученных результатов, по холодным трещинам на 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новании расчетов, можно сказать, что Стали С245 и С275 обладают хорошей свариваемостью, так как у них коэффициент по углероду ниже 0,45, соответственно подогрев не требуется.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Горячим трещинам: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=(C (S+P+Si/24+Ni/100)10^3)/(3Mn+Cr+Mo+V); (2.2)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Б1) Провол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 Св-08ГА:=(0,1 (0,025+0,030+0,6/24)10^3)/(3*0,95)=2;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Б2) Проволока Св-08Г2С:=(0,1 (0,025+0,030+0,95/24+0,25/100)10^3)/(3*2,1+0,2)=1,5;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Б3) Электрод Э46:=(0,1 (0,030+0,030+0,3/24)10^3)/(3*0,65)=3,7.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Исходя из полученных результатов по горячим трещинам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основании, можно сказать, что проволоки Св-08ГА, Св-08Г2С и электрод Э46 не обладают склонностью к горячим трещинам, так как HCS&lt;4.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Расчет стального настила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Рассмотрим два конструктивных решения балочной клетки при разном шаге балок настила. Примем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шаг балок настила кратным длине главной балки и равным 1 м и 1,6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3.1 Расчет плоского настила без ребер жесткости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165985" cy="19157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Отношение пролета настила к его толщине можно определить по приближенной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n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/t_n =4d/15*(1+(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72E_1)/(d^4 q_n)), (3.1)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где:- пролет настила.- толщина настила.=ln/fn - заданное отношение пролета настила к его предельному прогибу.=E/(1-2) - модуль упругости при отсутствии поперечной деформации.- нормативное значение нагрузки.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Рассчитаем толщину наст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ила для пролета в 1 м: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n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=15 /(480*(1+(72*2,2*10^11)/(120^4*10,55*10^3)))=0,004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Рассчитаем толщину настила для пролета в 1,6 м: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n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=(15*1,6)/(600*(1+(72*2,2*10^11)/(</w:t>
      </w:r>
      <w:r>
        <w:rPr>
          <w:rFonts w:ascii="Cambria Math" w:hAnsi="Cambria Math" w:cs="Cambria Math"/>
          <w:color w:val="000000"/>
          <w:sz w:val="28"/>
          <w:szCs w:val="28"/>
        </w:rPr>
        <w:t>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150</w:t>
      </w:r>
      <w:r>
        <w:rPr>
          <w:rFonts w:ascii="Cambria Math" w:hAnsi="Cambria Math" w:cs="Cambria Math"/>
          <w:color w:val="000000"/>
          <w:sz w:val="28"/>
          <w:szCs w:val="28"/>
        </w:rPr>
        <w:t>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^4*10,55*</w:t>
      </w:r>
      <w:r>
        <w:rPr>
          <w:rFonts w:ascii="Cambria Math" w:hAnsi="Cambria Math" w:cs="Cambria Math"/>
          <w:color w:val="000000"/>
          <w:sz w:val="28"/>
          <w:szCs w:val="28"/>
        </w:rPr>
        <w:t>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Cambria Math" w:hAnsi="Cambria Math" w:cs="Cambria Math"/>
          <w:color w:val="000000"/>
          <w:sz w:val="28"/>
          <w:szCs w:val="28"/>
        </w:rPr>
        <w:t>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^3)))=0,010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Раcсчитаем силу распора H: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H=0,25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_r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^2 (f_u/l_n)^2 E_1 t_n (3.2)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г_f=1,1 - коэффициент надёжности по нагрузке.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l=1 м:=0,25*1,1*9,87*(0,0083/1)^2*2,2*10^11*0,004=0,16МН.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l=1,6 м:=0,25*1,1*9,87*(0,0106/1,6)^2*2,2*10^11*0,010=0,67МН.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Рассчитаем значение катета углов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шва.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_f=H/((в_f l_w R_wf г_wf г_c)), (3.3)_z=H/((в_z l_w R_wz г_wz г_c)), (3.4)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вf и вz - коэффициенты, с пределом текучести свыше 530 МПа (5400 кгс/см2) независимо от вида сварки, положения шва и диаметра сварочной проволоки вf = 0,7 и вz = 1;-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асчетная длина шва, принимаемая меньше его полной длины на 10 мм;, Rwz - расчетное сопротивление сварных угловых швов по металлу шва и по металлу границы сплавления соответственно;_wz=0,45R_un=0,45*370=166,5 МПа,- нормативное сопротивление проката;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гwf и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wz - коэффициенты условий работы шва, равные 1 во всех случаях, кроме конструкций, возводимых в климатических районах I1, I2, II2 и II3, для которых гwf = 1 для металла шва с нормативным сопротивлением Rwun = 410 МПа (4200 кгс/см2) и гwz = 1 - для всех 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лей;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гс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коэффициент условий работы конструкций, назначаемый в соответствии с требованиями СНиП по проектированию сооружений промышленных предприятий.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l=1 м:_f=0,16/((0,7*7,99*200*1*1))=0,000168 м._z=0,16/((1*7,99*166,5*1*1))=0,000141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ролета l=1,6 м:_f=0,67/((0,7*7,99*200*1*1))=0,000704 м._z=0,67/((1*7,99*166,5*1*1))=0,000592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Окончательный катет шва, мы принимаем, 4 мм для пролета 1 м и 5 мм для длинны пролета 1,6 м.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Расчет балки настила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Погонная равномерно распределенная нагр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узка на балку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Нормативная:</w:t>
      </w:r>
      <w:r>
        <w:rPr>
          <w:rFonts w:ascii="Verdana" w:hAnsi="Verdana" w:cs="Verdana"/>
          <w:position w:val="-12"/>
          <w:sz w:val="28"/>
          <w:szCs w:val="28"/>
        </w:rPr>
        <w:t xml:space="preserve"> </w:t>
      </w:r>
      <w:r w:rsidR="00273D5B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687195" cy="2501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(4.1)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Расчетная:</w:t>
      </w:r>
      <w:r>
        <w:rPr>
          <w:rFonts w:ascii="Verdana" w:hAnsi="Verdana" w:cs="Verdana"/>
          <w:position w:val="-14"/>
          <w:sz w:val="28"/>
          <w:szCs w:val="28"/>
        </w:rPr>
        <w:t xml:space="preserve"> </w:t>
      </w:r>
      <w:r w:rsidR="00273D5B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078990" cy="2609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(4.2)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n - шаг балок настила;, gn - нормативная постоянная (включая собственный вес балки) и временная равномерно распределенные нагрузки соответственно;, fg - коэффициенты надежности по нагрузке для временной и пос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тоянной нагрузки соответственно.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Расчетную схему главной балки принимают в соответствии с заданной схемой балочной клетки - двухконсольная балка.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002790" cy="22536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Определим максимальные значения изгибающего момента M и поперечной силы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Q для каждого варианта по формулам: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=0,125ql_n^2, (4.3)=0,5ql_n (4.4)</w:t>
      </w: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 м:=0,125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12,9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8^2=103,2 кН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м,=0,5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12,9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8=51,6 кН.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1,6 м:=0,125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21,49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8^2=171,92 кН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м,=0,5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21,49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8=85,96 кН.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подборе сечения прокатных балок по деформиров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анной схеме на основе требуемой величины предельного прогиба балки определяют требуемый момент инерции сечения балки: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=5/384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(q_n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l^3)/E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[l/f_u] (4.5)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Определяем требуемый момент сопротивления балки настила и соответствующий номер двутавровой балки опреде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лим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n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=M/(c_1 R_y _c) (4.6)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Ry=240 МПа - расчетное сопротивление стали;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с1 - коэффициент, учитывающий развитие пластических деформаций по сечению, предварительно принимаемый равным 1,12.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Номер балки - 36 (W=743 см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I=13380 см4).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тали по условию прочности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x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=M_x/(W_x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c)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≤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R_y (4.7)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 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у_x=103200/(472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1)=218,6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≤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240.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1,6 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у_x=171920/(743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1)=231,4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≤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240.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Устойчивость балок не проверяем, так как передача нагрузки происходит через сплошной жесткий настил, непре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рывно опирающийся на сжатый пояс балки и надежно с ним связанный. Проверка местной устойчивости поясов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стенки прокатных балок также не требуется, так как она обеспечена принятой толщиной элементов из условий прокатки.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Проверку жесткости балки проводим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формуле при принятом предельном прогибе балки.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Определяем расход стали на ячейку рабочей площадки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124200" cy="4356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 м:=16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7850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0,004+(16/1+1)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36,5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8=5004,2 кг,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пролета 1,6 м:=16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7850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0,010+(16/1,6+1)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8,6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8=5206,4 кг.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Исходя из расхода стали, для дальнейшей разработки принимаем вариант 1.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Расчет и конструирование главной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 Определение расчетных усилий и назначение расчетной схемы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Нагрузка на главную балку передается от балок настила в 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 сосредоточенных сил. При достаточно частом расположении балок настила (больше пяти в пролете) сосредоточенные силы, без существенного снижения точности, можно заменить эквивалентной равномерно распределенной нагрузкой q.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Нормативная: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6031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930015" cy="2070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603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tabs>
          <w:tab w:val="left" w:pos="603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943600" cy="4248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Расчетная:</w:t>
      </w:r>
    </w:p>
    <w:p w:rsidR="00000000" w:rsidRDefault="00727F57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54015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603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943600" cy="424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2209800" cy="18395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5.2 Компоновка и подбор сечения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Оптимальная, из условия прочности и минимума расхода 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али, высота балки определяется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502410" cy="63119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Wd - требуемый момент сопротивления сечения балки;- толщина стенки;- коэффициент, равный для сварных балок постоянного сечения 1,2…1,15, переменного - 1.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Определим максима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льные значения изгибающего момента M и поперечной силы Q для каждого варианта по формулам: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96815" cy="4248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004185" cy="40259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Требуемый момент сопротивления сечения балки определяется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788410" cy="50101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Толщину стенки, предварительно, определим по эмпирической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918585" cy="207010"/>
            <wp:effectExtent l="0" t="0" r="571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h = (1/8…1/15)=1/15*16=1,06 м, - пролет балки._opt=1,2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(0,0097/0,011)=1,1 м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Минимальная, из условия обеспеч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 жесткости, высота балки для двухконсольной схемы определяется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799205" cy="51181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_min=5/24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(270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10^6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0,9)/(2,06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10^(1184, «»))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√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(16^2-4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4,5^2) [16/0,0033] (10+0,55)/(1,1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10+1,2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∙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0,55)_min=0,9 м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Определяем минимальную толщину стенки tw, min из условия ее работы на срез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926590" cy="4679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k=1,5 - при включении в работу только стенки, без учета поясов (опирание разрезной балки с помощью опорного ребра);- высота стенки, которую в первом приближении можно принять равной hw = h - (0,04…0,05) =1,05 м.- расчетное сопротивлени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 сдвигу определяемое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R_s=0,58R_yn/</w:t>
      </w:r>
      <w:r>
        <w:rPr>
          <w:rFonts w:ascii="Symbol" w:hAnsi="Symbol" w:cs="Symbol"/>
          <w:color w:val="000000"/>
          <w:sz w:val="28"/>
          <w:szCs w:val="28"/>
        </w:rPr>
        <w:t>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_m =0,58 (275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∙</w:t>
      </w:r>
      <w:r>
        <w:rPr>
          <w:rFonts w:ascii="Cambria Math" w:hAnsi="Cambria Math" w:cs="Cambria Math"/>
          <w:color w:val="000000"/>
          <w:sz w:val="28"/>
          <w:szCs w:val="28"/>
        </w:rPr>
        <w:t>〖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10</w:t>
      </w:r>
      <w:r>
        <w:rPr>
          <w:rFonts w:ascii="Cambria Math" w:hAnsi="Cambria Math" w:cs="Cambria Math"/>
          <w:color w:val="000000"/>
          <w:sz w:val="28"/>
          <w:szCs w:val="28"/>
        </w:rPr>
        <w:t>〗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^6)/1,025=155,6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МПа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(5.10)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Ryn=275 МПа - нормативное сопротивление проката.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918585" cy="50101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Назначая окончательно толщину стенки, необходимо учитывать, что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естная устойчивость стенки без дополнительного ее укрепления продольными ребрами жесткости будет обеспечена, если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495800" cy="64198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Окончательную толщину стенки принимаем равной 11 мм, так как tw=11&gt;7, следовательно местная устойчивост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 стенки без дополнительного ее укрепления продольными ребрами жесткости будет обеспечена.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Требуемая площадь сечения поясов определяется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153795" cy="44640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h0 = h - 0,5 (h - hw)=1,11-0,5 (1,11-1,05)=1,075 м - расстояние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ежду центрами тяжести полок.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06195" cy="207010"/>
            <wp:effectExtent l="0" t="0" r="825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298190" cy="4025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646805" cy="4248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2612390" cy="20701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155190" cy="4248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полученной площади назначают ширину bf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толщину tf пояса. Для этого определим толщину пояса tf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221990" cy="20701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Найдем ширину пояса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634615" cy="43561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изгибаемых элементах отношение ширины свеса сжатого пояса bf к толщине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tf</w:t>
      </w:r>
      <w:r>
        <w:rPr>
          <w:rFonts w:ascii="Times New Roman CYR" w:hAnsi="Times New Roman CYR" w:cs="Times New Roman CYR"/>
          <w:sz w:val="28"/>
          <w:szCs w:val="28"/>
        </w:rPr>
        <w:t xml:space="preserve"> должн</w:t>
      </w:r>
      <w:r>
        <w:rPr>
          <w:rFonts w:ascii="Times New Roman CYR" w:hAnsi="Times New Roman CYR" w:cs="Times New Roman CYR"/>
          <w:sz w:val="28"/>
          <w:szCs w:val="28"/>
        </w:rPr>
        <w:t>о удовлетворять условию: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91615" cy="631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863215" cy="631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 как данное условие удовлетворяется, то выбранные габариты поясов нам подходят.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подбора сечения компонуем сечение балки: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000000" w:rsidRDefault="00273D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708785" cy="278701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5.3 Проверка прочности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Определяем момент инерции: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927985" cy="446405"/>
            <wp:effectExtent l="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56785" cy="446405"/>
            <wp:effectExtent l="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момент сопротивления: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308985" cy="424815"/>
            <wp:effectExtent l="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стат</w:t>
      </w:r>
      <w:r>
        <w:rPr>
          <w:rFonts w:ascii="Times New Roman CYR" w:hAnsi="Times New Roman CYR" w:cs="Times New Roman CYR"/>
          <w:sz w:val="28"/>
          <w:szCs w:val="28"/>
        </w:rPr>
        <w:t>ический момент полусечения принятого сечения балки: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2101215" cy="4248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017010" cy="424815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Проверку прочности проводят в соответствии с требованиями: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20615" cy="435610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943600" cy="6534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условия выполняются.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должно выполнятся условие: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352800" cy="4356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ух - нормальные напряжения в срединной плоскости стенки, параллельные оси бал</w:t>
      </w:r>
      <w:r>
        <w:rPr>
          <w:rFonts w:ascii="Times New Roman CYR" w:hAnsi="Times New Roman CYR" w:cs="Times New Roman CYR"/>
          <w:sz w:val="28"/>
          <w:szCs w:val="28"/>
        </w:rPr>
        <w:t>ки;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>
        <w:rPr>
          <w:rFonts w:ascii="Times New Roman CYR" w:hAnsi="Times New Roman CYR" w:cs="Times New Roman CYR"/>
          <w:sz w:val="28"/>
          <w:szCs w:val="28"/>
        </w:rPr>
        <w:t xml:space="preserve"> - локальные напряжения, перпендикулярные оси балки.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Нормальные напряжения в срединной плоскости стенки, параллельные оси балки определяются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689985" cy="435610"/>
            <wp:effectExtent l="0" t="0" r="5715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Вычисление локальные напряжения, перпендикулярных оси балки</w:t>
      </w:r>
      <w:r>
        <w:rPr>
          <w:rFonts w:ascii="Times New Roman CYR" w:hAnsi="Times New Roman CYR" w:cs="Times New Roman CYR"/>
          <w:sz w:val="28"/>
          <w:szCs w:val="28"/>
        </w:rPr>
        <w:t>, находятся исходя из условия: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160010" cy="207010"/>
            <wp:effectExtent l="0" t="0" r="254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>ст - строительная высота;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 xml:space="preserve"> - проектируемая высота.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 xml:space="preserve">&lt;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>ст, следовательно, локальные напряжения 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>
        <w:rPr>
          <w:rFonts w:ascii="Times New Roman CYR" w:hAnsi="Times New Roman CYR" w:cs="Times New Roman CYR"/>
          <w:sz w:val="28"/>
          <w:szCs w:val="28"/>
        </w:rPr>
        <w:t>, перпендикулярные оси балки, определяются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461385" cy="467995"/>
            <wp:effectExtent l="0" t="0" r="5715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lef =bf+2tf =0,243+2</w:t>
      </w:r>
      <w:r>
        <w:rPr>
          <w:rFonts w:ascii="Symbol" w:hAnsi="Symbol" w:cs="Symbol"/>
          <w:color w:val="000000"/>
          <w:sz w:val="28"/>
          <w:szCs w:val="28"/>
        </w:rPr>
        <w:t>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0,030=0,303 м - условная длина распределения нагрузки, определяемая в зависимости от условий опирания.</w:t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943600" cy="467995"/>
            <wp:effectExtent l="0" t="0" r="0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Данное условие удовлетворено.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5.4 Проверка общей устойчивости и жесткости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Устойчивость балки не требуется проверять при отношении расчетной длины балки ef к ширине сжатого пояса bf не превышающем значения определ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яемого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311015" cy="6311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lef</w:t>
      </w:r>
      <w:r>
        <w:rPr>
          <w:rFonts w:ascii="Times New Roman CYR" w:hAnsi="Times New Roman CYR" w:cs="Times New Roman CYR"/>
          <w:sz w:val="28"/>
          <w:szCs w:val="28"/>
        </w:rPr>
        <w:t xml:space="preserve"> - пролет между балками настила.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балки с отношением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bf</w:t>
      </w:r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tf</w:t>
      </w:r>
      <w:r>
        <w:rPr>
          <w:rFonts w:ascii="Times New Roman CYR" w:hAnsi="Times New Roman CYR" w:cs="Times New Roman CYR"/>
          <w:sz w:val="28"/>
          <w:szCs w:val="28"/>
        </w:rPr>
        <w:t xml:space="preserve"> =0,243/0,03=8,1&lt;15, то в формуле (5.28) следует принимать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bf</w:t>
      </w:r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tf</w:t>
      </w:r>
      <w:r>
        <w:rPr>
          <w:rFonts w:ascii="Times New Roman CYR" w:hAnsi="Times New Roman CYR" w:cs="Times New Roman CYR"/>
          <w:sz w:val="28"/>
          <w:szCs w:val="28"/>
        </w:rPr>
        <w:t xml:space="preserve"> =15.</w:t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943600" cy="838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 как данное условие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выполнилось, то устойчивость балки не требуется проверять.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Проверку прогиба балки делать не нужно, если принятая высота h=1,1 (м) сечения больше минимальной hmin=0,9 (м).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5.5 Проверка местной устойчивости элементов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балка сварочный настил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Стенки бал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следует укреплять поперечными ребрами жесткости, если значение условной гибкости стенки балки 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w превышает 2,2 при наличии подвижной нагрузки на поясе балки.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429000" cy="641985"/>
            <wp:effectExtent l="0" t="0" r="0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обеспечения устойчивости, стенку балки необходимо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укреплять поперечными ребрами жесткости, так как значение условной гибкости балки </w:t>
      </w:r>
      <w:r>
        <w:rPr>
          <w:rFonts w:ascii="Symbol" w:hAnsi="Symbol" w:cs="Symbol"/>
          <w:color w:val="000000"/>
          <w:sz w:val="28"/>
          <w:szCs w:val="28"/>
        </w:rPr>
        <w:t>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w превышает 2,2.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Расстояние между основными поперечными ребрами жесткости не должно превышать 2hw=2,1 (м) при w &gt;3,2.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Установим ребра жесткости: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а=2 (м) - расстояние между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ребрами жесткости;- ширина выступающей части ребра bh: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308985" cy="413385"/>
            <wp:effectExtent l="0" t="0" r="5715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Принимаем ширину выступающей части ребра </w:t>
      </w:r>
      <w:r>
        <w:rPr>
          <w:rFonts w:ascii="Times New Roman CYR" w:hAnsi="Times New Roman CYR" w:cs="Times New Roman CYR"/>
          <w:noProof/>
          <w:sz w:val="28"/>
          <w:szCs w:val="28"/>
        </w:rPr>
        <w:t>bh =80(мм)=0,08(м).- толщина ребра: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930015" cy="641985"/>
            <wp:effectExtent l="0" t="0" r="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Принимаем толщину ребра ts=6 (мм)=0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,006 (м).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Устойчивость стенки балки, укрепленной поперечными ребрами жесткости, не требуется проверять, если при выполнении условия (5.24), условная гибкость стенки w не превышает 2,5.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данном случает при выполнении условии (5,24), условная гибкость стенк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w превышает значение 2,5 и равно 3,4, следовательно произведу проверку устойчивости стенки.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устойчивости стенки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 на устойчивость стенок балок симметричного сечения, укрепленных только поперечными основными ребрами жесткости, при нали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 местного напряжения следует выполнять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884805" cy="6311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уx, cr - критические нормальные напряжения в срединной плоскости стенки;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фcr - критические касательные напряжения;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уy, cr - критические местные напряжения.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Критиче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ские нормальные напряжения в срединной плоскости стенки определяются по формуле: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1502410" cy="467995"/>
            <wp:effectExtent l="0" t="0" r="2540" b="825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=35,5 - коэффициент для сварных балок принимаемый по таблице 21 [4] в зависимости от значения коэффициента.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62179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</w:t>
      </w:r>
      <w:r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Symbol" w:hAnsi="Symbol" w:cs="Symbol"/>
          <w:sz w:val="28"/>
          <w:szCs w:val="28"/>
        </w:rPr>
        <w:t></w:t>
      </w:r>
      <w:r>
        <w:rPr>
          <w:rFonts w:ascii="Times New Roman CYR" w:hAnsi="Times New Roman CYR" w:cs="Times New Roman CYR"/>
          <w:sz w:val="28"/>
          <w:szCs w:val="28"/>
        </w:rPr>
        <w:t xml:space="preserve"> - коэффициент принимаемы по таблице 22[4]. Отсюда </w:t>
      </w:r>
      <w:r>
        <w:rPr>
          <w:rFonts w:ascii="Symbol" w:hAnsi="Symbol" w:cs="Symbol"/>
          <w:sz w:val="28"/>
          <w:szCs w:val="28"/>
        </w:rPr>
        <w:t></w:t>
      </w:r>
      <w:r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Symbol" w:hAnsi="Symbol" w:cs="Symbol"/>
          <w:sz w:val="28"/>
          <w:szCs w:val="28"/>
        </w:rPr>
        <w:t>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362200" cy="42481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Критические местные напряжения определяются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47800" cy="467995"/>
            <wp:effectExtent l="0" t="0" r="0" b="82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1=83,6 - коэффициент, принимаемый для сварных балок по табл. 23[4] в зависимости от отношения a/hef=2/1,05=1,93 и значения </w:t>
      </w:r>
      <w:r>
        <w:rPr>
          <w:rFonts w:ascii="Symbol" w:hAnsi="Symbol" w:cs="Symbol"/>
          <w:sz w:val="28"/>
          <w:szCs w:val="28"/>
        </w:rPr>
        <w:t></w:t>
      </w:r>
      <w:r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Symbol" w:hAnsi="Symbol" w:cs="Symbol"/>
          <w:sz w:val="28"/>
          <w:szCs w:val="28"/>
        </w:rPr>
        <w:t>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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 xml:space="preserve"> - условная гибкость пластины, определяется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255010" cy="641985"/>
            <wp:effectExtent l="0" t="0" r="254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372995" cy="424815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Критические касательные напряжения определяются по формуле: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459990" cy="4572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</w:t>
      </w:r>
      <w:r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hw</w:t>
      </w:r>
      <w:r>
        <w:rPr>
          <w:rFonts w:ascii="Times New Roman CYR" w:hAnsi="Times New Roman CYR" w:cs="Times New Roman CYR"/>
          <w:sz w:val="28"/>
          <w:szCs w:val="28"/>
        </w:rPr>
        <w:t>=2/1.05=1,93 - отношение большей стороны пластинки к меньшей/</w:t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3134995" cy="424815"/>
            <wp:effectExtent l="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385185" cy="631190"/>
            <wp:effectExtent l="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 неравенства получаем, что устойчивость стенок балок симметричного сечения, укрепленных только поперечными основными ребрами жесткости обеспеченна.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местной устойчивости пояса балки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Проверку местной устойчивости пояс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производить не нужно, так как при компоновке сечения выполнены требования (5.18).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5.6 Расчет поясных швов главной балки</w:t>
      </w: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соединении поясов со стенкой двусторонними сварными швами, при соединении поперечных ребер жесткости в местах опирания балок нас</w:t>
      </w:r>
      <w:r>
        <w:rPr>
          <w:rFonts w:ascii="Times New Roman CYR" w:hAnsi="Times New Roman CYR" w:cs="Times New Roman CYR"/>
          <w:sz w:val="28"/>
          <w:szCs w:val="28"/>
        </w:rPr>
        <w:t>тила, минимальный катет шва определяют по формулам:</w:t>
      </w:r>
    </w:p>
    <w:p w:rsidR="00000000" w:rsidRDefault="00727F5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tabs>
          <w:tab w:val="left" w:pos="142"/>
          <w:tab w:val="left" w:pos="949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209800" cy="870585"/>
            <wp:effectExtent l="0" t="0" r="0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209800" cy="870585"/>
            <wp:effectExtent l="0" t="0" r="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00000" w:rsidRDefault="00273D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71600" cy="260985"/>
            <wp:effectExtent l="0" t="0" r="0" b="571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F57">
        <w:rPr>
          <w:rFonts w:ascii="Times New Roman CYR" w:hAnsi="Times New Roman CYR" w:cs="Times New Roman CYR"/>
          <w:sz w:val="28"/>
          <w:szCs w:val="28"/>
        </w:rPr>
        <w:t>=0,5</w:t>
      </w:r>
      <w:r w:rsidR="00727F57">
        <w:rPr>
          <w:rFonts w:ascii="Symbol" w:hAnsi="Symbol" w:cs="Symbol"/>
          <w:sz w:val="28"/>
          <w:szCs w:val="28"/>
        </w:rPr>
        <w:t></w:t>
      </w:r>
      <w:r w:rsidR="00727F57">
        <w:rPr>
          <w:rFonts w:ascii="Times New Roman CYR" w:hAnsi="Times New Roman CYR" w:cs="Times New Roman CYR"/>
          <w:sz w:val="28"/>
          <w:szCs w:val="28"/>
        </w:rPr>
        <w:t>0,0073(1,1-0,03)=0,0039 (м3) - статический момент брутто пояса;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>
        <w:rPr>
          <w:rFonts w:ascii="Times New Roman CYR" w:hAnsi="Times New Roman CYR" w:cs="Times New Roman CYR"/>
          <w:sz w:val="28"/>
          <w:szCs w:val="28"/>
        </w:rPr>
        <w:t>=2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>
        <w:rPr>
          <w:rFonts w:ascii="Times New Roman CYR" w:hAnsi="Times New Roman CYR" w:cs="Times New Roman CYR"/>
          <w:sz w:val="28"/>
          <w:szCs w:val="28"/>
        </w:rPr>
        <w:t>бн - опорная реакция балки настила;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MT Extra" w:hAnsi="MT Extra" w:cs="MT Extra"/>
          <w:sz w:val="28"/>
          <w:szCs w:val="28"/>
          <w:lang w:val="en-US"/>
        </w:rPr>
        <w:t>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ef</w:t>
      </w:r>
      <w:r>
        <w:rPr>
          <w:rFonts w:ascii="Times New Roman CYR" w:hAnsi="Times New Roman CYR" w:cs="Times New Roman CYR"/>
          <w:sz w:val="28"/>
          <w:szCs w:val="28"/>
        </w:rPr>
        <w:t xml:space="preserve"> =0,2 (м)</w:t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условная длина распреде</w:t>
      </w:r>
      <w:r>
        <w:rPr>
          <w:rFonts w:ascii="Times New Roman CYR" w:hAnsi="Times New Roman CYR" w:cs="Times New Roman CYR"/>
          <w:sz w:val="28"/>
          <w:szCs w:val="28"/>
        </w:rPr>
        <w:t>ления нагрузки;</w:t>
      </w:r>
    </w:p>
    <w:p w:rsidR="00000000" w:rsidRDefault="00727F5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Rwf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Rwz</w:t>
      </w:r>
      <w:r>
        <w:rPr>
          <w:rFonts w:ascii="Times New Roman CYR" w:hAnsi="Times New Roman CYR" w:cs="Times New Roman CYR"/>
          <w:sz w:val="28"/>
          <w:szCs w:val="28"/>
        </w:rPr>
        <w:t xml:space="preserve"> - расчетное сопротивление сварных угловых швов по металлу шва и по металлу границы сплавления соответственно;</w:t>
      </w:r>
    </w:p>
    <w:p w:rsidR="00000000" w:rsidRDefault="00727F5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Rwf</w:t>
      </w:r>
      <w:r>
        <w:rPr>
          <w:rFonts w:ascii="Times New Roman CYR" w:hAnsi="Times New Roman CYR" w:cs="Times New Roman CYR"/>
          <w:sz w:val="28"/>
          <w:szCs w:val="28"/>
        </w:rPr>
        <w:t>=200 МПа - расчетные сопротивления металла швов сварных соединений для проволоки Св-08ГА;</w:t>
      </w:r>
    </w:p>
    <w:p w:rsidR="00000000" w:rsidRDefault="00727F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73D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102610" cy="207010"/>
            <wp:effectExtent l="0" t="0" r="2540" b="254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7F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z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ко</w:t>
      </w:r>
      <w:r>
        <w:rPr>
          <w:rFonts w:ascii="Times New Roman CYR" w:hAnsi="Times New Roman CYR" w:cs="Times New Roman CYR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ффициенты, с пределом текучести свыше 530 М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(5400 кгс/см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независимо от вида сварки, положения шва и диаметра сварочной проволоки 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f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 1,1 и 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z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1,15;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>
        <w:rPr>
          <w:rFonts w:ascii="Times New Roman CYR" w:hAnsi="Times New Roman CYR" w:cs="Times New Roman CYR"/>
          <w:sz w:val="28"/>
          <w:szCs w:val="28"/>
        </w:rPr>
        <w:t>=864 (кН) -максимальное значение поперечной силы;</w:t>
      </w:r>
    </w:p>
    <w:p w:rsidR="00000000" w:rsidRDefault="00727F57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I=</w:t>
      </w:r>
      <w:r>
        <w:rPr>
          <w:rFonts w:ascii="Times New Roman CYR" w:hAnsi="Times New Roman CYR" w:cs="Times New Roman CYR"/>
          <w:sz w:val="28"/>
          <w:szCs w:val="28"/>
        </w:rPr>
        <w:t>0,0054 (м4) - момент ине</w:t>
      </w:r>
      <w:r>
        <w:rPr>
          <w:rFonts w:ascii="Times New Roman CYR" w:hAnsi="Times New Roman CYR" w:cs="Times New Roman CYR"/>
          <w:sz w:val="28"/>
          <w:szCs w:val="28"/>
        </w:rPr>
        <w:t>рции.</w:t>
      </w:r>
    </w:p>
    <w:p w:rsidR="00000000" w:rsidRDefault="00273D5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485005" cy="848995"/>
            <wp:effectExtent l="0" t="0" r="0" b="825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D5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06595" cy="848995"/>
            <wp:effectExtent l="0" t="0" r="8255" b="825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7F5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наибольшей толщиной при сварке стенки балки и пояса обладает пояс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tf</w:t>
      </w:r>
      <w:r>
        <w:rPr>
          <w:rFonts w:ascii="Times New Roman CYR" w:hAnsi="Times New Roman CYR" w:cs="Times New Roman CYR"/>
          <w:sz w:val="28"/>
          <w:szCs w:val="28"/>
        </w:rPr>
        <w:t xml:space="preserve"> =30(мм), то катет шва задам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r>
        <w:rPr>
          <w:rFonts w:ascii="Times New Roman CYR" w:hAnsi="Times New Roman CYR" w:cs="Times New Roman CYR"/>
          <w:sz w:val="28"/>
          <w:szCs w:val="28"/>
        </w:rPr>
        <w:t>=7 (мм).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Литература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балка сварочный настил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Металлические конструкции.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т. Т. 1. Элементы стальных конструкций: Учеб. пособие для строит. вузов/В.В. Горев, Б.Ю. Уваров, В.В. Филиппов и др.; Под ред. В.В. Горева. - М.: Высш. шк., 1997.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Металлические конструкции. Общий курс: Учеб. для вузов/Г.С. Ведеников, Е.И. Беленя, В.С.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Игнатьева и др.; Под ред. Г.С. Веденикова. - М.: Стройиздат, 1998.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. Мандриков А.П. Примеры расчета металлических конструкций: Учеб. пособие для техникумов. - М.: Стройиздат, 1991.</w:t>
      </w:r>
    </w:p>
    <w:p w:rsidR="00000000" w:rsidRDefault="00727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. СНиП II-23-81*. Стальные конструкции. - М.: ЦИТП Госстроя СССР, 1990.</w:t>
      </w:r>
    </w:p>
    <w:p w:rsidR="00727F57" w:rsidRDefault="00727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.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едух А.Д. Альбом чертежей металлических конструкций: Учеб. Пособие к курсовому и дипломному проектированию для студентов всех форм обучения специальности ПГС (2903). - Челябинск: ЧГТУ, 1995.</w:t>
      </w:r>
    </w:p>
    <w:sectPr w:rsidR="00727F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B"/>
    <w:rsid w:val="00273D5B"/>
    <w:rsid w:val="007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2020-01-10T13:44:00Z</dcterms:created>
  <dcterms:modified xsi:type="dcterms:W3CDTF">2020-01-10T13:44:00Z</dcterms:modified>
</cp:coreProperties>
</file>