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650" w:rsidRDefault="00A67650" w:rsidP="00C35DD2">
      <w:pPr>
        <w:ind w:right="225"/>
        <w:jc w:val="center"/>
        <w:rPr>
          <w:b/>
          <w:noProof w:val="0"/>
          <w:sz w:val="28"/>
          <w:lang w:val="ru-RU"/>
        </w:rPr>
      </w:pPr>
    </w:p>
    <w:p w:rsidR="00A67650" w:rsidRDefault="00A67650" w:rsidP="00C35DD2">
      <w:pPr>
        <w:ind w:right="225"/>
        <w:jc w:val="center"/>
        <w:rPr>
          <w:b/>
          <w:noProof w:val="0"/>
          <w:sz w:val="28"/>
          <w:lang w:val="ru-RU"/>
        </w:rPr>
      </w:pPr>
    </w:p>
    <w:p w:rsidR="00A67650" w:rsidRDefault="00A67650" w:rsidP="00C35DD2">
      <w:pPr>
        <w:ind w:right="225"/>
        <w:jc w:val="center"/>
        <w:rPr>
          <w:b/>
          <w:noProof w:val="0"/>
          <w:sz w:val="28"/>
          <w:lang w:val="ru-RU"/>
        </w:rPr>
      </w:pPr>
    </w:p>
    <w:p w:rsidR="00A67650" w:rsidRDefault="00A67650" w:rsidP="00C35DD2">
      <w:pPr>
        <w:ind w:right="225"/>
        <w:jc w:val="center"/>
        <w:rPr>
          <w:b/>
          <w:noProof w:val="0"/>
          <w:sz w:val="28"/>
          <w:lang w:val="ru-RU"/>
        </w:rPr>
      </w:pPr>
    </w:p>
    <w:p w:rsidR="00A67650" w:rsidRDefault="00A67650" w:rsidP="00C35DD2">
      <w:pPr>
        <w:ind w:right="225"/>
        <w:jc w:val="center"/>
        <w:rPr>
          <w:b/>
          <w:noProof w:val="0"/>
          <w:sz w:val="28"/>
          <w:lang w:val="ru-RU"/>
        </w:rPr>
      </w:pPr>
    </w:p>
    <w:p w:rsidR="00A67650" w:rsidRDefault="00A67650" w:rsidP="00C35DD2">
      <w:pPr>
        <w:ind w:right="225"/>
        <w:jc w:val="center"/>
        <w:rPr>
          <w:b/>
          <w:noProof w:val="0"/>
          <w:sz w:val="28"/>
          <w:lang w:val="ru-RU"/>
        </w:rPr>
      </w:pPr>
    </w:p>
    <w:p w:rsidR="00A67650" w:rsidRDefault="00A67650" w:rsidP="00C35DD2">
      <w:pPr>
        <w:ind w:right="225"/>
        <w:jc w:val="center"/>
        <w:rPr>
          <w:b/>
          <w:noProof w:val="0"/>
          <w:sz w:val="28"/>
          <w:lang w:val="ru-RU"/>
        </w:rPr>
      </w:pPr>
    </w:p>
    <w:p w:rsidR="00A67650" w:rsidRDefault="00A67650" w:rsidP="00C35DD2">
      <w:pPr>
        <w:ind w:right="225"/>
        <w:jc w:val="center"/>
        <w:rPr>
          <w:b/>
          <w:noProof w:val="0"/>
          <w:sz w:val="28"/>
          <w:lang w:val="ru-RU"/>
        </w:rPr>
      </w:pPr>
    </w:p>
    <w:p w:rsidR="00A67650" w:rsidRDefault="00A67650" w:rsidP="00C35DD2">
      <w:pPr>
        <w:ind w:right="225"/>
        <w:jc w:val="center"/>
        <w:rPr>
          <w:b/>
          <w:noProof w:val="0"/>
          <w:sz w:val="28"/>
          <w:lang w:val="ru-RU"/>
        </w:rPr>
      </w:pPr>
    </w:p>
    <w:p w:rsidR="00A67650" w:rsidRDefault="00A67650" w:rsidP="00C35DD2">
      <w:pPr>
        <w:ind w:right="225"/>
        <w:jc w:val="center"/>
        <w:rPr>
          <w:b/>
          <w:noProof w:val="0"/>
          <w:sz w:val="28"/>
          <w:lang w:val="ru-RU"/>
        </w:rPr>
      </w:pPr>
    </w:p>
    <w:p w:rsidR="00A67650" w:rsidRDefault="00A67650" w:rsidP="00C35DD2">
      <w:pPr>
        <w:ind w:right="225"/>
        <w:jc w:val="center"/>
        <w:rPr>
          <w:b/>
          <w:noProof w:val="0"/>
          <w:sz w:val="28"/>
          <w:lang w:val="ru-RU"/>
        </w:rPr>
      </w:pPr>
    </w:p>
    <w:p w:rsidR="00A67650" w:rsidRDefault="00A67650" w:rsidP="00C35DD2">
      <w:pPr>
        <w:ind w:right="225"/>
        <w:jc w:val="center"/>
        <w:rPr>
          <w:b/>
          <w:noProof w:val="0"/>
          <w:sz w:val="28"/>
          <w:lang w:val="ru-RU"/>
        </w:rPr>
      </w:pPr>
    </w:p>
    <w:p w:rsidR="00A67650" w:rsidRDefault="00A67650" w:rsidP="00C35DD2">
      <w:pPr>
        <w:ind w:right="225"/>
        <w:jc w:val="center"/>
        <w:rPr>
          <w:b/>
          <w:noProof w:val="0"/>
          <w:sz w:val="28"/>
          <w:lang w:val="ru-RU"/>
        </w:rPr>
      </w:pPr>
    </w:p>
    <w:p w:rsidR="00A67650" w:rsidRDefault="00A67650" w:rsidP="00C35DD2">
      <w:pPr>
        <w:ind w:right="225"/>
        <w:jc w:val="center"/>
        <w:rPr>
          <w:b/>
          <w:noProof w:val="0"/>
          <w:sz w:val="28"/>
          <w:lang w:val="ru-RU"/>
        </w:rPr>
      </w:pPr>
    </w:p>
    <w:p w:rsidR="00A67650" w:rsidRDefault="00A67650" w:rsidP="00C35DD2">
      <w:pPr>
        <w:ind w:right="225"/>
        <w:jc w:val="center"/>
        <w:rPr>
          <w:b/>
          <w:noProof w:val="0"/>
          <w:sz w:val="28"/>
          <w:lang w:val="ru-RU"/>
        </w:rPr>
      </w:pPr>
    </w:p>
    <w:p w:rsidR="00A67650" w:rsidRDefault="00A67650" w:rsidP="00C35DD2">
      <w:pPr>
        <w:ind w:right="225"/>
        <w:jc w:val="center"/>
        <w:rPr>
          <w:b/>
          <w:noProof w:val="0"/>
          <w:sz w:val="28"/>
          <w:lang w:val="ru-RU"/>
        </w:rPr>
      </w:pPr>
    </w:p>
    <w:p w:rsidR="00A67650" w:rsidRDefault="00A67650" w:rsidP="00C35DD2">
      <w:pPr>
        <w:ind w:right="225"/>
        <w:jc w:val="center"/>
        <w:rPr>
          <w:b/>
          <w:noProof w:val="0"/>
          <w:sz w:val="28"/>
          <w:lang w:val="ru-RU"/>
        </w:rPr>
      </w:pPr>
    </w:p>
    <w:p w:rsidR="00A67650" w:rsidRDefault="00A67650" w:rsidP="00C35DD2">
      <w:pPr>
        <w:ind w:right="225"/>
        <w:jc w:val="center"/>
        <w:rPr>
          <w:b/>
          <w:noProof w:val="0"/>
          <w:sz w:val="28"/>
          <w:lang w:val="ru-RU"/>
        </w:rPr>
      </w:pPr>
    </w:p>
    <w:p w:rsidR="00A67650" w:rsidRDefault="00A67650" w:rsidP="00C35DD2">
      <w:pPr>
        <w:ind w:right="225"/>
        <w:jc w:val="center"/>
        <w:rPr>
          <w:b/>
          <w:noProof w:val="0"/>
          <w:sz w:val="28"/>
          <w:lang w:val="ru-RU"/>
        </w:rPr>
      </w:pPr>
    </w:p>
    <w:p w:rsidR="00A67650" w:rsidRPr="00A67650" w:rsidRDefault="00A67650" w:rsidP="00C35DD2">
      <w:pPr>
        <w:ind w:right="225"/>
        <w:jc w:val="center"/>
        <w:rPr>
          <w:noProof w:val="0"/>
          <w:sz w:val="28"/>
          <w:lang w:val="ru-RU"/>
        </w:rPr>
      </w:pPr>
      <w:r w:rsidRPr="00A67650">
        <w:rPr>
          <w:noProof w:val="0"/>
          <w:sz w:val="28"/>
          <w:lang w:val="ru-RU"/>
        </w:rPr>
        <w:t>ТИТУЛЬНЫЙ ЛИСТ</w:t>
      </w:r>
    </w:p>
    <w:p w:rsidR="00A67650" w:rsidRDefault="00A67650" w:rsidP="00C35DD2">
      <w:pPr>
        <w:ind w:right="225"/>
        <w:jc w:val="center"/>
        <w:rPr>
          <w:b/>
          <w:noProof w:val="0"/>
          <w:sz w:val="28"/>
          <w:lang w:val="ru-RU"/>
        </w:rPr>
      </w:pPr>
    </w:p>
    <w:p w:rsidR="00A67650" w:rsidRDefault="00A67650" w:rsidP="00C35DD2">
      <w:pPr>
        <w:ind w:right="225"/>
        <w:jc w:val="center"/>
        <w:rPr>
          <w:b/>
          <w:noProof w:val="0"/>
          <w:sz w:val="28"/>
          <w:lang w:val="ru-RU"/>
        </w:rPr>
      </w:pPr>
    </w:p>
    <w:p w:rsidR="00A67650" w:rsidRDefault="00A67650" w:rsidP="00C35DD2">
      <w:pPr>
        <w:ind w:right="225"/>
        <w:jc w:val="center"/>
        <w:rPr>
          <w:b/>
          <w:noProof w:val="0"/>
          <w:sz w:val="28"/>
          <w:lang w:val="ru-RU"/>
        </w:rPr>
      </w:pPr>
    </w:p>
    <w:p w:rsidR="00A67650" w:rsidRDefault="00A67650" w:rsidP="00C35DD2">
      <w:pPr>
        <w:ind w:right="225"/>
        <w:jc w:val="center"/>
        <w:rPr>
          <w:b/>
          <w:noProof w:val="0"/>
          <w:sz w:val="28"/>
          <w:lang w:val="ru-RU"/>
        </w:rPr>
      </w:pPr>
    </w:p>
    <w:p w:rsidR="00A67650" w:rsidRDefault="00A67650" w:rsidP="00C35DD2">
      <w:pPr>
        <w:ind w:right="225"/>
        <w:jc w:val="center"/>
        <w:rPr>
          <w:b/>
          <w:noProof w:val="0"/>
          <w:sz w:val="28"/>
          <w:lang w:val="ru-RU"/>
        </w:rPr>
      </w:pPr>
    </w:p>
    <w:p w:rsidR="00A67650" w:rsidRDefault="00A67650" w:rsidP="00C35DD2">
      <w:pPr>
        <w:ind w:right="225"/>
        <w:jc w:val="center"/>
        <w:rPr>
          <w:b/>
          <w:noProof w:val="0"/>
          <w:sz w:val="28"/>
          <w:lang w:val="ru-RU"/>
        </w:rPr>
      </w:pPr>
    </w:p>
    <w:p w:rsidR="00A67650" w:rsidRDefault="00A67650" w:rsidP="00C35DD2">
      <w:pPr>
        <w:ind w:right="225"/>
        <w:jc w:val="center"/>
        <w:rPr>
          <w:b/>
          <w:noProof w:val="0"/>
          <w:sz w:val="28"/>
          <w:lang w:val="ru-RU"/>
        </w:rPr>
      </w:pPr>
    </w:p>
    <w:p w:rsidR="00A67650" w:rsidRDefault="00A67650" w:rsidP="00C35DD2">
      <w:pPr>
        <w:ind w:right="225"/>
        <w:jc w:val="center"/>
        <w:rPr>
          <w:b/>
          <w:noProof w:val="0"/>
          <w:sz w:val="28"/>
          <w:lang w:val="ru-RU"/>
        </w:rPr>
      </w:pPr>
    </w:p>
    <w:p w:rsidR="00A67650" w:rsidRDefault="00A67650" w:rsidP="00C35DD2">
      <w:pPr>
        <w:ind w:right="225"/>
        <w:jc w:val="center"/>
        <w:rPr>
          <w:b/>
          <w:noProof w:val="0"/>
          <w:sz w:val="28"/>
          <w:lang w:val="ru-RU"/>
        </w:rPr>
      </w:pPr>
    </w:p>
    <w:p w:rsidR="00A67650" w:rsidRDefault="00A67650" w:rsidP="00C35DD2">
      <w:pPr>
        <w:ind w:right="225"/>
        <w:jc w:val="center"/>
        <w:rPr>
          <w:b/>
          <w:noProof w:val="0"/>
          <w:sz w:val="28"/>
          <w:lang w:val="ru-RU"/>
        </w:rPr>
      </w:pPr>
    </w:p>
    <w:p w:rsidR="00A67650" w:rsidRDefault="00A67650" w:rsidP="00C35DD2">
      <w:pPr>
        <w:ind w:right="225"/>
        <w:jc w:val="center"/>
        <w:rPr>
          <w:b/>
          <w:noProof w:val="0"/>
          <w:sz w:val="28"/>
          <w:lang w:val="ru-RU"/>
        </w:rPr>
      </w:pPr>
    </w:p>
    <w:p w:rsidR="00A67650" w:rsidRDefault="00A67650" w:rsidP="00C35DD2">
      <w:pPr>
        <w:ind w:right="225"/>
        <w:jc w:val="center"/>
        <w:rPr>
          <w:b/>
          <w:noProof w:val="0"/>
          <w:sz w:val="28"/>
          <w:lang w:val="ru-RU"/>
        </w:rPr>
      </w:pPr>
    </w:p>
    <w:p w:rsidR="00A67650" w:rsidRDefault="00A67650" w:rsidP="00C35DD2">
      <w:pPr>
        <w:ind w:right="225"/>
        <w:jc w:val="center"/>
        <w:rPr>
          <w:b/>
          <w:noProof w:val="0"/>
          <w:sz w:val="28"/>
          <w:lang w:val="ru-RU"/>
        </w:rPr>
      </w:pPr>
    </w:p>
    <w:p w:rsidR="00A67650" w:rsidRDefault="00A67650" w:rsidP="00C35DD2">
      <w:pPr>
        <w:ind w:right="225"/>
        <w:jc w:val="center"/>
        <w:rPr>
          <w:b/>
          <w:noProof w:val="0"/>
          <w:sz w:val="28"/>
          <w:lang w:val="ru-RU"/>
        </w:rPr>
      </w:pPr>
    </w:p>
    <w:p w:rsidR="00A67650" w:rsidRDefault="00A67650" w:rsidP="00C35DD2">
      <w:pPr>
        <w:ind w:right="225"/>
        <w:jc w:val="center"/>
        <w:rPr>
          <w:b/>
          <w:noProof w:val="0"/>
          <w:sz w:val="28"/>
          <w:lang w:val="ru-RU"/>
        </w:rPr>
      </w:pPr>
    </w:p>
    <w:p w:rsidR="00A67650" w:rsidRDefault="00A67650" w:rsidP="00C35DD2">
      <w:pPr>
        <w:ind w:right="225"/>
        <w:jc w:val="center"/>
        <w:rPr>
          <w:b/>
          <w:noProof w:val="0"/>
          <w:sz w:val="28"/>
          <w:lang w:val="ru-RU"/>
        </w:rPr>
      </w:pPr>
    </w:p>
    <w:p w:rsidR="00A67650" w:rsidRDefault="00A67650" w:rsidP="00C35DD2">
      <w:pPr>
        <w:ind w:right="225"/>
        <w:jc w:val="center"/>
        <w:rPr>
          <w:b/>
          <w:noProof w:val="0"/>
          <w:sz w:val="28"/>
          <w:lang w:val="ru-RU"/>
        </w:rPr>
      </w:pPr>
    </w:p>
    <w:p w:rsidR="00A67650" w:rsidRDefault="00A67650" w:rsidP="00C35DD2">
      <w:pPr>
        <w:ind w:right="225"/>
        <w:jc w:val="center"/>
        <w:rPr>
          <w:b/>
          <w:noProof w:val="0"/>
          <w:sz w:val="28"/>
          <w:lang w:val="ru-RU"/>
        </w:rPr>
      </w:pPr>
    </w:p>
    <w:p w:rsidR="00A67650" w:rsidRDefault="00A67650" w:rsidP="00C35DD2">
      <w:pPr>
        <w:ind w:right="225"/>
        <w:jc w:val="center"/>
        <w:rPr>
          <w:b/>
          <w:noProof w:val="0"/>
          <w:sz w:val="28"/>
          <w:lang w:val="ru-RU"/>
        </w:rPr>
      </w:pPr>
    </w:p>
    <w:p w:rsidR="00A67650" w:rsidRDefault="00A67650" w:rsidP="00C35DD2">
      <w:pPr>
        <w:ind w:right="225"/>
        <w:jc w:val="center"/>
        <w:rPr>
          <w:b/>
          <w:noProof w:val="0"/>
          <w:sz w:val="28"/>
          <w:lang w:val="ru-RU"/>
        </w:rPr>
      </w:pPr>
    </w:p>
    <w:p w:rsidR="00A67650" w:rsidRDefault="00A67650" w:rsidP="00C35DD2">
      <w:pPr>
        <w:ind w:right="225"/>
        <w:jc w:val="center"/>
        <w:rPr>
          <w:b/>
          <w:noProof w:val="0"/>
          <w:sz w:val="28"/>
          <w:lang w:val="ru-RU"/>
        </w:rPr>
      </w:pPr>
    </w:p>
    <w:p w:rsidR="00A67650" w:rsidRDefault="00A67650" w:rsidP="00C35DD2">
      <w:pPr>
        <w:ind w:right="225"/>
        <w:jc w:val="center"/>
        <w:rPr>
          <w:b/>
          <w:noProof w:val="0"/>
          <w:sz w:val="28"/>
          <w:lang w:val="ru-RU"/>
        </w:rPr>
      </w:pPr>
    </w:p>
    <w:p w:rsidR="00A67650" w:rsidRDefault="00A67650" w:rsidP="00C35DD2">
      <w:pPr>
        <w:ind w:right="225"/>
        <w:jc w:val="center"/>
        <w:rPr>
          <w:b/>
          <w:noProof w:val="0"/>
          <w:sz w:val="28"/>
          <w:lang w:val="ru-RU"/>
        </w:rPr>
      </w:pPr>
    </w:p>
    <w:p w:rsidR="00A67650" w:rsidRDefault="00A67650" w:rsidP="00C35DD2">
      <w:pPr>
        <w:ind w:right="225"/>
        <w:jc w:val="center"/>
        <w:rPr>
          <w:b/>
          <w:noProof w:val="0"/>
          <w:sz w:val="28"/>
          <w:lang w:val="ru-RU"/>
        </w:rPr>
      </w:pPr>
    </w:p>
    <w:p w:rsidR="00A67650" w:rsidRDefault="00A67650" w:rsidP="00C35DD2">
      <w:pPr>
        <w:ind w:right="225"/>
        <w:jc w:val="center"/>
        <w:rPr>
          <w:b/>
          <w:noProof w:val="0"/>
          <w:sz w:val="28"/>
          <w:lang w:val="ru-RU"/>
        </w:rPr>
      </w:pPr>
    </w:p>
    <w:p w:rsidR="00C35DD2" w:rsidRPr="00C35DD2" w:rsidRDefault="00C35DD2" w:rsidP="00C35DD2">
      <w:pPr>
        <w:ind w:right="225"/>
        <w:jc w:val="center"/>
        <w:rPr>
          <w:b/>
          <w:noProof w:val="0"/>
          <w:sz w:val="28"/>
          <w:lang w:val="ru-RU"/>
        </w:rPr>
      </w:pPr>
      <w:r w:rsidRPr="00C35DD2">
        <w:rPr>
          <w:b/>
          <w:noProof w:val="0"/>
          <w:sz w:val="28"/>
          <w:lang w:val="ru-RU"/>
        </w:rPr>
        <w:lastRenderedPageBreak/>
        <w:t>СОДЕРЖАНИЕ</w:t>
      </w:r>
    </w:p>
    <w:p w:rsidR="00C35DD2" w:rsidRPr="00C35DD2" w:rsidRDefault="00C35DD2" w:rsidP="00C35DD2">
      <w:pPr>
        <w:ind w:right="225"/>
        <w:jc w:val="center"/>
        <w:rPr>
          <w:b/>
          <w:noProof w:val="0"/>
          <w:sz w:val="28"/>
          <w:lang w:val="ru-RU"/>
        </w:rPr>
      </w:pPr>
    </w:p>
    <w:p w:rsidR="00FE2882" w:rsidRPr="00FE2882" w:rsidRDefault="00C35DD2">
      <w:pPr>
        <w:pStyle w:val="11"/>
        <w:tabs>
          <w:tab w:val="right" w:leader="dot" w:pos="9345"/>
        </w:tabs>
        <w:rPr>
          <w:rFonts w:asciiTheme="minorHAnsi" w:eastAsiaTheme="minorEastAsia" w:hAnsiTheme="minorHAnsi" w:cstheme="minorBidi"/>
          <w:sz w:val="28"/>
          <w:szCs w:val="28"/>
          <w:lang w:val="ru-RU"/>
        </w:rPr>
      </w:pPr>
      <w:r w:rsidRPr="00FE2882">
        <w:rPr>
          <w:noProof w:val="0"/>
          <w:sz w:val="28"/>
          <w:szCs w:val="28"/>
          <w:lang w:val="ru-RU"/>
        </w:rPr>
        <w:fldChar w:fldCharType="begin"/>
      </w:r>
      <w:r w:rsidRPr="00FE2882">
        <w:rPr>
          <w:noProof w:val="0"/>
          <w:sz w:val="28"/>
          <w:szCs w:val="28"/>
          <w:lang w:val="ru-RU"/>
        </w:rPr>
        <w:instrText xml:space="preserve"> TOC \o "1-3" \h \z \u </w:instrText>
      </w:r>
      <w:r w:rsidRPr="00FE2882">
        <w:rPr>
          <w:noProof w:val="0"/>
          <w:sz w:val="28"/>
          <w:szCs w:val="28"/>
          <w:lang w:val="ru-RU"/>
        </w:rPr>
        <w:fldChar w:fldCharType="separate"/>
      </w:r>
      <w:hyperlink w:anchor="_Toc2088842" w:history="1">
        <w:r w:rsidR="00FE2882" w:rsidRPr="00FE2882">
          <w:rPr>
            <w:rStyle w:val="ad"/>
            <w:sz w:val="28"/>
            <w:szCs w:val="28"/>
          </w:rPr>
          <w:t>12. Классификация сил и средств ГО</w:t>
        </w:r>
        <w:r w:rsidR="00FE2882" w:rsidRPr="00FE2882">
          <w:rPr>
            <w:webHidden/>
            <w:sz w:val="28"/>
            <w:szCs w:val="28"/>
          </w:rPr>
          <w:tab/>
        </w:r>
        <w:r w:rsidR="00FE2882" w:rsidRPr="00FE2882">
          <w:rPr>
            <w:webHidden/>
            <w:sz w:val="28"/>
            <w:szCs w:val="28"/>
          </w:rPr>
          <w:fldChar w:fldCharType="begin"/>
        </w:r>
        <w:r w:rsidR="00FE2882" w:rsidRPr="00FE2882">
          <w:rPr>
            <w:webHidden/>
            <w:sz w:val="28"/>
            <w:szCs w:val="28"/>
          </w:rPr>
          <w:instrText xml:space="preserve"> PAGEREF _Toc2088842 \h </w:instrText>
        </w:r>
        <w:r w:rsidR="00FE2882" w:rsidRPr="00FE2882">
          <w:rPr>
            <w:webHidden/>
            <w:sz w:val="28"/>
            <w:szCs w:val="28"/>
          </w:rPr>
        </w:r>
        <w:r w:rsidR="00FE2882" w:rsidRPr="00FE2882">
          <w:rPr>
            <w:webHidden/>
            <w:sz w:val="28"/>
            <w:szCs w:val="28"/>
          </w:rPr>
          <w:fldChar w:fldCharType="separate"/>
        </w:r>
        <w:r w:rsidR="008B67CC">
          <w:rPr>
            <w:webHidden/>
            <w:sz w:val="28"/>
            <w:szCs w:val="28"/>
          </w:rPr>
          <w:t>3</w:t>
        </w:r>
        <w:r w:rsidR="00FE2882" w:rsidRPr="00FE2882">
          <w:rPr>
            <w:webHidden/>
            <w:sz w:val="28"/>
            <w:szCs w:val="28"/>
          </w:rPr>
          <w:fldChar w:fldCharType="end"/>
        </w:r>
      </w:hyperlink>
    </w:p>
    <w:p w:rsidR="00FE2882" w:rsidRPr="00FE2882" w:rsidRDefault="00FE2882">
      <w:pPr>
        <w:pStyle w:val="11"/>
        <w:tabs>
          <w:tab w:val="right" w:leader="dot" w:pos="9345"/>
        </w:tabs>
        <w:rPr>
          <w:rFonts w:asciiTheme="minorHAnsi" w:eastAsiaTheme="minorEastAsia" w:hAnsiTheme="minorHAnsi" w:cstheme="minorBidi"/>
          <w:sz w:val="28"/>
          <w:szCs w:val="28"/>
          <w:lang w:val="ru-RU"/>
        </w:rPr>
      </w:pPr>
      <w:hyperlink w:anchor="_Toc2088843" w:history="1">
        <w:r w:rsidRPr="00FE2882">
          <w:rPr>
            <w:rStyle w:val="ad"/>
            <w:sz w:val="28"/>
            <w:szCs w:val="28"/>
          </w:rPr>
          <w:t>31. Повышение устойчивости городов и объектов в военное время</w:t>
        </w:r>
        <w:r w:rsidRPr="00FE2882">
          <w:rPr>
            <w:webHidden/>
            <w:sz w:val="28"/>
            <w:szCs w:val="28"/>
          </w:rPr>
          <w:tab/>
        </w:r>
        <w:r w:rsidRPr="00FE2882">
          <w:rPr>
            <w:webHidden/>
            <w:sz w:val="28"/>
            <w:szCs w:val="28"/>
          </w:rPr>
          <w:fldChar w:fldCharType="begin"/>
        </w:r>
        <w:r w:rsidRPr="00FE2882">
          <w:rPr>
            <w:webHidden/>
            <w:sz w:val="28"/>
            <w:szCs w:val="28"/>
          </w:rPr>
          <w:instrText xml:space="preserve"> PAGEREF _Toc2088843 \h </w:instrText>
        </w:r>
        <w:r w:rsidRPr="00FE2882">
          <w:rPr>
            <w:webHidden/>
            <w:sz w:val="28"/>
            <w:szCs w:val="28"/>
          </w:rPr>
        </w:r>
        <w:r w:rsidRPr="00FE2882">
          <w:rPr>
            <w:webHidden/>
            <w:sz w:val="28"/>
            <w:szCs w:val="28"/>
          </w:rPr>
          <w:fldChar w:fldCharType="separate"/>
        </w:r>
        <w:r w:rsidR="008B67CC">
          <w:rPr>
            <w:webHidden/>
            <w:sz w:val="28"/>
            <w:szCs w:val="28"/>
          </w:rPr>
          <w:t>10</w:t>
        </w:r>
        <w:r w:rsidRPr="00FE2882">
          <w:rPr>
            <w:webHidden/>
            <w:sz w:val="28"/>
            <w:szCs w:val="28"/>
          </w:rPr>
          <w:fldChar w:fldCharType="end"/>
        </w:r>
      </w:hyperlink>
    </w:p>
    <w:p w:rsidR="00FE2882" w:rsidRPr="00FE2882" w:rsidRDefault="00FE2882">
      <w:pPr>
        <w:pStyle w:val="11"/>
        <w:tabs>
          <w:tab w:val="right" w:leader="dot" w:pos="9345"/>
        </w:tabs>
        <w:rPr>
          <w:rFonts w:asciiTheme="minorHAnsi" w:eastAsiaTheme="minorEastAsia" w:hAnsiTheme="minorHAnsi" w:cstheme="minorBidi"/>
          <w:sz w:val="28"/>
          <w:szCs w:val="28"/>
          <w:lang w:val="ru-RU"/>
        </w:rPr>
      </w:pPr>
      <w:hyperlink w:anchor="_Toc2088844" w:history="1">
        <w:r w:rsidRPr="00FE2882">
          <w:rPr>
            <w:rStyle w:val="ad"/>
            <w:sz w:val="28"/>
            <w:szCs w:val="28"/>
          </w:rPr>
          <w:t>58. Порядок приема мобилизационных людских ресурсов</w:t>
        </w:r>
        <w:r w:rsidRPr="00FE2882">
          <w:rPr>
            <w:webHidden/>
            <w:sz w:val="28"/>
            <w:szCs w:val="28"/>
          </w:rPr>
          <w:tab/>
        </w:r>
        <w:r w:rsidRPr="00FE2882">
          <w:rPr>
            <w:webHidden/>
            <w:sz w:val="28"/>
            <w:szCs w:val="28"/>
          </w:rPr>
          <w:fldChar w:fldCharType="begin"/>
        </w:r>
        <w:r w:rsidRPr="00FE2882">
          <w:rPr>
            <w:webHidden/>
            <w:sz w:val="28"/>
            <w:szCs w:val="28"/>
          </w:rPr>
          <w:instrText xml:space="preserve"> PAGEREF _Toc2088844 \h </w:instrText>
        </w:r>
        <w:r w:rsidRPr="00FE2882">
          <w:rPr>
            <w:webHidden/>
            <w:sz w:val="28"/>
            <w:szCs w:val="28"/>
          </w:rPr>
        </w:r>
        <w:r w:rsidRPr="00FE2882">
          <w:rPr>
            <w:webHidden/>
            <w:sz w:val="28"/>
            <w:szCs w:val="28"/>
          </w:rPr>
          <w:fldChar w:fldCharType="separate"/>
        </w:r>
        <w:r w:rsidR="008B67CC">
          <w:rPr>
            <w:webHidden/>
            <w:sz w:val="28"/>
            <w:szCs w:val="28"/>
          </w:rPr>
          <w:t>14</w:t>
        </w:r>
        <w:r w:rsidRPr="00FE2882">
          <w:rPr>
            <w:webHidden/>
            <w:sz w:val="28"/>
            <w:szCs w:val="28"/>
          </w:rPr>
          <w:fldChar w:fldCharType="end"/>
        </w:r>
      </w:hyperlink>
    </w:p>
    <w:p w:rsidR="00FE2882" w:rsidRPr="00FE2882" w:rsidRDefault="00FE2882">
      <w:pPr>
        <w:pStyle w:val="11"/>
        <w:tabs>
          <w:tab w:val="right" w:leader="dot" w:pos="9345"/>
        </w:tabs>
        <w:rPr>
          <w:rFonts w:asciiTheme="minorHAnsi" w:eastAsiaTheme="minorEastAsia" w:hAnsiTheme="minorHAnsi" w:cstheme="minorBidi"/>
          <w:sz w:val="28"/>
          <w:szCs w:val="28"/>
          <w:lang w:val="ru-RU"/>
        </w:rPr>
      </w:pPr>
      <w:hyperlink w:anchor="_Toc2088845" w:history="1">
        <w:r w:rsidRPr="00FE2882">
          <w:rPr>
            <w:rStyle w:val="ad"/>
            <w:sz w:val="28"/>
            <w:szCs w:val="28"/>
          </w:rPr>
          <w:t>Список использованной литературы</w:t>
        </w:r>
        <w:r w:rsidRPr="00FE2882">
          <w:rPr>
            <w:webHidden/>
            <w:sz w:val="28"/>
            <w:szCs w:val="28"/>
          </w:rPr>
          <w:tab/>
        </w:r>
        <w:r w:rsidRPr="00FE2882">
          <w:rPr>
            <w:webHidden/>
            <w:sz w:val="28"/>
            <w:szCs w:val="28"/>
          </w:rPr>
          <w:fldChar w:fldCharType="begin"/>
        </w:r>
        <w:r w:rsidRPr="00FE2882">
          <w:rPr>
            <w:webHidden/>
            <w:sz w:val="28"/>
            <w:szCs w:val="28"/>
          </w:rPr>
          <w:instrText xml:space="preserve"> PAGEREF _Toc2088845 \h </w:instrText>
        </w:r>
        <w:r w:rsidRPr="00FE2882">
          <w:rPr>
            <w:webHidden/>
            <w:sz w:val="28"/>
            <w:szCs w:val="28"/>
          </w:rPr>
        </w:r>
        <w:r w:rsidRPr="00FE2882">
          <w:rPr>
            <w:webHidden/>
            <w:sz w:val="28"/>
            <w:szCs w:val="28"/>
          </w:rPr>
          <w:fldChar w:fldCharType="separate"/>
        </w:r>
        <w:r w:rsidR="008B67CC">
          <w:rPr>
            <w:webHidden/>
            <w:sz w:val="28"/>
            <w:szCs w:val="28"/>
          </w:rPr>
          <w:t>17</w:t>
        </w:r>
        <w:r w:rsidRPr="00FE2882">
          <w:rPr>
            <w:webHidden/>
            <w:sz w:val="28"/>
            <w:szCs w:val="28"/>
          </w:rPr>
          <w:fldChar w:fldCharType="end"/>
        </w:r>
      </w:hyperlink>
    </w:p>
    <w:p w:rsidR="00614087" w:rsidRDefault="00C35DD2" w:rsidP="0090082E">
      <w:pPr>
        <w:pStyle w:val="a3"/>
        <w:widowControl w:val="0"/>
        <w:spacing w:before="0" w:beforeAutospacing="0" w:after="0" w:afterAutospacing="0" w:line="360" w:lineRule="auto"/>
        <w:ind w:firstLine="567"/>
        <w:jc w:val="both"/>
        <w:rPr>
          <w:bCs/>
          <w:sz w:val="28"/>
        </w:rPr>
      </w:pPr>
      <w:r w:rsidRPr="00FE2882">
        <w:rPr>
          <w:sz w:val="28"/>
          <w:szCs w:val="28"/>
        </w:rPr>
        <w:fldChar w:fldCharType="end"/>
      </w:r>
    </w:p>
    <w:p w:rsidR="00614087" w:rsidRDefault="00614087" w:rsidP="00614087">
      <w:pPr>
        <w:pStyle w:val="a3"/>
        <w:widowControl w:val="0"/>
        <w:spacing w:before="0" w:beforeAutospacing="0" w:after="0" w:afterAutospacing="0" w:line="360" w:lineRule="auto"/>
        <w:ind w:firstLine="567"/>
        <w:jc w:val="both"/>
        <w:rPr>
          <w:bCs/>
          <w:sz w:val="28"/>
        </w:rPr>
      </w:pPr>
    </w:p>
    <w:p w:rsidR="00614087" w:rsidRDefault="00614087" w:rsidP="00614087">
      <w:pPr>
        <w:pStyle w:val="a3"/>
        <w:widowControl w:val="0"/>
        <w:spacing w:before="0" w:beforeAutospacing="0" w:after="0" w:afterAutospacing="0" w:line="360" w:lineRule="auto"/>
        <w:ind w:firstLine="567"/>
        <w:jc w:val="both"/>
        <w:rPr>
          <w:bCs/>
          <w:sz w:val="28"/>
        </w:rPr>
      </w:pPr>
    </w:p>
    <w:p w:rsidR="00614087" w:rsidRDefault="00614087" w:rsidP="00614087">
      <w:pPr>
        <w:pStyle w:val="a3"/>
        <w:widowControl w:val="0"/>
        <w:spacing w:before="0" w:beforeAutospacing="0" w:after="0" w:afterAutospacing="0" w:line="360" w:lineRule="auto"/>
        <w:ind w:firstLine="567"/>
        <w:jc w:val="both"/>
        <w:rPr>
          <w:bCs/>
          <w:sz w:val="28"/>
        </w:rPr>
      </w:pPr>
    </w:p>
    <w:p w:rsidR="00614087" w:rsidRDefault="00614087" w:rsidP="00614087">
      <w:pPr>
        <w:pStyle w:val="a3"/>
        <w:widowControl w:val="0"/>
        <w:spacing w:before="0" w:beforeAutospacing="0" w:after="0" w:afterAutospacing="0" w:line="360" w:lineRule="auto"/>
        <w:ind w:firstLine="567"/>
        <w:jc w:val="both"/>
        <w:rPr>
          <w:bCs/>
          <w:sz w:val="28"/>
        </w:rPr>
      </w:pPr>
      <w:bookmarkStart w:id="0" w:name="_GoBack"/>
      <w:bookmarkEnd w:id="0"/>
    </w:p>
    <w:p w:rsidR="00614087" w:rsidRDefault="00614087" w:rsidP="00614087">
      <w:pPr>
        <w:pStyle w:val="a3"/>
        <w:widowControl w:val="0"/>
        <w:spacing w:before="0" w:beforeAutospacing="0" w:after="0" w:afterAutospacing="0" w:line="360" w:lineRule="auto"/>
        <w:ind w:firstLine="567"/>
        <w:jc w:val="both"/>
        <w:rPr>
          <w:bCs/>
          <w:sz w:val="28"/>
        </w:rPr>
      </w:pPr>
    </w:p>
    <w:p w:rsidR="00614087" w:rsidRDefault="00614087" w:rsidP="00614087">
      <w:pPr>
        <w:pStyle w:val="a3"/>
        <w:widowControl w:val="0"/>
        <w:spacing w:before="0" w:beforeAutospacing="0" w:after="0" w:afterAutospacing="0" w:line="360" w:lineRule="auto"/>
        <w:ind w:firstLine="567"/>
        <w:jc w:val="both"/>
        <w:rPr>
          <w:bCs/>
          <w:sz w:val="28"/>
        </w:rPr>
      </w:pPr>
    </w:p>
    <w:p w:rsidR="00614087" w:rsidRDefault="00614087" w:rsidP="00614087">
      <w:pPr>
        <w:pStyle w:val="a3"/>
        <w:widowControl w:val="0"/>
        <w:spacing w:before="0" w:beforeAutospacing="0" w:after="0" w:afterAutospacing="0" w:line="360" w:lineRule="auto"/>
        <w:ind w:firstLine="567"/>
        <w:jc w:val="both"/>
        <w:rPr>
          <w:bCs/>
          <w:sz w:val="28"/>
        </w:rPr>
      </w:pPr>
    </w:p>
    <w:p w:rsidR="00614087" w:rsidRDefault="00614087" w:rsidP="00614087">
      <w:pPr>
        <w:pStyle w:val="a3"/>
        <w:widowControl w:val="0"/>
        <w:spacing w:before="0" w:beforeAutospacing="0" w:after="0" w:afterAutospacing="0" w:line="360" w:lineRule="auto"/>
        <w:ind w:firstLine="567"/>
        <w:jc w:val="both"/>
        <w:rPr>
          <w:bCs/>
          <w:sz w:val="28"/>
        </w:rPr>
      </w:pPr>
    </w:p>
    <w:p w:rsidR="00614087" w:rsidRDefault="00614087" w:rsidP="00614087">
      <w:pPr>
        <w:pStyle w:val="a3"/>
        <w:widowControl w:val="0"/>
        <w:spacing w:before="0" w:beforeAutospacing="0" w:after="0" w:afterAutospacing="0" w:line="360" w:lineRule="auto"/>
        <w:ind w:firstLine="567"/>
        <w:jc w:val="both"/>
        <w:rPr>
          <w:bCs/>
          <w:sz w:val="28"/>
        </w:rPr>
      </w:pPr>
    </w:p>
    <w:p w:rsidR="00614087" w:rsidRDefault="00614087" w:rsidP="00614087">
      <w:pPr>
        <w:pStyle w:val="a3"/>
        <w:widowControl w:val="0"/>
        <w:spacing w:before="0" w:beforeAutospacing="0" w:after="0" w:afterAutospacing="0" w:line="360" w:lineRule="auto"/>
        <w:ind w:firstLine="567"/>
        <w:jc w:val="both"/>
        <w:rPr>
          <w:bCs/>
          <w:sz w:val="28"/>
        </w:rPr>
      </w:pPr>
    </w:p>
    <w:p w:rsidR="00614087" w:rsidRDefault="00614087" w:rsidP="00614087">
      <w:pPr>
        <w:pStyle w:val="a3"/>
        <w:widowControl w:val="0"/>
        <w:spacing w:before="0" w:beforeAutospacing="0" w:after="0" w:afterAutospacing="0" w:line="360" w:lineRule="auto"/>
        <w:ind w:firstLine="567"/>
        <w:jc w:val="both"/>
        <w:rPr>
          <w:bCs/>
          <w:sz w:val="28"/>
        </w:rPr>
      </w:pPr>
    </w:p>
    <w:p w:rsidR="00DD3D06" w:rsidRDefault="00DD3D06" w:rsidP="00614087">
      <w:pPr>
        <w:pStyle w:val="a3"/>
        <w:widowControl w:val="0"/>
        <w:spacing w:before="0" w:beforeAutospacing="0" w:after="0" w:afterAutospacing="0" w:line="360" w:lineRule="auto"/>
        <w:ind w:firstLine="567"/>
        <w:jc w:val="both"/>
        <w:rPr>
          <w:bCs/>
          <w:sz w:val="28"/>
        </w:rPr>
      </w:pPr>
    </w:p>
    <w:p w:rsidR="00DD3D06" w:rsidRDefault="00DD3D06" w:rsidP="00614087">
      <w:pPr>
        <w:pStyle w:val="a3"/>
        <w:widowControl w:val="0"/>
        <w:spacing w:before="0" w:beforeAutospacing="0" w:after="0" w:afterAutospacing="0" w:line="360" w:lineRule="auto"/>
        <w:ind w:firstLine="567"/>
        <w:jc w:val="both"/>
        <w:rPr>
          <w:bCs/>
          <w:sz w:val="28"/>
        </w:rPr>
      </w:pPr>
    </w:p>
    <w:p w:rsidR="00DD3D06" w:rsidRDefault="00DD3D06" w:rsidP="00614087">
      <w:pPr>
        <w:pStyle w:val="a3"/>
        <w:widowControl w:val="0"/>
        <w:spacing w:before="0" w:beforeAutospacing="0" w:after="0" w:afterAutospacing="0" w:line="360" w:lineRule="auto"/>
        <w:ind w:firstLine="567"/>
        <w:jc w:val="both"/>
        <w:rPr>
          <w:bCs/>
          <w:sz w:val="28"/>
        </w:rPr>
      </w:pPr>
    </w:p>
    <w:p w:rsidR="00DD3D06" w:rsidRDefault="00DD3D06" w:rsidP="00614087">
      <w:pPr>
        <w:pStyle w:val="a3"/>
        <w:widowControl w:val="0"/>
        <w:spacing w:before="0" w:beforeAutospacing="0" w:after="0" w:afterAutospacing="0" w:line="360" w:lineRule="auto"/>
        <w:ind w:firstLine="567"/>
        <w:jc w:val="both"/>
        <w:rPr>
          <w:bCs/>
          <w:sz w:val="28"/>
        </w:rPr>
      </w:pPr>
    </w:p>
    <w:p w:rsidR="00DD3D06" w:rsidRDefault="00DD3D06" w:rsidP="00614087">
      <w:pPr>
        <w:pStyle w:val="a3"/>
        <w:widowControl w:val="0"/>
        <w:spacing w:before="0" w:beforeAutospacing="0" w:after="0" w:afterAutospacing="0" w:line="360" w:lineRule="auto"/>
        <w:ind w:firstLine="567"/>
        <w:jc w:val="both"/>
        <w:rPr>
          <w:bCs/>
          <w:sz w:val="28"/>
        </w:rPr>
      </w:pPr>
    </w:p>
    <w:p w:rsidR="00DD3D06" w:rsidRDefault="00DD3D06" w:rsidP="00614087">
      <w:pPr>
        <w:pStyle w:val="a3"/>
        <w:widowControl w:val="0"/>
        <w:spacing w:before="0" w:beforeAutospacing="0" w:after="0" w:afterAutospacing="0" w:line="360" w:lineRule="auto"/>
        <w:ind w:firstLine="567"/>
        <w:jc w:val="both"/>
        <w:rPr>
          <w:bCs/>
          <w:sz w:val="28"/>
        </w:rPr>
      </w:pPr>
    </w:p>
    <w:p w:rsidR="00DD3D06" w:rsidRDefault="00DD3D06" w:rsidP="00614087">
      <w:pPr>
        <w:pStyle w:val="a3"/>
        <w:widowControl w:val="0"/>
        <w:spacing w:before="0" w:beforeAutospacing="0" w:after="0" w:afterAutospacing="0" w:line="360" w:lineRule="auto"/>
        <w:ind w:firstLine="567"/>
        <w:jc w:val="both"/>
        <w:rPr>
          <w:bCs/>
          <w:sz w:val="28"/>
        </w:rPr>
      </w:pPr>
    </w:p>
    <w:p w:rsidR="00DD3D06" w:rsidRDefault="00DD3D06" w:rsidP="00614087">
      <w:pPr>
        <w:pStyle w:val="a3"/>
        <w:widowControl w:val="0"/>
        <w:spacing w:before="0" w:beforeAutospacing="0" w:after="0" w:afterAutospacing="0" w:line="360" w:lineRule="auto"/>
        <w:ind w:firstLine="567"/>
        <w:jc w:val="both"/>
        <w:rPr>
          <w:bCs/>
          <w:sz w:val="28"/>
        </w:rPr>
      </w:pPr>
    </w:p>
    <w:p w:rsidR="00DD3D06" w:rsidRDefault="00DD3D06" w:rsidP="00614087">
      <w:pPr>
        <w:pStyle w:val="a3"/>
        <w:widowControl w:val="0"/>
        <w:spacing w:before="0" w:beforeAutospacing="0" w:after="0" w:afterAutospacing="0" w:line="360" w:lineRule="auto"/>
        <w:ind w:firstLine="567"/>
        <w:jc w:val="both"/>
        <w:rPr>
          <w:bCs/>
          <w:sz w:val="28"/>
        </w:rPr>
      </w:pPr>
    </w:p>
    <w:p w:rsidR="00614087" w:rsidRDefault="00614087" w:rsidP="00614087">
      <w:pPr>
        <w:pStyle w:val="a3"/>
        <w:widowControl w:val="0"/>
        <w:spacing w:before="0" w:beforeAutospacing="0" w:after="0" w:afterAutospacing="0" w:line="360" w:lineRule="auto"/>
        <w:ind w:firstLine="567"/>
        <w:jc w:val="both"/>
        <w:rPr>
          <w:bCs/>
          <w:sz w:val="28"/>
        </w:rPr>
      </w:pPr>
    </w:p>
    <w:p w:rsidR="00614087" w:rsidRDefault="00614087" w:rsidP="00614087">
      <w:pPr>
        <w:pStyle w:val="a3"/>
        <w:widowControl w:val="0"/>
        <w:spacing w:before="0" w:beforeAutospacing="0" w:after="0" w:afterAutospacing="0" w:line="360" w:lineRule="auto"/>
        <w:ind w:firstLine="567"/>
        <w:jc w:val="both"/>
        <w:rPr>
          <w:bCs/>
          <w:sz w:val="28"/>
          <w:lang w:val="en-US"/>
        </w:rPr>
      </w:pPr>
    </w:p>
    <w:p w:rsidR="00C35DD2" w:rsidRDefault="00C35DD2" w:rsidP="00614087">
      <w:pPr>
        <w:widowControl w:val="0"/>
        <w:spacing w:line="360" w:lineRule="auto"/>
        <w:ind w:firstLine="567"/>
        <w:jc w:val="both"/>
        <w:rPr>
          <w:sz w:val="28"/>
          <w:lang w:val="ru-RU"/>
        </w:rPr>
      </w:pPr>
    </w:p>
    <w:p w:rsidR="00C35DD2" w:rsidRDefault="00C35DD2" w:rsidP="0051781A">
      <w:pPr>
        <w:pStyle w:val="1"/>
        <w:rPr>
          <w:bCs w:val="0"/>
        </w:rPr>
      </w:pPr>
      <w:bookmarkStart w:id="1" w:name="_Toc2088842"/>
      <w:r w:rsidRPr="00C35DD2">
        <w:lastRenderedPageBreak/>
        <w:t>1</w:t>
      </w:r>
      <w:r w:rsidR="0051781A">
        <w:t>2</w:t>
      </w:r>
      <w:r w:rsidR="00A67650">
        <w:t>.</w:t>
      </w:r>
      <w:r w:rsidRPr="00C35DD2">
        <w:t xml:space="preserve"> </w:t>
      </w:r>
      <w:r w:rsidR="0051781A">
        <w:t>Классификация сил и средств ГО</w:t>
      </w:r>
      <w:bookmarkEnd w:id="1"/>
    </w:p>
    <w:p w:rsidR="0001587D" w:rsidRPr="0001587D" w:rsidRDefault="0001587D" w:rsidP="0001587D">
      <w:pPr>
        <w:spacing w:line="276" w:lineRule="auto"/>
        <w:ind w:firstLine="567"/>
        <w:jc w:val="both"/>
        <w:rPr>
          <w:rFonts w:eastAsia="Calibri"/>
          <w:noProof w:val="0"/>
          <w:sz w:val="28"/>
          <w:szCs w:val="28"/>
          <w:lang w:val="ru-RU" w:eastAsia="en-US"/>
        </w:rPr>
      </w:pPr>
      <w:r w:rsidRPr="0001587D">
        <w:rPr>
          <w:rFonts w:eastAsia="Calibri"/>
          <w:noProof w:val="0"/>
          <w:sz w:val="28"/>
          <w:szCs w:val="28"/>
          <w:lang w:val="ru-RU" w:eastAsia="en-US"/>
        </w:rPr>
        <w:t>Гражданская оборона (ГО) в Российской Федерации – это есть система организационных и технических мероприятий по подготовке к защите и проведению защиты населения, материальных и культурных ценностей на территории Российской Федерации от опасностей, которые возникают или могут возникнуть в условиях ведения военных действий или возникновения чрезвычайных ситуаций техногенного или природного характера.</w:t>
      </w:r>
    </w:p>
    <w:p w:rsidR="0001587D" w:rsidRPr="0001587D" w:rsidRDefault="0001587D" w:rsidP="0001587D">
      <w:pPr>
        <w:spacing w:line="276" w:lineRule="auto"/>
        <w:ind w:firstLine="567"/>
        <w:jc w:val="both"/>
        <w:rPr>
          <w:rFonts w:eastAsia="Calibri"/>
          <w:noProof w:val="0"/>
          <w:sz w:val="28"/>
          <w:szCs w:val="28"/>
          <w:lang w:val="ru-RU" w:eastAsia="en-US"/>
        </w:rPr>
      </w:pPr>
      <w:r w:rsidRPr="0001587D">
        <w:rPr>
          <w:rFonts w:eastAsia="Calibri"/>
          <w:noProof w:val="0"/>
          <w:sz w:val="28"/>
          <w:szCs w:val="28"/>
          <w:lang w:val="ru-RU" w:eastAsia="en-US"/>
        </w:rPr>
        <w:t>Обеспечение безопасности граждан страны является главной целью всех оборонных мероприятий Российского государства. От успешного решения этой главной задачи зависит решение остальных задач гражданской обороны в Российской Федерации.</w:t>
      </w:r>
    </w:p>
    <w:p w:rsidR="0001587D" w:rsidRPr="0001587D" w:rsidRDefault="0001587D" w:rsidP="0001587D">
      <w:pPr>
        <w:spacing w:line="276" w:lineRule="auto"/>
        <w:ind w:firstLine="567"/>
        <w:jc w:val="both"/>
        <w:rPr>
          <w:rFonts w:eastAsia="Calibri"/>
          <w:noProof w:val="0"/>
          <w:sz w:val="28"/>
          <w:szCs w:val="28"/>
          <w:lang w:val="ru-RU" w:eastAsia="en-US"/>
        </w:rPr>
      </w:pPr>
      <w:r w:rsidRPr="0001587D">
        <w:rPr>
          <w:rFonts w:eastAsia="Calibri"/>
          <w:noProof w:val="0"/>
          <w:sz w:val="28"/>
          <w:szCs w:val="28"/>
          <w:lang w:val="ru-RU" w:eastAsia="en-US"/>
        </w:rPr>
        <w:t>Мероприятия гражданской обороны могут проводиться как в мирное, так и в военное время.</w:t>
      </w:r>
    </w:p>
    <w:p w:rsidR="0001587D" w:rsidRPr="0001587D" w:rsidRDefault="0001587D" w:rsidP="0001587D">
      <w:pPr>
        <w:spacing w:line="276" w:lineRule="auto"/>
        <w:ind w:firstLine="567"/>
        <w:jc w:val="both"/>
        <w:rPr>
          <w:rFonts w:eastAsia="Calibri"/>
          <w:noProof w:val="0"/>
          <w:sz w:val="28"/>
          <w:szCs w:val="28"/>
          <w:lang w:val="ru-RU" w:eastAsia="en-US"/>
        </w:rPr>
      </w:pPr>
      <w:proofErr w:type="gramStart"/>
      <w:r w:rsidRPr="0001587D">
        <w:rPr>
          <w:rFonts w:eastAsia="Calibri"/>
          <w:noProof w:val="0"/>
          <w:sz w:val="28"/>
          <w:szCs w:val="28"/>
          <w:lang w:val="ru-RU" w:eastAsia="en-US"/>
        </w:rPr>
        <w:t>Служба гражданской обороны - это есть служба, которая предназначена для осуществления необходимых мероприятий по гражданской обороне, включая подготовку необходимых сил и технических средств, а также обеспечение действий гражданских организаций гражданской обороны в ходе проведения аварийно-спасательных и других неотложных работ в условиях ведения военных действий или возникновения чрезвычайных ситуаций техногенного или природного характера.</w:t>
      </w:r>
      <w:proofErr w:type="gramEnd"/>
    </w:p>
    <w:p w:rsidR="0001587D" w:rsidRPr="0001587D" w:rsidRDefault="0001587D" w:rsidP="0001587D">
      <w:pPr>
        <w:spacing w:line="276" w:lineRule="auto"/>
        <w:ind w:firstLine="567"/>
        <w:jc w:val="both"/>
        <w:rPr>
          <w:rFonts w:eastAsia="Calibri"/>
          <w:noProof w:val="0"/>
          <w:sz w:val="28"/>
          <w:szCs w:val="28"/>
          <w:lang w:val="ru-RU" w:eastAsia="en-US"/>
        </w:rPr>
      </w:pPr>
      <w:bookmarkStart w:id="2" w:name="фсго"/>
      <w:bookmarkEnd w:id="2"/>
      <w:r w:rsidRPr="0001587D">
        <w:rPr>
          <w:rFonts w:eastAsia="Calibri"/>
          <w:noProof w:val="0"/>
          <w:sz w:val="28"/>
          <w:szCs w:val="28"/>
          <w:lang w:val="ru-RU" w:eastAsia="en-US"/>
        </w:rPr>
        <w:t>На министерство здравоохранения  было возложено создание и организационно-методическое руководство федеральной медицинской службой гражданской обороны.</w:t>
      </w:r>
    </w:p>
    <w:p w:rsidR="0001587D" w:rsidRPr="0001587D" w:rsidRDefault="0001587D" w:rsidP="0001587D">
      <w:pPr>
        <w:spacing w:line="276" w:lineRule="auto"/>
        <w:ind w:firstLine="567"/>
        <w:jc w:val="both"/>
        <w:rPr>
          <w:rFonts w:eastAsia="Calibri"/>
          <w:noProof w:val="0"/>
          <w:sz w:val="28"/>
          <w:szCs w:val="28"/>
          <w:lang w:val="ru-RU" w:eastAsia="en-US"/>
        </w:rPr>
      </w:pPr>
      <w:r w:rsidRPr="0001587D">
        <w:rPr>
          <w:rFonts w:eastAsia="Calibri"/>
          <w:noProof w:val="0"/>
          <w:sz w:val="28"/>
          <w:szCs w:val="28"/>
          <w:lang w:val="ru-RU" w:eastAsia="en-US"/>
        </w:rPr>
        <w:t>Министерству здравоохранения было предписано утвердить положения о соответствующих федеральных службах гражданской обороны.</w:t>
      </w:r>
    </w:p>
    <w:p w:rsidR="0001587D" w:rsidRPr="0001587D" w:rsidRDefault="0001587D" w:rsidP="0001587D">
      <w:pPr>
        <w:spacing w:line="276" w:lineRule="auto"/>
        <w:ind w:firstLine="567"/>
        <w:jc w:val="both"/>
        <w:rPr>
          <w:rFonts w:eastAsia="Calibri"/>
          <w:noProof w:val="0"/>
          <w:sz w:val="28"/>
          <w:szCs w:val="28"/>
          <w:lang w:val="ru-RU" w:eastAsia="en-US"/>
        </w:rPr>
      </w:pPr>
      <w:r w:rsidRPr="0001587D">
        <w:rPr>
          <w:rFonts w:eastAsia="Calibri"/>
          <w:noProof w:val="0"/>
          <w:sz w:val="28"/>
          <w:szCs w:val="28"/>
          <w:lang w:val="ru-RU" w:eastAsia="en-US"/>
        </w:rPr>
        <w:t>Данное положение было утверждено пр</w:t>
      </w:r>
      <w:bookmarkStart w:id="3" w:name="фмсго"/>
      <w:bookmarkEnd w:id="3"/>
      <w:r w:rsidRPr="0001587D">
        <w:rPr>
          <w:rFonts w:eastAsia="Calibri"/>
          <w:noProof w:val="0"/>
          <w:sz w:val="28"/>
          <w:szCs w:val="28"/>
          <w:lang w:val="ru-RU" w:eastAsia="en-US"/>
        </w:rPr>
        <w:t xml:space="preserve">иказом министра здравоохранения РФ от 3 июля 2000 года № 242 «О </w:t>
      </w:r>
      <w:proofErr w:type="gramStart"/>
      <w:r w:rsidRPr="0001587D">
        <w:rPr>
          <w:rFonts w:eastAsia="Calibri"/>
          <w:noProof w:val="0"/>
          <w:sz w:val="28"/>
          <w:szCs w:val="28"/>
          <w:lang w:val="ru-RU" w:eastAsia="en-US"/>
        </w:rPr>
        <w:t>Положении</w:t>
      </w:r>
      <w:proofErr w:type="gramEnd"/>
      <w:r w:rsidRPr="0001587D">
        <w:rPr>
          <w:rFonts w:eastAsia="Calibri"/>
          <w:noProof w:val="0"/>
          <w:sz w:val="28"/>
          <w:szCs w:val="28"/>
          <w:lang w:val="ru-RU" w:eastAsia="en-US"/>
        </w:rPr>
        <w:t xml:space="preserve"> о федеральной медицинской службе гражданской обороны».</w:t>
      </w:r>
    </w:p>
    <w:p w:rsidR="0001587D" w:rsidRPr="0001587D" w:rsidRDefault="0001587D" w:rsidP="001724FC">
      <w:pPr>
        <w:spacing w:line="276" w:lineRule="auto"/>
        <w:ind w:firstLine="567"/>
        <w:jc w:val="both"/>
        <w:rPr>
          <w:rFonts w:eastAsia="Calibri"/>
          <w:noProof w:val="0"/>
          <w:sz w:val="28"/>
          <w:szCs w:val="28"/>
          <w:lang w:val="ru-RU" w:eastAsia="en-US"/>
        </w:rPr>
      </w:pPr>
      <w:r w:rsidRPr="0001587D">
        <w:rPr>
          <w:rFonts w:eastAsia="Calibri"/>
          <w:noProof w:val="0"/>
          <w:sz w:val="28"/>
          <w:szCs w:val="28"/>
          <w:lang w:val="ru-RU" w:eastAsia="en-US"/>
        </w:rPr>
        <w:t>Основные понятия в сфере гражданской обороны изложены в Статье 1 Федерального закона от 12 февраля 1998 года № 28-ФЗ «О гражданской обороне».</w:t>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t>Для того чтобы система ГО могла выполнять поставленные перед ней задачи мирного и военного времени необходимо создать определенные силы и оснастить их нужными средствами.</w:t>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t>ГО организуется по территориально-производственному принципу.</w:t>
      </w:r>
    </w:p>
    <w:p w:rsidR="001724FC" w:rsidRPr="001724FC" w:rsidRDefault="001724FC" w:rsidP="001724FC">
      <w:pPr>
        <w:widowControl w:val="0"/>
        <w:spacing w:line="276" w:lineRule="auto"/>
        <w:ind w:firstLine="567"/>
        <w:jc w:val="both"/>
        <w:rPr>
          <w:sz w:val="28"/>
          <w:szCs w:val="28"/>
          <w:lang w:val="ru-RU"/>
        </w:rPr>
      </w:pPr>
      <w:r w:rsidRPr="001724FC">
        <w:rPr>
          <w:iCs/>
          <w:sz w:val="28"/>
          <w:szCs w:val="28"/>
          <w:lang w:val="ru-RU"/>
        </w:rPr>
        <w:t>Территориальный принцип</w:t>
      </w:r>
      <w:r w:rsidRPr="001724FC">
        <w:rPr>
          <w:sz w:val="28"/>
          <w:szCs w:val="28"/>
          <w:lang w:val="ru-RU"/>
        </w:rPr>
        <w:t xml:space="preserve"> означает, что независимо от ведомственной принадлежности, ГО объектов народного хозяйства организационно входят в структуру ГО соответствующих республик, краев, областей, городов, </w:t>
      </w:r>
      <w:r w:rsidRPr="001724FC">
        <w:rPr>
          <w:sz w:val="28"/>
          <w:szCs w:val="28"/>
          <w:lang w:val="ru-RU"/>
        </w:rPr>
        <w:lastRenderedPageBreak/>
        <w:t>районов, на территории которых они расположены.</w:t>
      </w:r>
    </w:p>
    <w:p w:rsidR="001724FC" w:rsidRPr="001724FC" w:rsidRDefault="001724FC" w:rsidP="001724FC">
      <w:pPr>
        <w:widowControl w:val="0"/>
        <w:spacing w:line="276" w:lineRule="auto"/>
        <w:ind w:firstLine="567"/>
        <w:jc w:val="both"/>
        <w:rPr>
          <w:sz w:val="28"/>
          <w:szCs w:val="28"/>
          <w:lang w:val="ru-RU"/>
        </w:rPr>
      </w:pPr>
      <w:r w:rsidRPr="001724FC">
        <w:rPr>
          <w:iCs/>
          <w:sz w:val="28"/>
          <w:szCs w:val="28"/>
          <w:lang w:val="ru-RU"/>
        </w:rPr>
        <w:t>Производственный принцип</w:t>
      </w:r>
      <w:r w:rsidRPr="001724FC">
        <w:rPr>
          <w:sz w:val="28"/>
          <w:szCs w:val="28"/>
          <w:lang w:val="ru-RU"/>
        </w:rPr>
        <w:t> организации заключается том, что ГО объектов организационно входит также в структуру ГО соответствующих министерств, ведомств, руководители которых несут полную ответственность за состояние ГО в этих учреждениях.</w:t>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t>ГО опирается на материальные и людские ресурсы всей страны.</w:t>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t>Организация ГО предусматривает сочетание централизованного и децентрализованного управления силами и средствами.</w:t>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t>ГО в Российской Федерации является не только частью системы общегосударственных оборонных мероприятий, но и всенародным делом. Каждый гражданин обязан активно участвовать в проведении мероприятий ГО. Основу сил ГО составляют военизированные и невоенизированные формирования ГО. Все эти формирования создаются в мирное время, укомплектовываются личным составом, транспортом и другими необходимыми средствами.</w:t>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t>Другими словами </w:t>
      </w:r>
      <w:r w:rsidRPr="001724FC">
        <w:rPr>
          <w:b/>
          <w:bCs/>
          <w:iCs/>
          <w:sz w:val="28"/>
          <w:szCs w:val="28"/>
          <w:lang w:val="ru-RU"/>
        </w:rPr>
        <w:t>силы ГО</w:t>
      </w:r>
      <w:r w:rsidRPr="001724FC">
        <w:rPr>
          <w:sz w:val="28"/>
          <w:szCs w:val="28"/>
          <w:lang w:val="ru-RU"/>
        </w:rPr>
        <w:t> – воинские формирования, специально предназначенные для решения задач в области ГО, организационно объединенные в войска гражданской обороны, а также гражданские организации гражданской обороны.</w:t>
      </w:r>
    </w:p>
    <w:p w:rsidR="001724FC" w:rsidRPr="001724FC" w:rsidRDefault="001724FC" w:rsidP="001724FC">
      <w:pPr>
        <w:widowControl w:val="0"/>
        <w:spacing w:line="276" w:lineRule="auto"/>
        <w:ind w:firstLine="567"/>
        <w:jc w:val="both"/>
        <w:rPr>
          <w:sz w:val="28"/>
          <w:szCs w:val="28"/>
          <w:lang w:val="ru-RU"/>
        </w:rPr>
      </w:pPr>
      <w:r w:rsidRPr="001724FC">
        <w:rPr>
          <w:b/>
          <w:bCs/>
          <w:sz w:val="28"/>
          <w:szCs w:val="28"/>
          <w:lang w:val="ru-RU"/>
        </w:rPr>
        <w:t>Средствами ГО</w:t>
      </w:r>
      <w:r w:rsidRPr="001724FC">
        <w:rPr>
          <w:sz w:val="28"/>
          <w:szCs w:val="28"/>
          <w:lang w:val="ru-RU"/>
        </w:rPr>
        <w:t> являются техника, оборудование, в том числе, и специальное, при помощи которого люди смогут выполнять поставленные перед ними задачи, а для военизированных формирований ГО (войск ГО) - это их вооружение.</w:t>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t>К силам и средствам единой системы (РСЧС) относятся специально подготовленные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и общественных объединений, предназначенные и выделяемые (привлекаемые) для предупреждения и ликвидации ЧС.</w:t>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t>Состав сил и средств единой системы определяется Правительством Российской Федерации.</w:t>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t>Постановлением Правительства РФ определен перечень сил и средств Единой государственной системы предупреждения и ликвидации ЧС. Одна их часть предназначена для наблюдения и контроля над состоянием окружающей природной среды, обстановкой на потенциально опасных объектах и прилегающих к ним территориях, санитарно-эпидемиологической обстановкой и другими сферами жизни и деятельности. Вторая – для ликвидации чрезвычайных ситуаций.</w:t>
      </w:r>
    </w:p>
    <w:p w:rsidR="001724FC" w:rsidRPr="001724FC" w:rsidRDefault="001724FC" w:rsidP="001724FC">
      <w:pPr>
        <w:widowControl w:val="0"/>
        <w:spacing w:line="276" w:lineRule="auto"/>
        <w:ind w:firstLine="567"/>
        <w:jc w:val="both"/>
        <w:rPr>
          <w:sz w:val="28"/>
          <w:szCs w:val="28"/>
          <w:lang w:val="ru-RU"/>
        </w:rPr>
      </w:pPr>
      <w:r w:rsidRPr="001724FC">
        <w:rPr>
          <w:b/>
          <w:bCs/>
          <w:sz w:val="28"/>
          <w:szCs w:val="28"/>
          <w:lang w:val="ru-RU"/>
        </w:rPr>
        <w:t>Основу сил постоянной готовности составляют:</w:t>
      </w:r>
      <w:r w:rsidRPr="001724FC">
        <w:rPr>
          <w:sz w:val="28"/>
          <w:szCs w:val="28"/>
          <w:lang w:val="ru-RU"/>
        </w:rPr>
        <w:t>аварийно-</w:t>
      </w:r>
      <w:r w:rsidRPr="001724FC">
        <w:rPr>
          <w:sz w:val="28"/>
          <w:szCs w:val="28"/>
          <w:lang w:val="ru-RU"/>
        </w:rPr>
        <w:lastRenderedPageBreak/>
        <w:t>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трех суток.</w:t>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t>Перечень сил постоянной готовности федерального уровня утверждается Правительством Российской Федерации по делам гражданской обороны, чрезвычайным ситуациям и ликвидации последствий стихийных бедствий, согласованному с заинтересованными федеральными органами исполнительной власти, органами исполнительной власти субъектов Российской Федерации и организациями.</w:t>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t>Перечень сил постоянной готовности территориальных подсистем утверждается органами исполнительной власти субъектов Российской Федерации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t>Состав и структуру сил постоянной готовности определяют создающие их федеральные органы исполнительной власти, органы исполнительной власти субъектов Российской Федерации, органы местного самоуправления, организации и общественные объединения исходя из возложенных на них задач по предупреждению и ликвидации ЧС.</w:t>
      </w:r>
    </w:p>
    <w:p w:rsidR="001724FC" w:rsidRPr="001724FC" w:rsidRDefault="001724FC" w:rsidP="001724FC">
      <w:pPr>
        <w:widowControl w:val="0"/>
        <w:spacing w:line="276" w:lineRule="auto"/>
        <w:ind w:firstLine="567"/>
        <w:jc w:val="both"/>
        <w:rPr>
          <w:sz w:val="28"/>
          <w:szCs w:val="28"/>
          <w:lang w:val="ru-RU"/>
        </w:rPr>
      </w:pPr>
      <w:r w:rsidRPr="001724FC">
        <w:rPr>
          <w:b/>
          <w:bCs/>
          <w:sz w:val="28"/>
          <w:szCs w:val="28"/>
          <w:lang w:val="ru-RU"/>
        </w:rPr>
        <w:t>Особое место в их ряду занимают силы и средства МЧС России:</w:t>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t>- сводные мобильные отряды соединений и воинских частей войск гражданской обороны РФ;</w:t>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t>- Центральный аэромобильный спасательный отряд (Центроспас);</w:t>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t>- Поисково-спасательная служба МЧС России;</w:t>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t>- Центр по проведению спасательных операций особого риска;</w:t>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t>- Авиация МЧС России.</w:t>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t>- Государственная противопожарная служба МЧС России.</w:t>
      </w:r>
    </w:p>
    <w:p w:rsidR="001724FC" w:rsidRPr="001724FC" w:rsidRDefault="001724FC" w:rsidP="001724FC">
      <w:pPr>
        <w:widowControl w:val="0"/>
        <w:spacing w:line="276" w:lineRule="auto"/>
        <w:ind w:firstLine="567"/>
        <w:jc w:val="both"/>
        <w:rPr>
          <w:sz w:val="28"/>
          <w:szCs w:val="28"/>
          <w:lang w:val="ru-RU"/>
        </w:rPr>
      </w:pPr>
      <w:r w:rsidRPr="001724FC">
        <w:rPr>
          <w:b/>
          <w:bCs/>
          <w:sz w:val="28"/>
          <w:szCs w:val="28"/>
          <w:lang w:val="ru-RU"/>
        </w:rPr>
        <w:t>Войска гражданской обороны.</w:t>
      </w:r>
      <w:r w:rsidRPr="001724FC">
        <w:rPr>
          <w:sz w:val="28"/>
          <w:szCs w:val="28"/>
          <w:lang w:val="ru-RU"/>
        </w:rPr>
        <w:t>Эти войска составляют основу сил МЧС России, привлекаемых для ликвидации ЧС мирного и военного времени. Длительное время они являются главной силой системы ГО. Они существенно отличаются от соединений и частей Вооруженных Сил; не участвуют в боевых действиях, не имеют оружия, за исключением небольшого комплекта, предназначенного для собственной охраны. Их задача – быстро прийти на помощь населению в ЧС, оказать ему помощь, ликвидировать последствия ЧС.</w:t>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t>Более конкретно задачи войск ГО можно сформулировать следующим образом:</w:t>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lastRenderedPageBreak/>
        <w:t>- Ведение общей и специальной разведки в очагах поражения, зонах заражения и катастрофического затопления, а также на маршрутах выдвижения к ним;</w:t>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t>- Проведение аварийно-спасательных и других неотложных работ;</w:t>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t>- Санитарная обработка населения, специальная обработка техники и имущества, обеззараживание зданий, сооружений и территорий;</w:t>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t>- Выполнение работ по очистке местности от взрывоопасных предметов, оставшихся на территориях, бывших ареной боевых действий в годы Великой Отечественной войны;</w:t>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t>- Участие в проведении эвакуации населения;</w:t>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t>- Восстановление объектов жизнеобеспечения населения, аэродромов, дорог, переправ и других важных элементов инфраструктуры.</w:t>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t>Организационно Войска ГО состоят из соединений и частей: отдельных спасательных бригад, отдельных механизированных полков и батальонов, отдельных батальонов и рот специальной защиты. В них в свою очередь, входят аварийно-спасательные, инженерные, механизированные, пожарные, медицинские, водопроводные, пиротехнические подразделения радиационной и химической защиты и другие.</w:t>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t xml:space="preserve">Соединения и части ГО расположены в тех регионах и местах, где высока вероятность возникновения ЧС природного и техногенного характера. </w:t>
      </w:r>
      <w:proofErr w:type="gramStart"/>
      <w:r w:rsidRPr="001724FC">
        <w:rPr>
          <w:sz w:val="28"/>
          <w:szCs w:val="28"/>
          <w:lang w:val="ru-RU"/>
        </w:rPr>
        <w:t>Особенности региона учтены в структуре и составе соединений и частей ГО: если он сейсмоопасный – в них больше механизированных подразделений, если уязвим от наводнений – преобладают понтонно-переправочные силы, если насыщен радиацоинно или химически опасными объектами – содержат больше сил и средств для выполнения задач в условиях, которые могут сложиться при авариях на этих объектах.</w:t>
      </w:r>
      <w:proofErr w:type="gramEnd"/>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br/>
      </w:r>
      <w:r w:rsidRPr="001724FC">
        <w:rPr>
          <w:sz w:val="28"/>
          <w:szCs w:val="28"/>
          <w:lang w:val="ru-RU"/>
        </w:rPr>
        <w:br/>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t>В соединениях и частях ГО формируются сводные мобильные отряды в составе аварийно-спасательных подразделений, организовано их боевое дежурство с готовностью оперативно выдвинуться в район ЧС.</w:t>
      </w:r>
    </w:p>
    <w:p w:rsidR="001724FC" w:rsidRPr="001724FC" w:rsidRDefault="001724FC" w:rsidP="001724FC">
      <w:pPr>
        <w:widowControl w:val="0"/>
        <w:spacing w:line="276" w:lineRule="auto"/>
        <w:ind w:firstLine="567"/>
        <w:jc w:val="both"/>
        <w:rPr>
          <w:sz w:val="28"/>
          <w:szCs w:val="28"/>
          <w:lang w:val="ru-RU"/>
        </w:rPr>
      </w:pPr>
      <w:r w:rsidRPr="001724FC">
        <w:rPr>
          <w:b/>
          <w:bCs/>
          <w:sz w:val="28"/>
          <w:szCs w:val="28"/>
          <w:lang w:val="ru-RU"/>
        </w:rPr>
        <w:t>Центроспас.</w:t>
      </w:r>
      <w:r w:rsidRPr="001724FC">
        <w:rPr>
          <w:sz w:val="28"/>
          <w:szCs w:val="28"/>
          <w:lang w:val="ru-RU"/>
        </w:rPr>
        <w:t>Основным подразделением экстремального реагирования на ЧС крупного масштаба и уникального характера является Государственный аэромобильный спасательный отряд (Центроспас). Он предназначен для оперативного выполнения первоочередных поисково-спасательных работ, причем как в России, так и за рубежом, оказания пострадавшим медицинской помощи и их эвакуации из мест ЧС, доставки гуманитарных грузов в зоны чрезвычайных ситуаций.</w:t>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lastRenderedPageBreak/>
        <w:t>Отряд располагает разнообразной специальной техникой и оборудованием. На его оснащении имеются малогабаритные спасательные вертолеты БО–15, позволяющие оперативно добираться в труднодоступные районы и эвакуировать оттуда раненных и больных в места базирования «большой» авиации для дальнейшей их отправки на стационарное лечение. В составе отряда есть свой госпиталь – аэромобильный, оперативно доставляемый в районы ЧС и развертываемый там для нуждающихся в немедленной помощи.</w:t>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t>В Центроспасе организовано круглосуточное дежурство спасателей и необходимых специалистов, что обеспечивает постоянную готовность отряда, его авиационных и автомобильных средств к экстренному выдвижению в район ЧС практически в любой точке РФ. Время готовности к вылету подразделений Центроспаса не превышает 30 минут с момента их оповещения. Отряд эффективно реагирует на ЧС самого различного характера.</w:t>
      </w:r>
    </w:p>
    <w:p w:rsidR="001724FC" w:rsidRPr="001724FC" w:rsidRDefault="001724FC" w:rsidP="001724FC">
      <w:pPr>
        <w:widowControl w:val="0"/>
        <w:spacing w:line="276" w:lineRule="auto"/>
        <w:ind w:firstLine="567"/>
        <w:jc w:val="both"/>
        <w:rPr>
          <w:sz w:val="28"/>
          <w:szCs w:val="28"/>
          <w:lang w:val="ru-RU"/>
        </w:rPr>
      </w:pPr>
      <w:r w:rsidRPr="001724FC">
        <w:rPr>
          <w:b/>
          <w:bCs/>
          <w:sz w:val="28"/>
          <w:szCs w:val="28"/>
          <w:lang w:val="ru-RU"/>
        </w:rPr>
        <w:t>Поисково-спасательная служба МЧС России.</w:t>
      </w:r>
      <w:r w:rsidRPr="001724FC">
        <w:rPr>
          <w:sz w:val="28"/>
          <w:szCs w:val="28"/>
          <w:lang w:val="ru-RU"/>
        </w:rPr>
        <w:t>Такой службы в России раньше не было. Она создана усилиями Министерства по ЧС и объединяет в себе несколько десятков региональных поисково-спасательных служб (ПСС) и поисково-спасательных отрядов (ПСО) общей численностью около 2 тыс. человек. При возникновении крупномасштабных ЧС к ним могут присоединиться около 2 тыс. спасателей-общественников.</w:t>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t>Задачи служб и отрядов: проведение поисково-спасательных работ в ЧС, оказание пострадавшим первой медицинской помощи и их эвакуация в лечебные учреждения, профилактические мероприятия, направленные на снижение или устранение опасности для жизни и здоровья граждан.</w:t>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t>Поисково-спасательные службы и отряды оснащены современным оборудованием. У них есть высокоэффективный гидравлический спасательный инструмент, легко режущий стальную арматуру, пневмодомкраты, способные поднимать железобетонные плиты до 20-50 т, акустические приборы для поиска живых людей в завах и радиолокационные – для поиска в снежных лавинах. Есть также телевизионные системы поиска пострадавших. С учетом опыта ликвидации ЧС и оснащения аналогичных служб развитых зарубежных государств ведется работа по созданию новейших, в том числе уникальных образцов техники для проведения спасательных работ. Создана и развивается кинологическая служба МЧС России.</w:t>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t xml:space="preserve">Формирования ПСС способны за период от 15 мин. до 2 часов после получения сигнала о ЧС выдвинуться в район бедствия с необходимым инвентарем и оборудованием, а по прибытии туда – немедленно приступить </w:t>
      </w:r>
      <w:r w:rsidRPr="001724FC">
        <w:rPr>
          <w:sz w:val="28"/>
          <w:szCs w:val="28"/>
          <w:lang w:val="ru-RU"/>
        </w:rPr>
        <w:lastRenderedPageBreak/>
        <w:t>к работе.</w:t>
      </w:r>
    </w:p>
    <w:p w:rsidR="001724FC" w:rsidRPr="001724FC" w:rsidRDefault="001724FC" w:rsidP="001724FC">
      <w:pPr>
        <w:widowControl w:val="0"/>
        <w:spacing w:line="276" w:lineRule="auto"/>
        <w:ind w:firstLine="567"/>
        <w:jc w:val="both"/>
        <w:rPr>
          <w:sz w:val="28"/>
          <w:szCs w:val="28"/>
          <w:lang w:val="ru-RU"/>
        </w:rPr>
      </w:pPr>
      <w:r w:rsidRPr="001724FC">
        <w:rPr>
          <w:b/>
          <w:bCs/>
          <w:sz w:val="28"/>
          <w:szCs w:val="28"/>
          <w:lang w:val="ru-RU"/>
        </w:rPr>
        <w:t>Центр по проведению спасательных операций особого риска.</w:t>
      </w:r>
      <w:r w:rsidRPr="001724FC">
        <w:rPr>
          <w:sz w:val="28"/>
          <w:szCs w:val="28"/>
          <w:lang w:val="ru-RU"/>
        </w:rPr>
        <w:t>Спасатели МЧС России имеют разностороннюю, многопрофильную подготовку. И все-таки случаются ЧС, отличающиеся особой спецификой, требующие, например, навыков в выполнении пиротехнических работ. Нередко к тому же ЧС происходят в труднодоступной местности или в условиях, сопряженных с повышенным риском для жизни спасателей. Бывает и так, что к этому риску добавляется опасность, исходящая от криминальных элементов, устремляющихся к месту ЧС с целью поживиться на чужом горе. Для работы в таких особых условиях под эгидой МЧС России создан Центр по проведению спасательных операций особого риска «Лидер». На него возложены следующие задачи:</w:t>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t>· Проведение первоочередных аварийно-спасательных и других неотложных работ особой сложности в труднодоступной местности, с десантированием спасателей и грузов, обеспечивающих выживание и проведение этих работ;</w:t>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t>· Проведение первоочередных спасательных работ на воде и под водой с использованием легководолазного снаряжения;</w:t>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t>· Оказание пострадавшим первой медицинской и врачебной помощи;</w:t>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t>· Выполнение подрывных и пиротехнических работ;</w:t>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t>· Осуществление мероприятий по защите людей, материальных и культурных ценностей, объектов экономики в районах ЧС;</w:t>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t>· Обеспечение сохранности грузов, перевозимых в качестве гуманитарной помощи, безопасности граждан, материальных и культурных ценностей при их эвакуации из районов ЧС;</w:t>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t>· Обеспечение безопасности работников МЧС России, других министерств и ведомств, привлекаемых к проведению работ в районах ЧС.</w:t>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t>В состав Центра входят подразделения: горноспасательных работ; аварийно-спасательных водолазных работ; специальных работ (подрывных и пиротехнических); десантников-спасателей; медико-спасательное; спасения и эвакуации населения, сопровождения грузов; радиационной, химической и биологической разведки.</w:t>
      </w:r>
    </w:p>
    <w:p w:rsidR="001724FC" w:rsidRPr="001724FC" w:rsidRDefault="001724FC" w:rsidP="001724FC">
      <w:pPr>
        <w:widowControl w:val="0"/>
        <w:spacing w:line="276" w:lineRule="auto"/>
        <w:ind w:firstLine="567"/>
        <w:jc w:val="both"/>
        <w:rPr>
          <w:sz w:val="28"/>
          <w:szCs w:val="28"/>
          <w:lang w:val="ru-RU"/>
        </w:rPr>
      </w:pPr>
      <w:r w:rsidRPr="001724FC">
        <w:rPr>
          <w:b/>
          <w:bCs/>
          <w:sz w:val="28"/>
          <w:szCs w:val="28"/>
          <w:lang w:val="ru-RU"/>
        </w:rPr>
        <w:t>Авиация МЧС России.</w:t>
      </w:r>
      <w:r w:rsidRPr="001724FC">
        <w:rPr>
          <w:sz w:val="28"/>
          <w:szCs w:val="28"/>
          <w:lang w:val="ru-RU"/>
        </w:rPr>
        <w:t>Одной из важнейших составляющих сил РСЧС, решающим образом влияющих на мобильность и эффективность действий ее структур в условиях возникновения ЧС, является авиация МЧС России. Она включает Государственное унитарное авиапредприятие, расположенное в подмосковном городе Жуковском, и отдельные вертолетные отряды, находящиеся в подчинении региональных центров министерства.</w:t>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t xml:space="preserve">В настоящее время авиация МЧС России располагает разнообразной по </w:t>
      </w:r>
      <w:r w:rsidRPr="001724FC">
        <w:rPr>
          <w:sz w:val="28"/>
          <w:szCs w:val="28"/>
          <w:lang w:val="ru-RU"/>
        </w:rPr>
        <w:lastRenderedPageBreak/>
        <w:t>своим возможностям и предназначению авиационной техникой. Это транспортные самолеты Ил-76ТД и Ан-74п, пассажирский самолет Ил-62м, оснащенный специальной связью, командный пункт управления на базе самолета Як-42, различные модификации легких, средних и тяжелых вертолетов конструкторского бюро Миля и Камова. Всего в авиации МЧС России имеется 10 самолетов и 53 вертолета.</w:t>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t>Авиация МЧС России выполняет следующие задачи:</w:t>
      </w:r>
    </w:p>
    <w:p w:rsidR="001724FC" w:rsidRPr="001724FC" w:rsidRDefault="001724FC" w:rsidP="001724FC">
      <w:pPr>
        <w:widowControl w:val="0"/>
        <w:spacing w:line="276" w:lineRule="auto"/>
        <w:ind w:firstLine="567"/>
        <w:jc w:val="both"/>
        <w:rPr>
          <w:sz w:val="28"/>
          <w:szCs w:val="28"/>
          <w:lang w:val="ru-RU"/>
        </w:rPr>
      </w:pPr>
      <w:proofErr w:type="gramStart"/>
      <w:r w:rsidRPr="001724FC">
        <w:rPr>
          <w:sz w:val="28"/>
          <w:szCs w:val="28"/>
          <w:lang w:val="ru-RU"/>
        </w:rPr>
        <w:t>· Проведение авиационно-спасательных операций: поиск и обнаружение пострадавших при возникновении ЧС; наведение наземных поисково-спасательных сил на объекты поиска; десантирование парашютным, бес парашютным и посадочным способом спасательных групп; эвакуация пострадавших из зон бедствия на суше и водной поверхности;</w:t>
      </w:r>
      <w:proofErr w:type="gramEnd"/>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t>· Осуществление специальных авиационных работ: тушение пожаров; ведение воздушной, инженерной, радиационной, химической и пожарной разведки и мониторинга местности; обработка объектов химическими и биологическими препаратами; монтажные и демонтажные работы;</w:t>
      </w:r>
    </w:p>
    <w:p w:rsidR="001724FC" w:rsidRPr="001724FC" w:rsidRDefault="001724FC" w:rsidP="001724FC">
      <w:pPr>
        <w:widowControl w:val="0"/>
        <w:spacing w:line="276" w:lineRule="auto"/>
        <w:ind w:firstLine="567"/>
        <w:jc w:val="both"/>
        <w:rPr>
          <w:sz w:val="28"/>
          <w:szCs w:val="28"/>
          <w:lang w:val="ru-RU"/>
        </w:rPr>
      </w:pPr>
      <w:r w:rsidRPr="001724FC">
        <w:rPr>
          <w:sz w:val="28"/>
          <w:szCs w:val="28"/>
          <w:lang w:val="ru-RU"/>
        </w:rPr>
        <w:t>· Обеспечение управления и связи: управление силами и средствами с воздушных пунктов управления; ретрансляция связи между наземными пунктами управления и спасательными формированиями;</w:t>
      </w:r>
    </w:p>
    <w:p w:rsidR="001724FC" w:rsidRPr="001724FC" w:rsidRDefault="001724FC" w:rsidP="001724FC">
      <w:pPr>
        <w:widowControl w:val="0"/>
        <w:spacing w:line="276" w:lineRule="auto"/>
        <w:ind w:firstLine="567"/>
        <w:jc w:val="both"/>
        <w:rPr>
          <w:sz w:val="28"/>
          <w:szCs w:val="28"/>
          <w:lang w:val="ru-RU"/>
        </w:rPr>
      </w:pPr>
      <w:proofErr w:type="gramStart"/>
      <w:r w:rsidRPr="001724FC">
        <w:rPr>
          <w:sz w:val="28"/>
          <w:szCs w:val="28"/>
          <w:lang w:val="ru-RU"/>
        </w:rPr>
        <w:t>· Осуществление воздушных перевозок: доставка в зоны ЧС сил и средств, необходимых для проведения работ, оказания медицинской помощи, оперативных групп специалистов министерств ведомств, а также грузов гуманитарной помощи и материально-технических ресурсов; эвакуация пострадавшего населения, вывоз уникального оборудования и ценностей из зон бедствия; доставка сил и средств Российского национального корпуса чрезвычайного гуманитарного реагирования в назначенные районы.</w:t>
      </w:r>
      <w:proofErr w:type="gramEnd"/>
    </w:p>
    <w:p w:rsidR="001724FC" w:rsidRPr="001724FC" w:rsidRDefault="001724FC" w:rsidP="001724FC">
      <w:pPr>
        <w:widowControl w:val="0"/>
        <w:spacing w:line="276" w:lineRule="auto"/>
        <w:ind w:firstLine="567"/>
        <w:jc w:val="both"/>
        <w:rPr>
          <w:sz w:val="28"/>
          <w:szCs w:val="28"/>
          <w:lang w:val="ru-RU"/>
        </w:rPr>
      </w:pPr>
      <w:r w:rsidRPr="001724FC">
        <w:rPr>
          <w:b/>
          <w:bCs/>
          <w:sz w:val="28"/>
          <w:szCs w:val="28"/>
          <w:lang w:val="ru-RU"/>
        </w:rPr>
        <w:t>Государственная противопожарная служба.</w:t>
      </w:r>
      <w:r w:rsidRPr="001724FC">
        <w:rPr>
          <w:sz w:val="28"/>
          <w:szCs w:val="28"/>
          <w:lang w:val="ru-RU"/>
        </w:rPr>
        <w:t>В 2003 году в порядке эксперимента созданы Центральный региональный пожарно-спасательный центр и Региональный специализированный пожарно-спасательный отряд Государственной противопожарной службы УГПС МЧС России Камчатской области. В целях дальнейшей интеграции пожарных и спасательных сил предпринимаются активные меры по формированию мобильных пожарно-спасательных отрядов, которые будут использоваться в районах со слабо развитой спасательной инфраструктурой до прибытия основных сил.</w:t>
      </w:r>
    </w:p>
    <w:p w:rsidR="0051781A" w:rsidRDefault="0051781A" w:rsidP="00FD4AB2">
      <w:pPr>
        <w:widowControl w:val="0"/>
        <w:spacing w:line="360" w:lineRule="auto"/>
        <w:ind w:firstLine="567"/>
        <w:jc w:val="both"/>
        <w:rPr>
          <w:sz w:val="28"/>
          <w:lang w:val="ru-RU"/>
        </w:rPr>
      </w:pPr>
    </w:p>
    <w:p w:rsidR="0090082E" w:rsidRDefault="0090082E" w:rsidP="00FD4AB2">
      <w:pPr>
        <w:widowControl w:val="0"/>
        <w:spacing w:line="360" w:lineRule="auto"/>
        <w:ind w:firstLine="567"/>
        <w:jc w:val="both"/>
        <w:rPr>
          <w:sz w:val="28"/>
          <w:lang w:val="ru-RU"/>
        </w:rPr>
      </w:pPr>
    </w:p>
    <w:p w:rsidR="001724FC" w:rsidRDefault="001724FC" w:rsidP="00FD4AB2">
      <w:pPr>
        <w:widowControl w:val="0"/>
        <w:spacing w:line="360" w:lineRule="auto"/>
        <w:ind w:firstLine="567"/>
        <w:jc w:val="both"/>
        <w:rPr>
          <w:sz w:val="28"/>
          <w:lang w:val="ru-RU"/>
        </w:rPr>
      </w:pPr>
    </w:p>
    <w:p w:rsidR="008E711C" w:rsidRPr="008E711C" w:rsidRDefault="00D31A01" w:rsidP="00406C34">
      <w:pPr>
        <w:pStyle w:val="1"/>
      </w:pPr>
      <w:bookmarkStart w:id="4" w:name="_Toc2088843"/>
      <w:r w:rsidRPr="00D31A01">
        <w:lastRenderedPageBreak/>
        <w:t>31.</w:t>
      </w:r>
      <w:r>
        <w:t xml:space="preserve"> </w:t>
      </w:r>
      <w:r w:rsidRPr="00D31A01">
        <w:t>Повышение устойчивости городов и объектов в военное время</w:t>
      </w:r>
      <w:bookmarkEnd w:id="4"/>
    </w:p>
    <w:p w:rsidR="008E711C" w:rsidRDefault="008E711C" w:rsidP="008E711C">
      <w:pPr>
        <w:widowControl w:val="0"/>
        <w:spacing w:line="360" w:lineRule="auto"/>
        <w:ind w:firstLine="567"/>
        <w:jc w:val="both"/>
        <w:rPr>
          <w:sz w:val="28"/>
          <w:lang w:val="ru-RU"/>
        </w:rPr>
      </w:pPr>
    </w:p>
    <w:p w:rsidR="00C42D60" w:rsidRPr="00C42D60" w:rsidRDefault="00C42D60" w:rsidP="00C42D60">
      <w:pPr>
        <w:widowControl w:val="0"/>
        <w:spacing w:line="276" w:lineRule="auto"/>
        <w:ind w:firstLine="567"/>
        <w:jc w:val="both"/>
        <w:rPr>
          <w:sz w:val="28"/>
          <w:lang w:val="ru-RU"/>
        </w:rPr>
      </w:pPr>
      <w:r w:rsidRPr="00C42D60">
        <w:rPr>
          <w:sz w:val="28"/>
          <w:lang w:val="ru-RU"/>
        </w:rPr>
        <w:t>Одной из основных задач гражданской обороны является повышение устойчивости работы объектов экономики в военное время. Для этого на каждом объекте заблаговременно организуется и проводится большой объем работ, направленных на повышение устойчивости его работы в условиях применения оружия массового поражения. К ним относятся инженерно-технические, технологические и организационные мероприятия.</w:t>
      </w:r>
    </w:p>
    <w:p w:rsidR="00C42D60" w:rsidRPr="00C42D60" w:rsidRDefault="00C42D60" w:rsidP="00C42D60">
      <w:pPr>
        <w:widowControl w:val="0"/>
        <w:spacing w:line="276" w:lineRule="auto"/>
        <w:ind w:firstLine="567"/>
        <w:jc w:val="both"/>
        <w:rPr>
          <w:sz w:val="28"/>
          <w:lang w:val="ru-RU"/>
        </w:rPr>
      </w:pPr>
      <w:r w:rsidRPr="00C42D60">
        <w:rPr>
          <w:sz w:val="28"/>
          <w:lang w:val="ru-RU"/>
        </w:rPr>
        <w:t>Инженерно-техническими мероприятиями обеспечивается повышение устойчивости промышленных зданий, сооружений, оборудования и коммуникаций предприятия к воздействию поражающих факторов.</w:t>
      </w:r>
    </w:p>
    <w:p w:rsidR="00C42D60" w:rsidRPr="00C42D60" w:rsidRDefault="00C42D60" w:rsidP="00C42D60">
      <w:pPr>
        <w:widowControl w:val="0"/>
        <w:spacing w:line="276" w:lineRule="auto"/>
        <w:ind w:firstLine="567"/>
        <w:jc w:val="both"/>
        <w:rPr>
          <w:sz w:val="28"/>
          <w:lang w:val="ru-RU"/>
        </w:rPr>
      </w:pPr>
      <w:r w:rsidRPr="00C42D60">
        <w:rPr>
          <w:sz w:val="28"/>
          <w:lang w:val="ru-RU"/>
        </w:rPr>
        <w:t>Технологическими мероприятиями осуществляется повышение устойчивости путем изменения технологического режима, исключающего возможность возникновения вторичных поражающих факторов, вызванных воздействием различного вида оружия.</w:t>
      </w:r>
    </w:p>
    <w:p w:rsidR="00C42D60" w:rsidRPr="00C42D60" w:rsidRDefault="00C42D60" w:rsidP="00C42D60">
      <w:pPr>
        <w:widowControl w:val="0"/>
        <w:spacing w:line="276" w:lineRule="auto"/>
        <w:ind w:firstLine="567"/>
        <w:jc w:val="both"/>
        <w:rPr>
          <w:sz w:val="28"/>
          <w:lang w:val="ru-RU"/>
        </w:rPr>
      </w:pPr>
      <w:r w:rsidRPr="00C42D60">
        <w:rPr>
          <w:sz w:val="28"/>
          <w:lang w:val="ru-RU"/>
        </w:rPr>
        <w:t>Организационными</w:t>
      </w:r>
      <w:r>
        <w:rPr>
          <w:sz w:val="28"/>
          <w:lang w:val="ru-RU"/>
        </w:rPr>
        <w:t xml:space="preserve"> </w:t>
      </w:r>
      <w:r w:rsidRPr="00C42D60">
        <w:rPr>
          <w:sz w:val="28"/>
          <w:lang w:val="ru-RU"/>
        </w:rPr>
        <w:t>мероприятиями</w:t>
      </w:r>
      <w:r>
        <w:rPr>
          <w:sz w:val="28"/>
          <w:lang w:val="ru-RU"/>
        </w:rPr>
        <w:t xml:space="preserve"> </w:t>
      </w:r>
      <w:r w:rsidRPr="00C42D60">
        <w:rPr>
          <w:sz w:val="28"/>
          <w:lang w:val="ru-RU"/>
        </w:rPr>
        <w:t>предусматривается заблаговременная разработка и планирование действий личного состава штаба, служб и формирований ГО объекта в условиях применения противником оружия массового поражения.</w:t>
      </w:r>
    </w:p>
    <w:p w:rsidR="00C42D60" w:rsidRPr="00C42D60" w:rsidRDefault="00C42D60" w:rsidP="00C42D60">
      <w:pPr>
        <w:widowControl w:val="0"/>
        <w:spacing w:line="276" w:lineRule="auto"/>
        <w:ind w:firstLine="567"/>
        <w:jc w:val="both"/>
        <w:rPr>
          <w:sz w:val="28"/>
          <w:lang w:val="ru-RU"/>
        </w:rPr>
      </w:pPr>
      <w:r w:rsidRPr="00C42D60">
        <w:rPr>
          <w:sz w:val="28"/>
          <w:lang w:val="ru-RU"/>
        </w:rPr>
        <w:t>Из всего комплекса мероприятий, повышающих устойчивую работу объектов экономики в военное время, особенно важное значение имеет проведение инженерно-технических мероприятий.</w:t>
      </w:r>
    </w:p>
    <w:p w:rsidR="00C42D60" w:rsidRPr="00C42D60" w:rsidRDefault="00C42D60" w:rsidP="00C42D60">
      <w:pPr>
        <w:widowControl w:val="0"/>
        <w:spacing w:line="276" w:lineRule="auto"/>
        <w:ind w:firstLine="567"/>
        <w:jc w:val="both"/>
        <w:rPr>
          <w:sz w:val="28"/>
          <w:lang w:val="ru-RU"/>
        </w:rPr>
      </w:pPr>
      <w:r w:rsidRPr="00C42D60">
        <w:rPr>
          <w:sz w:val="28"/>
          <w:lang w:val="ru-RU"/>
        </w:rPr>
        <w:t>К таким мероприятиям относятся:</w:t>
      </w:r>
    </w:p>
    <w:p w:rsidR="00C42D60" w:rsidRPr="00C42D60" w:rsidRDefault="00C42D60" w:rsidP="00C42D60">
      <w:pPr>
        <w:widowControl w:val="0"/>
        <w:numPr>
          <w:ilvl w:val="0"/>
          <w:numId w:val="5"/>
        </w:numPr>
        <w:spacing w:line="276" w:lineRule="auto"/>
        <w:jc w:val="both"/>
        <w:rPr>
          <w:sz w:val="28"/>
          <w:lang w:val="ru-RU"/>
        </w:rPr>
      </w:pPr>
      <w:r w:rsidRPr="00C42D60">
        <w:rPr>
          <w:sz w:val="28"/>
          <w:lang w:val="ru-RU"/>
        </w:rPr>
        <w:t>обеспечение защиты рабочих и служащих от оружия массового поражения;</w:t>
      </w:r>
    </w:p>
    <w:p w:rsidR="00C42D60" w:rsidRPr="00C42D60" w:rsidRDefault="00C42D60" w:rsidP="00C42D60">
      <w:pPr>
        <w:widowControl w:val="0"/>
        <w:numPr>
          <w:ilvl w:val="0"/>
          <w:numId w:val="5"/>
        </w:numPr>
        <w:spacing w:line="276" w:lineRule="auto"/>
        <w:jc w:val="both"/>
        <w:rPr>
          <w:sz w:val="28"/>
          <w:lang w:val="ru-RU"/>
        </w:rPr>
      </w:pPr>
      <w:r w:rsidRPr="00C42D60">
        <w:rPr>
          <w:sz w:val="28"/>
          <w:lang w:val="ru-RU"/>
        </w:rPr>
        <w:t>повышение устойчивости управления ГО объекта;</w:t>
      </w:r>
    </w:p>
    <w:p w:rsidR="00C42D60" w:rsidRPr="00C42D60" w:rsidRDefault="00C42D60" w:rsidP="00C42D60">
      <w:pPr>
        <w:widowControl w:val="0"/>
        <w:numPr>
          <w:ilvl w:val="0"/>
          <w:numId w:val="5"/>
        </w:numPr>
        <w:spacing w:line="276" w:lineRule="auto"/>
        <w:jc w:val="both"/>
        <w:rPr>
          <w:sz w:val="28"/>
          <w:lang w:val="ru-RU"/>
        </w:rPr>
      </w:pPr>
      <w:r w:rsidRPr="00C42D60">
        <w:rPr>
          <w:sz w:val="28"/>
          <w:lang w:val="ru-RU"/>
        </w:rPr>
        <w:t>защита оборудования;</w:t>
      </w:r>
    </w:p>
    <w:p w:rsidR="00C42D60" w:rsidRPr="00C42D60" w:rsidRDefault="00C42D60" w:rsidP="00C42D60">
      <w:pPr>
        <w:widowControl w:val="0"/>
        <w:numPr>
          <w:ilvl w:val="0"/>
          <w:numId w:val="5"/>
        </w:numPr>
        <w:spacing w:line="276" w:lineRule="auto"/>
        <w:jc w:val="both"/>
        <w:rPr>
          <w:sz w:val="28"/>
          <w:lang w:val="ru-RU"/>
        </w:rPr>
      </w:pPr>
      <w:r w:rsidRPr="00C42D60">
        <w:rPr>
          <w:sz w:val="28"/>
          <w:lang w:val="ru-RU"/>
        </w:rPr>
        <w:t>повышение устойчивости снабжения электроэнергией, газом, паром, водой и работой сетей коммунального хозяйства;</w:t>
      </w:r>
    </w:p>
    <w:p w:rsidR="00C42D60" w:rsidRPr="00C42D60" w:rsidRDefault="00C42D60" w:rsidP="00C42D60">
      <w:pPr>
        <w:widowControl w:val="0"/>
        <w:numPr>
          <w:ilvl w:val="0"/>
          <w:numId w:val="5"/>
        </w:numPr>
        <w:spacing w:line="276" w:lineRule="auto"/>
        <w:jc w:val="both"/>
        <w:rPr>
          <w:sz w:val="28"/>
          <w:lang w:val="ru-RU"/>
        </w:rPr>
      </w:pPr>
      <w:r w:rsidRPr="00C42D60">
        <w:rPr>
          <w:sz w:val="28"/>
          <w:lang w:val="ru-RU"/>
        </w:rPr>
        <w:t>защита объектов от пожаров и других вторичных факторов поражения;</w:t>
      </w:r>
    </w:p>
    <w:p w:rsidR="00C42D60" w:rsidRPr="00C42D60" w:rsidRDefault="00C42D60" w:rsidP="00C42D60">
      <w:pPr>
        <w:widowControl w:val="0"/>
        <w:numPr>
          <w:ilvl w:val="0"/>
          <w:numId w:val="5"/>
        </w:numPr>
        <w:spacing w:line="276" w:lineRule="auto"/>
        <w:jc w:val="both"/>
        <w:rPr>
          <w:sz w:val="28"/>
          <w:lang w:val="ru-RU"/>
        </w:rPr>
      </w:pPr>
      <w:r w:rsidRPr="00C42D60">
        <w:rPr>
          <w:sz w:val="28"/>
          <w:lang w:val="ru-RU"/>
        </w:rPr>
        <w:t>повышение устойчивости материально-технического снабжения;</w:t>
      </w:r>
    </w:p>
    <w:p w:rsidR="00C42D60" w:rsidRPr="00C42D60" w:rsidRDefault="00C42D60" w:rsidP="00C42D60">
      <w:pPr>
        <w:widowControl w:val="0"/>
        <w:numPr>
          <w:ilvl w:val="0"/>
          <w:numId w:val="5"/>
        </w:numPr>
        <w:spacing w:line="276" w:lineRule="auto"/>
        <w:jc w:val="both"/>
        <w:rPr>
          <w:sz w:val="28"/>
          <w:lang w:val="ru-RU"/>
        </w:rPr>
      </w:pPr>
      <w:r w:rsidRPr="00C42D60">
        <w:rPr>
          <w:sz w:val="28"/>
          <w:lang w:val="ru-RU"/>
        </w:rPr>
        <w:t>подготовка к восстановлению нарушенного производства.</w:t>
      </w:r>
    </w:p>
    <w:p w:rsidR="00C42D60" w:rsidRPr="00C42D60" w:rsidRDefault="00C42D60" w:rsidP="00C42D60">
      <w:pPr>
        <w:widowControl w:val="0"/>
        <w:spacing w:line="276" w:lineRule="auto"/>
        <w:ind w:firstLine="567"/>
        <w:jc w:val="both"/>
        <w:rPr>
          <w:sz w:val="28"/>
          <w:lang w:val="ru-RU"/>
        </w:rPr>
      </w:pPr>
      <w:r w:rsidRPr="00C42D60">
        <w:rPr>
          <w:sz w:val="28"/>
          <w:lang w:val="ru-RU"/>
        </w:rPr>
        <w:t>Обеспечение защиты рабочих и служащих от оружия массового поражения</w:t>
      </w:r>
    </w:p>
    <w:p w:rsidR="00C42D60" w:rsidRPr="00C42D60" w:rsidRDefault="00C42D60" w:rsidP="00C42D60">
      <w:pPr>
        <w:widowControl w:val="0"/>
        <w:spacing w:line="276" w:lineRule="auto"/>
        <w:ind w:firstLine="567"/>
        <w:jc w:val="both"/>
        <w:rPr>
          <w:sz w:val="28"/>
          <w:lang w:val="ru-RU"/>
        </w:rPr>
      </w:pPr>
      <w:r w:rsidRPr="00C42D60">
        <w:rPr>
          <w:sz w:val="28"/>
          <w:lang w:val="ru-RU"/>
        </w:rPr>
        <w:t>Основным способом защиты рабочих и служащих предприятия является укрытие их в защитных сооружениях (убежищах и укрытиях).</w:t>
      </w:r>
    </w:p>
    <w:p w:rsidR="00C42D60" w:rsidRPr="00C42D60" w:rsidRDefault="00C42D60" w:rsidP="00C42D60">
      <w:pPr>
        <w:widowControl w:val="0"/>
        <w:spacing w:line="276" w:lineRule="auto"/>
        <w:ind w:firstLine="567"/>
        <w:jc w:val="both"/>
        <w:rPr>
          <w:sz w:val="28"/>
          <w:lang w:val="ru-RU"/>
        </w:rPr>
      </w:pPr>
      <w:r w:rsidRPr="00C42D60">
        <w:rPr>
          <w:sz w:val="28"/>
          <w:lang w:val="ru-RU"/>
        </w:rPr>
        <w:t xml:space="preserve">Для защиты персонала, обслуживающего агрегаты, остановка которых вследствие особенности процесса производства невозможна даже при </w:t>
      </w:r>
      <w:r w:rsidRPr="00C42D60">
        <w:rPr>
          <w:sz w:val="28"/>
          <w:lang w:val="ru-RU"/>
        </w:rPr>
        <w:lastRenderedPageBreak/>
        <w:t>объявлении сигнала Воздушная тревога целесообразно возводить специальные защитные сооружения. Для защиты отдыхающих смен в загородной зоне с возникновением угрозы нападения противника строятся противорадиационные укрытия. Строительство их планируется в мирное время.</w:t>
      </w:r>
    </w:p>
    <w:p w:rsidR="00C42D60" w:rsidRPr="00C42D60" w:rsidRDefault="00C42D60" w:rsidP="00C42D60">
      <w:pPr>
        <w:widowControl w:val="0"/>
        <w:spacing w:line="276" w:lineRule="auto"/>
        <w:ind w:firstLine="567"/>
        <w:jc w:val="both"/>
        <w:rPr>
          <w:sz w:val="28"/>
          <w:lang w:val="ru-RU"/>
        </w:rPr>
      </w:pPr>
      <w:r w:rsidRPr="00C42D60">
        <w:rPr>
          <w:sz w:val="28"/>
          <w:lang w:val="ru-RU"/>
        </w:rPr>
        <w:t>Управление составляет основу деятельности начальника ГО объекта и его штаба и заключается в осуществлении постоянного руководства рабочими и служащими, формированиями ГО объекта на всех этапах ведения ГО. В этих условиях должна быть разработана схема оповещения и связи, которая является составной частью общего плана ГО объекта.</w:t>
      </w:r>
    </w:p>
    <w:p w:rsidR="00C42D60" w:rsidRPr="00C42D60" w:rsidRDefault="00C42D60" w:rsidP="00C42D60">
      <w:pPr>
        <w:widowControl w:val="0"/>
        <w:spacing w:line="276" w:lineRule="auto"/>
        <w:ind w:firstLine="567"/>
        <w:jc w:val="both"/>
        <w:rPr>
          <w:sz w:val="28"/>
          <w:lang w:val="ru-RU"/>
        </w:rPr>
      </w:pPr>
      <w:r w:rsidRPr="00C42D60">
        <w:rPr>
          <w:sz w:val="28"/>
          <w:lang w:val="ru-RU"/>
        </w:rPr>
        <w:t>Управление должно быть постоянным на всех этапах: при угрозе нападения, в условиях проведения рассредоточения и эвакуации, а также при проведении спасательных и других неотложных работ.</w:t>
      </w:r>
    </w:p>
    <w:p w:rsidR="00C42D60" w:rsidRPr="00C42D60" w:rsidRDefault="00C42D60" w:rsidP="00C42D60">
      <w:pPr>
        <w:widowControl w:val="0"/>
        <w:spacing w:line="276" w:lineRule="auto"/>
        <w:ind w:firstLine="567"/>
        <w:jc w:val="both"/>
        <w:rPr>
          <w:sz w:val="28"/>
          <w:lang w:val="ru-RU"/>
        </w:rPr>
      </w:pPr>
      <w:r w:rsidRPr="00C42D60">
        <w:rPr>
          <w:sz w:val="28"/>
          <w:lang w:val="ru-RU"/>
        </w:rPr>
        <w:t>На важных объектах экономики при угрозе нападения противника создаются две группы управления: одна непосредственно на предприятии, а вторая в загородной зоне, в районе рассредоточения рабочих и служащих.</w:t>
      </w:r>
    </w:p>
    <w:p w:rsidR="00C42D60" w:rsidRPr="00C42D60" w:rsidRDefault="00C42D60" w:rsidP="00C42D60">
      <w:pPr>
        <w:widowControl w:val="0"/>
        <w:spacing w:line="276" w:lineRule="auto"/>
        <w:ind w:firstLine="567"/>
        <w:jc w:val="both"/>
        <w:rPr>
          <w:sz w:val="28"/>
          <w:lang w:val="ru-RU"/>
        </w:rPr>
      </w:pPr>
      <w:r w:rsidRPr="00C42D60">
        <w:rPr>
          <w:sz w:val="28"/>
          <w:lang w:val="ru-RU"/>
        </w:rPr>
        <w:t>Разрушение производственных зданий и сооружений в большинстве случаев влечет за собой поломку станочного оборудования и выход из строя коммуникаций. Особенно чувствительны к воздействию ядерного взрыва различные приборы и электронная техника. При повышении прочности отдельных слабых элементов достигается устойчивость всех частей объекта и его работоспособность в целом при воздействии ядерного взрыва. Повышение механической прочности вновь строящихся зданий достигается соответствующей планировкой их, а также применением более прочных конструкций и материалов. Наиболее важные сооружения для повышения устойчивости могут строиться заглубленными или с пониженной парусностью (уменьшенной площадью стен) и высотностью, что значительно увеличивает сопротивляемость их ударной волне ядерного взрыва.</w:t>
      </w:r>
    </w:p>
    <w:p w:rsidR="00C42D60" w:rsidRPr="00C42D60" w:rsidRDefault="00C42D60" w:rsidP="00C42D60">
      <w:pPr>
        <w:widowControl w:val="0"/>
        <w:spacing w:line="276" w:lineRule="auto"/>
        <w:ind w:firstLine="567"/>
        <w:jc w:val="both"/>
        <w:rPr>
          <w:sz w:val="28"/>
          <w:lang w:val="ru-RU"/>
        </w:rPr>
      </w:pPr>
      <w:r w:rsidRPr="00C42D60">
        <w:rPr>
          <w:sz w:val="28"/>
          <w:lang w:val="ru-RU"/>
        </w:rPr>
        <w:t>Построенные здания и сооружения для повышения их прочности усиливаются металлическими стойками и балками.</w:t>
      </w:r>
    </w:p>
    <w:p w:rsidR="00C42D60" w:rsidRPr="00C42D60" w:rsidRDefault="00C42D60" w:rsidP="00C42D60">
      <w:pPr>
        <w:widowControl w:val="0"/>
        <w:spacing w:line="276" w:lineRule="auto"/>
        <w:ind w:firstLine="567"/>
        <w:jc w:val="both"/>
        <w:rPr>
          <w:sz w:val="28"/>
          <w:lang w:val="ru-RU"/>
        </w:rPr>
      </w:pPr>
      <w:r w:rsidRPr="00C42D60">
        <w:rPr>
          <w:sz w:val="28"/>
          <w:lang w:val="ru-RU"/>
        </w:rPr>
        <w:t>Цеха могут собираться из легких конструкций. В этом случае при разрушении они в меньшей степени повредят оборудование.</w:t>
      </w:r>
    </w:p>
    <w:p w:rsidR="00C42D60" w:rsidRPr="00C42D60" w:rsidRDefault="00C42D60" w:rsidP="00C42D60">
      <w:pPr>
        <w:widowControl w:val="0"/>
        <w:spacing w:line="276" w:lineRule="auto"/>
        <w:ind w:firstLine="567"/>
        <w:jc w:val="both"/>
        <w:rPr>
          <w:sz w:val="28"/>
          <w:lang w:val="ru-RU"/>
        </w:rPr>
      </w:pPr>
      <w:r w:rsidRPr="00C42D60">
        <w:rPr>
          <w:sz w:val="28"/>
          <w:lang w:val="ru-RU"/>
        </w:rPr>
        <w:t>Низкие сооружения для повышения прочности частично обсыпаются грунтом.</w:t>
      </w:r>
    </w:p>
    <w:p w:rsidR="00C42D60" w:rsidRPr="00C42D60" w:rsidRDefault="00C42D60" w:rsidP="00C42D60">
      <w:pPr>
        <w:widowControl w:val="0"/>
        <w:spacing w:line="276" w:lineRule="auto"/>
        <w:ind w:firstLine="567"/>
        <w:jc w:val="both"/>
        <w:rPr>
          <w:sz w:val="28"/>
          <w:lang w:val="ru-RU"/>
        </w:rPr>
      </w:pPr>
      <w:r w:rsidRPr="00C42D60">
        <w:rPr>
          <w:sz w:val="28"/>
          <w:lang w:val="ru-RU"/>
        </w:rPr>
        <w:t>Высокие сооружения (трубы, вышки, башни, колонны) закрепляются оттяжками для усиления их конструкции.</w:t>
      </w:r>
    </w:p>
    <w:p w:rsidR="00C42D60" w:rsidRPr="00C42D60" w:rsidRDefault="00C42D60" w:rsidP="00C42D60">
      <w:pPr>
        <w:widowControl w:val="0"/>
        <w:spacing w:line="276" w:lineRule="auto"/>
        <w:ind w:firstLine="567"/>
        <w:jc w:val="both"/>
        <w:rPr>
          <w:sz w:val="28"/>
          <w:lang w:val="ru-RU"/>
        </w:rPr>
      </w:pPr>
      <w:r w:rsidRPr="00C42D60">
        <w:rPr>
          <w:sz w:val="28"/>
          <w:lang w:val="ru-RU"/>
        </w:rPr>
        <w:t>Сооружения, где хранятся легковоспламеняющиеся жидкости (ЛВЖ), взрывчатые вещества (ВВ), целесообразно окружить земляным валом.</w:t>
      </w:r>
    </w:p>
    <w:p w:rsidR="00C42D60" w:rsidRPr="00C42D60" w:rsidRDefault="00C42D60" w:rsidP="00C42D60">
      <w:pPr>
        <w:widowControl w:val="0"/>
        <w:spacing w:line="276" w:lineRule="auto"/>
        <w:ind w:firstLine="567"/>
        <w:jc w:val="both"/>
        <w:rPr>
          <w:sz w:val="28"/>
          <w:lang w:val="ru-RU"/>
        </w:rPr>
      </w:pPr>
      <w:r w:rsidRPr="00C42D60">
        <w:rPr>
          <w:sz w:val="28"/>
          <w:lang w:val="ru-RU"/>
        </w:rPr>
        <w:t xml:space="preserve">Трубопроводы различного назначения целесообразно строить </w:t>
      </w:r>
      <w:r w:rsidRPr="00C42D60">
        <w:rPr>
          <w:sz w:val="28"/>
          <w:lang w:val="ru-RU"/>
        </w:rPr>
        <w:lastRenderedPageBreak/>
        <w:t xml:space="preserve">заглубленными в грунт, что повышает их устойчивость в 5-7 раз. </w:t>
      </w:r>
      <w:proofErr w:type="gramStart"/>
      <w:r w:rsidRPr="00C42D60">
        <w:rPr>
          <w:sz w:val="28"/>
          <w:lang w:val="ru-RU"/>
        </w:rPr>
        <w:t>Для зашиты объектов, расположенных в зонах возможного затопления, строятся дамбы.</w:t>
      </w:r>
      <w:proofErr w:type="gramEnd"/>
    </w:p>
    <w:p w:rsidR="00C42D60" w:rsidRPr="00C42D60" w:rsidRDefault="00C42D60" w:rsidP="00C42D60">
      <w:pPr>
        <w:widowControl w:val="0"/>
        <w:spacing w:line="276" w:lineRule="auto"/>
        <w:ind w:firstLine="567"/>
        <w:jc w:val="both"/>
        <w:rPr>
          <w:sz w:val="28"/>
          <w:lang w:val="ru-RU"/>
        </w:rPr>
      </w:pPr>
      <w:r w:rsidRPr="00C42D60">
        <w:rPr>
          <w:sz w:val="28"/>
          <w:lang w:val="ru-RU"/>
        </w:rPr>
        <w:t>Надежно защитить все оборудование от воздействия ударной волны практически невозможно. Задача состоит в том, что-бы свести к минимуму опасность разрушения и повреждения оборудования, ЭВМ, станков и т.д.</w:t>
      </w:r>
    </w:p>
    <w:p w:rsidR="00C42D60" w:rsidRPr="00C42D60" w:rsidRDefault="00C42D60" w:rsidP="00C42D60">
      <w:pPr>
        <w:widowControl w:val="0"/>
        <w:spacing w:line="276" w:lineRule="auto"/>
        <w:ind w:firstLine="567"/>
        <w:jc w:val="both"/>
        <w:rPr>
          <w:sz w:val="28"/>
          <w:lang w:val="ru-RU"/>
        </w:rPr>
      </w:pPr>
      <w:r w:rsidRPr="00C42D60">
        <w:rPr>
          <w:sz w:val="28"/>
          <w:lang w:val="ru-RU"/>
        </w:rPr>
        <w:t>Защита оборудования и готовой продукции может осуществляться путем размещения некоторых видов наиболее ценного оборудования в заглубленных помещениях и использования для этого защитных устройств (камеры, шатры, кожухи, зонты и т.д.).</w:t>
      </w:r>
    </w:p>
    <w:p w:rsidR="00C42D60" w:rsidRPr="00C42D60" w:rsidRDefault="00C42D60" w:rsidP="00C42D60">
      <w:pPr>
        <w:widowControl w:val="0"/>
        <w:spacing w:line="276" w:lineRule="auto"/>
        <w:ind w:firstLine="567"/>
        <w:jc w:val="both"/>
        <w:rPr>
          <w:sz w:val="28"/>
          <w:lang w:val="ru-RU"/>
        </w:rPr>
      </w:pPr>
      <w:r w:rsidRPr="00C42D60">
        <w:rPr>
          <w:sz w:val="28"/>
          <w:lang w:val="ru-RU"/>
        </w:rPr>
        <w:t>Кроме применения защитных устройств большое значение имеет прочное крепление станков на фундаментах, повышающих их устойчивость к опрокидыванию.</w:t>
      </w:r>
    </w:p>
    <w:p w:rsidR="00C42D60" w:rsidRPr="00C42D60" w:rsidRDefault="00C42D60" w:rsidP="00C42D60">
      <w:pPr>
        <w:widowControl w:val="0"/>
        <w:spacing w:line="276" w:lineRule="auto"/>
        <w:ind w:firstLine="567"/>
        <w:jc w:val="both"/>
        <w:rPr>
          <w:sz w:val="28"/>
          <w:lang w:val="ru-RU"/>
        </w:rPr>
      </w:pPr>
      <w:r w:rsidRPr="00C42D60">
        <w:rPr>
          <w:sz w:val="28"/>
          <w:lang w:val="ru-RU"/>
        </w:rPr>
        <w:t>Повышение устойчивости системы электроснабжения достигается базированием предприятия на двух и более источниках, удаленных на такое расстояние, чтобы исключалась возможность разрушения их одним ЯВ. При отсутствии возможности питания от двух источников на случай выхода из строя основного источника электроснабжения подготавливается резервный автономный источник. Целесообразно также провести мероприятия по защите существующих и строительству резервных подстанций, а распределительную аппаратуру и приборы разместить в защитных сооружениях. Электроснабжение следует перевести с воздушного на подземно-кабельное.</w:t>
      </w:r>
    </w:p>
    <w:p w:rsidR="00C42D60" w:rsidRPr="00C42D60" w:rsidRDefault="00C42D60" w:rsidP="00C42D60">
      <w:pPr>
        <w:widowControl w:val="0"/>
        <w:spacing w:line="276" w:lineRule="auto"/>
        <w:ind w:firstLine="567"/>
        <w:jc w:val="both"/>
        <w:rPr>
          <w:sz w:val="28"/>
          <w:lang w:val="ru-RU"/>
        </w:rPr>
      </w:pPr>
      <w:r w:rsidRPr="00C42D60">
        <w:rPr>
          <w:sz w:val="28"/>
          <w:lang w:val="ru-RU"/>
        </w:rPr>
        <w:t>Для предотвращения выхода из строя электрических сетей следует устанавливать устройства автоматического отключения их при образовании перенапряжений, которые могут быть созданы электромагнитными полями, возникающими при ЯВ.</w:t>
      </w:r>
    </w:p>
    <w:p w:rsidR="00C42D60" w:rsidRPr="00C42D60" w:rsidRDefault="00C42D60" w:rsidP="00C42D60">
      <w:pPr>
        <w:widowControl w:val="0"/>
        <w:spacing w:line="276" w:lineRule="auto"/>
        <w:ind w:firstLine="567"/>
        <w:jc w:val="both"/>
        <w:rPr>
          <w:sz w:val="28"/>
          <w:lang w:val="ru-RU"/>
        </w:rPr>
      </w:pPr>
      <w:r w:rsidRPr="00C42D60">
        <w:rPr>
          <w:sz w:val="28"/>
          <w:lang w:val="ru-RU"/>
        </w:rPr>
        <w:t>На многих объектах экономики газ может использоваться в качестве топлива, а на химических предприятиях - для технологических целей. При разрушении газовых сетей газ может являться причиной вторичных поражающих факторов.</w:t>
      </w:r>
    </w:p>
    <w:p w:rsidR="00C42D60" w:rsidRPr="00C42D60" w:rsidRDefault="00C42D60" w:rsidP="00C42D60">
      <w:pPr>
        <w:widowControl w:val="0"/>
        <w:spacing w:line="276" w:lineRule="auto"/>
        <w:ind w:firstLine="567"/>
        <w:jc w:val="both"/>
        <w:rPr>
          <w:sz w:val="28"/>
          <w:lang w:val="ru-RU"/>
        </w:rPr>
      </w:pPr>
      <w:r w:rsidRPr="00C42D60">
        <w:rPr>
          <w:sz w:val="28"/>
          <w:lang w:val="ru-RU"/>
        </w:rPr>
        <w:t>На случай повреждения источников газоснабжения или газопроводов на крупных предприятиях рекомендуется иметь подземные емкости, служащие аккумуляторами газа. Газ под большим давлением закачивается в подземные емкости - и служит резервом. Кроме того, необходимо готовить предприятие к работе на различных видах топлива и создавать их запасы. На газопроводах следует установить запорную арматуру и краны с дистанционным управлением, позволяющим автоматически переключать поток газа при разрыве труб.</w:t>
      </w:r>
    </w:p>
    <w:p w:rsidR="00C42D60" w:rsidRPr="00C42D60" w:rsidRDefault="00C42D60" w:rsidP="00C42D60">
      <w:pPr>
        <w:widowControl w:val="0"/>
        <w:spacing w:line="276" w:lineRule="auto"/>
        <w:ind w:firstLine="567"/>
        <w:jc w:val="both"/>
        <w:rPr>
          <w:sz w:val="28"/>
          <w:lang w:val="ru-RU"/>
        </w:rPr>
      </w:pPr>
      <w:r w:rsidRPr="00C42D60">
        <w:rPr>
          <w:sz w:val="28"/>
          <w:lang w:val="ru-RU"/>
        </w:rPr>
        <w:t xml:space="preserve">Пар используют многие предприятия. Паропровод должен быть </w:t>
      </w:r>
      <w:r w:rsidRPr="00C42D60">
        <w:rPr>
          <w:sz w:val="28"/>
          <w:lang w:val="ru-RU"/>
        </w:rPr>
        <w:lastRenderedPageBreak/>
        <w:t>проведен под землей в специальной траншее, обеспечивающей защиту труб при воздействии ударной волны.</w:t>
      </w:r>
    </w:p>
    <w:p w:rsidR="00C42D60" w:rsidRPr="00C42D60" w:rsidRDefault="00C42D60" w:rsidP="00C42D60">
      <w:pPr>
        <w:widowControl w:val="0"/>
        <w:spacing w:line="276" w:lineRule="auto"/>
        <w:ind w:firstLine="567"/>
        <w:jc w:val="both"/>
        <w:rPr>
          <w:sz w:val="28"/>
          <w:lang w:val="ru-RU"/>
        </w:rPr>
      </w:pPr>
      <w:r w:rsidRPr="00C42D60">
        <w:rPr>
          <w:sz w:val="28"/>
          <w:lang w:val="ru-RU"/>
        </w:rPr>
        <w:t>Котельные обычно размещаются в подвальных помещениях, которые могут быть соответствующим образом укреплены.</w:t>
      </w:r>
    </w:p>
    <w:p w:rsidR="00C42D60" w:rsidRPr="00C42D60" w:rsidRDefault="00C42D60" w:rsidP="00C42D60">
      <w:pPr>
        <w:widowControl w:val="0"/>
        <w:spacing w:line="276" w:lineRule="auto"/>
        <w:ind w:firstLine="567"/>
        <w:jc w:val="both"/>
        <w:rPr>
          <w:sz w:val="28"/>
          <w:lang w:val="ru-RU"/>
        </w:rPr>
      </w:pPr>
      <w:r w:rsidRPr="00C42D60">
        <w:rPr>
          <w:sz w:val="28"/>
          <w:lang w:val="ru-RU"/>
        </w:rPr>
        <w:t>Выход из строя системы водоснабжения влечет за собой остановку предприятия и прекращения выпуска продукции. Для обеспечения устойчивой работы объектов необходимо:</w:t>
      </w:r>
    </w:p>
    <w:p w:rsidR="00C42D60" w:rsidRPr="00C42D60" w:rsidRDefault="00C42D60" w:rsidP="00C42D60">
      <w:pPr>
        <w:widowControl w:val="0"/>
        <w:numPr>
          <w:ilvl w:val="0"/>
          <w:numId w:val="6"/>
        </w:numPr>
        <w:spacing w:line="276" w:lineRule="auto"/>
        <w:jc w:val="both"/>
        <w:rPr>
          <w:sz w:val="28"/>
          <w:lang w:val="ru-RU"/>
        </w:rPr>
      </w:pPr>
      <w:r w:rsidRPr="00C42D60">
        <w:rPr>
          <w:sz w:val="28"/>
          <w:lang w:val="ru-RU"/>
        </w:rPr>
        <w:t>создание резервных источников водоснабжения;</w:t>
      </w:r>
    </w:p>
    <w:p w:rsidR="00C42D60" w:rsidRPr="00C42D60" w:rsidRDefault="00C42D60" w:rsidP="00C42D60">
      <w:pPr>
        <w:widowControl w:val="0"/>
        <w:numPr>
          <w:ilvl w:val="0"/>
          <w:numId w:val="6"/>
        </w:numPr>
        <w:spacing w:line="276" w:lineRule="auto"/>
        <w:jc w:val="both"/>
        <w:rPr>
          <w:sz w:val="28"/>
          <w:lang w:val="ru-RU"/>
        </w:rPr>
      </w:pPr>
      <w:r w:rsidRPr="00C42D60">
        <w:rPr>
          <w:sz w:val="28"/>
          <w:lang w:val="ru-RU"/>
        </w:rPr>
        <w:t>заглубление в грунт всех линий водопроводов;</w:t>
      </w:r>
    </w:p>
    <w:p w:rsidR="00C42D60" w:rsidRPr="00C42D60" w:rsidRDefault="00C42D60" w:rsidP="00C42D60">
      <w:pPr>
        <w:widowControl w:val="0"/>
        <w:numPr>
          <w:ilvl w:val="0"/>
          <w:numId w:val="6"/>
        </w:numPr>
        <w:spacing w:line="276" w:lineRule="auto"/>
        <w:jc w:val="both"/>
        <w:rPr>
          <w:sz w:val="28"/>
          <w:lang w:val="ru-RU"/>
        </w:rPr>
      </w:pPr>
      <w:r w:rsidRPr="00C42D60">
        <w:rPr>
          <w:sz w:val="28"/>
          <w:lang w:val="ru-RU"/>
        </w:rPr>
        <w:t>оборотное водоснабжение с повторным использованием воды для технических целей.</w:t>
      </w:r>
    </w:p>
    <w:p w:rsidR="00C42D60" w:rsidRPr="00C42D60" w:rsidRDefault="00C42D60" w:rsidP="00C42D60">
      <w:pPr>
        <w:widowControl w:val="0"/>
        <w:spacing w:line="276" w:lineRule="auto"/>
        <w:ind w:firstLine="567"/>
        <w:jc w:val="both"/>
        <w:rPr>
          <w:sz w:val="28"/>
          <w:lang w:val="ru-RU"/>
        </w:rPr>
      </w:pPr>
      <w:r w:rsidRPr="00C42D60">
        <w:rPr>
          <w:sz w:val="28"/>
          <w:lang w:val="ru-RU"/>
        </w:rPr>
        <w:t xml:space="preserve">Тепловую сеть целесообразно строить по кольцевой системе и прокладывать трубы отопительной системы в специальных каналах под землей. </w:t>
      </w:r>
      <w:proofErr w:type="gramStart"/>
      <w:r w:rsidRPr="00C42D60">
        <w:rPr>
          <w:sz w:val="28"/>
          <w:lang w:val="ru-RU"/>
        </w:rPr>
        <w:t>Для повышения устойчивости системы канализации следует строить раздельные системы канализации: одна для ливневых, другая для промышленных и хозяйственных (фекальных) вод.</w:t>
      </w:r>
      <w:proofErr w:type="gramEnd"/>
    </w:p>
    <w:p w:rsidR="00C42D60" w:rsidRPr="00C42D60" w:rsidRDefault="00C42D60" w:rsidP="00C42D60">
      <w:pPr>
        <w:widowControl w:val="0"/>
        <w:spacing w:line="276" w:lineRule="auto"/>
        <w:ind w:firstLine="567"/>
        <w:jc w:val="both"/>
        <w:rPr>
          <w:sz w:val="28"/>
          <w:lang w:val="ru-RU"/>
        </w:rPr>
      </w:pPr>
      <w:r w:rsidRPr="00C42D60">
        <w:rPr>
          <w:sz w:val="28"/>
          <w:lang w:val="ru-RU"/>
        </w:rPr>
        <w:t>Для защиты объектов от вторичных факторов поражения предусматриваются следующие мероприятия:</w:t>
      </w:r>
    </w:p>
    <w:p w:rsidR="00C42D60" w:rsidRPr="00C42D60" w:rsidRDefault="00C42D60" w:rsidP="00C42D60">
      <w:pPr>
        <w:widowControl w:val="0"/>
        <w:numPr>
          <w:ilvl w:val="0"/>
          <w:numId w:val="7"/>
        </w:numPr>
        <w:spacing w:line="276" w:lineRule="auto"/>
        <w:jc w:val="both"/>
        <w:rPr>
          <w:sz w:val="28"/>
          <w:lang w:val="ru-RU"/>
        </w:rPr>
      </w:pPr>
      <w:r w:rsidRPr="00C42D60">
        <w:rPr>
          <w:sz w:val="28"/>
          <w:lang w:val="ru-RU"/>
        </w:rPr>
        <w:t>повышение огнестойкости деревянных конструкций (огнезащитная покраска, побелка и др.);</w:t>
      </w:r>
    </w:p>
    <w:p w:rsidR="00C42D60" w:rsidRPr="00C42D60" w:rsidRDefault="00C42D60" w:rsidP="00C42D60">
      <w:pPr>
        <w:widowControl w:val="0"/>
        <w:numPr>
          <w:ilvl w:val="0"/>
          <w:numId w:val="7"/>
        </w:numPr>
        <w:spacing w:line="276" w:lineRule="auto"/>
        <w:jc w:val="both"/>
        <w:rPr>
          <w:sz w:val="28"/>
          <w:lang w:val="ru-RU"/>
        </w:rPr>
      </w:pPr>
      <w:r w:rsidRPr="00C42D60">
        <w:rPr>
          <w:sz w:val="28"/>
          <w:lang w:val="ru-RU"/>
        </w:rPr>
        <w:t>сооружение водоемов для тушения пожаров;</w:t>
      </w:r>
    </w:p>
    <w:p w:rsidR="00C42D60" w:rsidRPr="00C42D60" w:rsidRDefault="00C42D60" w:rsidP="00C42D60">
      <w:pPr>
        <w:widowControl w:val="0"/>
        <w:numPr>
          <w:ilvl w:val="0"/>
          <w:numId w:val="7"/>
        </w:numPr>
        <w:spacing w:line="276" w:lineRule="auto"/>
        <w:jc w:val="both"/>
        <w:rPr>
          <w:sz w:val="28"/>
          <w:lang w:val="ru-RU"/>
        </w:rPr>
      </w:pPr>
      <w:r w:rsidRPr="00C42D60">
        <w:rPr>
          <w:sz w:val="28"/>
          <w:lang w:val="ru-RU"/>
        </w:rPr>
        <w:t>строительство хранилищ для ЛВЖ, нефти, бензина, мазута, ядохимикатов за пределами территории объекта.</w:t>
      </w:r>
    </w:p>
    <w:p w:rsidR="00C42D60" w:rsidRPr="00C42D60" w:rsidRDefault="00C42D60" w:rsidP="00C42D60">
      <w:pPr>
        <w:widowControl w:val="0"/>
        <w:spacing w:line="276" w:lineRule="auto"/>
        <w:ind w:firstLine="567"/>
        <w:jc w:val="both"/>
        <w:rPr>
          <w:sz w:val="28"/>
          <w:lang w:val="ru-RU"/>
        </w:rPr>
      </w:pPr>
      <w:r w:rsidRPr="00C42D60">
        <w:rPr>
          <w:sz w:val="28"/>
          <w:lang w:val="ru-RU"/>
        </w:rPr>
        <w:t>Чтобы производство велось бесперебойно, необходимо обеспечить его сырьем, материалами, топливом, электроэнергией, инструментами. Гарантийный запас всех материалов должен храниться, по возможности, рассредоточено в местах, где он меньше всего может подвергнуться уничтожению при нападении противника. Объект должен подготовиться для работы на различных видах топлив (газ, нефть, уголь).</w:t>
      </w:r>
    </w:p>
    <w:p w:rsidR="00C42D60" w:rsidRPr="00C42D60" w:rsidRDefault="00C42D60" w:rsidP="00C42D60">
      <w:pPr>
        <w:widowControl w:val="0"/>
        <w:spacing w:line="276" w:lineRule="auto"/>
        <w:ind w:firstLine="567"/>
        <w:jc w:val="both"/>
        <w:rPr>
          <w:sz w:val="28"/>
          <w:lang w:val="ru-RU"/>
        </w:rPr>
      </w:pPr>
      <w:r w:rsidRPr="00C42D60">
        <w:rPr>
          <w:sz w:val="28"/>
          <w:lang w:val="ru-RU"/>
        </w:rPr>
        <w:t>По каждому варианту возможного поражения разрабатывается план восстановления объекта. При этом составляются расчеты потребных материалов, механизмов и сил.</w:t>
      </w:r>
    </w:p>
    <w:p w:rsidR="00C42D60" w:rsidRPr="00C42D60" w:rsidRDefault="00C42D60" w:rsidP="00C42D60">
      <w:pPr>
        <w:widowControl w:val="0"/>
        <w:spacing w:line="276" w:lineRule="auto"/>
        <w:ind w:firstLine="567"/>
        <w:jc w:val="both"/>
        <w:rPr>
          <w:sz w:val="28"/>
          <w:lang w:val="ru-RU"/>
        </w:rPr>
      </w:pPr>
      <w:r w:rsidRPr="00C42D60">
        <w:rPr>
          <w:sz w:val="28"/>
          <w:lang w:val="ru-RU"/>
        </w:rPr>
        <w:t>В основу планов и проектов восстановления должно быть заложено требование - как можно скорее возобновить выпуск продукции. Поэтому в проектах восстановления допустимы (в разумных пределах) отступления от принятых строительных, технических и иных норм.</w:t>
      </w:r>
    </w:p>
    <w:p w:rsidR="00C42D60" w:rsidRPr="008E711C" w:rsidRDefault="00C42D60" w:rsidP="00C42D60">
      <w:pPr>
        <w:widowControl w:val="0"/>
        <w:spacing w:line="276" w:lineRule="auto"/>
        <w:ind w:firstLine="567"/>
        <w:jc w:val="both"/>
        <w:rPr>
          <w:sz w:val="28"/>
          <w:lang w:val="ru-RU"/>
        </w:rPr>
      </w:pPr>
    </w:p>
    <w:p w:rsidR="0090082E" w:rsidRDefault="0090082E" w:rsidP="008E711C">
      <w:pPr>
        <w:widowControl w:val="0"/>
        <w:spacing w:line="360" w:lineRule="auto"/>
        <w:ind w:firstLine="567"/>
        <w:jc w:val="both"/>
        <w:rPr>
          <w:sz w:val="28"/>
          <w:lang w:val="ru-RU"/>
        </w:rPr>
      </w:pPr>
    </w:p>
    <w:p w:rsidR="003C62CA" w:rsidRDefault="00D31A01" w:rsidP="00406C34">
      <w:pPr>
        <w:pStyle w:val="1"/>
      </w:pPr>
      <w:bookmarkStart w:id="5" w:name="_Toc2088844"/>
      <w:r w:rsidRPr="00D31A01">
        <w:lastRenderedPageBreak/>
        <w:t>58.</w:t>
      </w:r>
      <w:r>
        <w:t xml:space="preserve"> </w:t>
      </w:r>
      <w:r w:rsidRPr="00D31A01">
        <w:t>Порядок приема мобилизационных людских ресурсов</w:t>
      </w:r>
      <w:bookmarkEnd w:id="5"/>
    </w:p>
    <w:p w:rsidR="00E33DB9" w:rsidRPr="00E33DB9" w:rsidRDefault="00E33DB9" w:rsidP="00E33DB9">
      <w:pPr>
        <w:spacing w:line="276" w:lineRule="auto"/>
        <w:ind w:firstLine="567"/>
        <w:jc w:val="both"/>
        <w:rPr>
          <w:noProof w:val="0"/>
          <w:sz w:val="28"/>
          <w:szCs w:val="24"/>
          <w:lang w:val="ru-RU"/>
        </w:rPr>
      </w:pPr>
      <w:r w:rsidRPr="00E33DB9">
        <w:rPr>
          <w:noProof w:val="0"/>
          <w:sz w:val="28"/>
          <w:szCs w:val="24"/>
          <w:lang w:val="ru-RU"/>
        </w:rPr>
        <w:t xml:space="preserve">Прием в установленных объемах и сроках мобилизационных ресурсов является важнейшим мероприятием по приведению воинских частей в полную боевую готовность. Это достигается в первую очередь </w:t>
      </w:r>
      <w:proofErr w:type="spellStart"/>
      <w:r w:rsidRPr="00E33DB9">
        <w:rPr>
          <w:noProof w:val="0"/>
          <w:sz w:val="28"/>
          <w:szCs w:val="24"/>
          <w:lang w:val="ru-RU"/>
        </w:rPr>
        <w:t>обученностью</w:t>
      </w:r>
      <w:proofErr w:type="spellEnd"/>
      <w:r w:rsidRPr="00E33DB9">
        <w:rPr>
          <w:noProof w:val="0"/>
          <w:sz w:val="28"/>
          <w:szCs w:val="24"/>
          <w:lang w:val="ru-RU"/>
        </w:rPr>
        <w:t xml:space="preserve"> администрации пункта приема, продуманной, четкой системой взаимодействия воинских частей и военных комиссариатов по подбору и предназначению граждан, пребывающих в запасе, неукоснительным выполнением мероприятий мобилизационной недели в войсках и военных комиссариатах округа, постоянным контролем со стороны командиров (начальников) всех степеней за состоянием мобилизационной готовности.</w:t>
      </w:r>
    </w:p>
    <w:p w:rsidR="00E33DB9" w:rsidRPr="00E33DB9" w:rsidRDefault="00E33DB9" w:rsidP="00E33DB9">
      <w:pPr>
        <w:spacing w:line="276" w:lineRule="auto"/>
        <w:ind w:firstLine="567"/>
        <w:jc w:val="both"/>
        <w:rPr>
          <w:noProof w:val="0"/>
          <w:sz w:val="28"/>
          <w:szCs w:val="24"/>
          <w:lang w:val="ru-RU"/>
        </w:rPr>
      </w:pPr>
      <w:r w:rsidRPr="00E33DB9">
        <w:rPr>
          <w:noProof w:val="0"/>
          <w:sz w:val="28"/>
          <w:szCs w:val="24"/>
          <w:lang w:val="ru-RU"/>
        </w:rPr>
        <w:t>В целях организованного и своевременного приема в установленные сроки мобилизационных людских ресурсов в соединениях и воинских частях развертываются пункты приема личного состава</w:t>
      </w:r>
      <w:r>
        <w:rPr>
          <w:noProof w:val="0"/>
          <w:sz w:val="28"/>
          <w:szCs w:val="24"/>
          <w:lang w:val="ru-RU"/>
        </w:rPr>
        <w:t xml:space="preserve"> (ППЛС)</w:t>
      </w:r>
      <w:r w:rsidRPr="00E33DB9">
        <w:rPr>
          <w:noProof w:val="0"/>
          <w:sz w:val="28"/>
          <w:szCs w:val="24"/>
          <w:lang w:val="ru-RU"/>
        </w:rPr>
        <w:t>. Прием может осуществляться в пункте постоянной дислокации воинской части и в районах сосредоточения, как на стационарных, так и на подвижных пунктах приема личного состава. Пункт приема должен обеспечивать прием мобилизационных ресурсов круглосуточно, в любое время года и иметь для этого соответствующее оборудование.</w:t>
      </w:r>
    </w:p>
    <w:p w:rsidR="00E33DB9" w:rsidRPr="00E33DB9" w:rsidRDefault="00E33DB9" w:rsidP="00E33DB9">
      <w:pPr>
        <w:spacing w:line="276" w:lineRule="auto"/>
        <w:ind w:firstLine="567"/>
        <w:jc w:val="both"/>
        <w:rPr>
          <w:b/>
          <w:noProof w:val="0"/>
          <w:sz w:val="28"/>
          <w:szCs w:val="24"/>
          <w:lang w:val="ru-RU"/>
        </w:rPr>
      </w:pPr>
      <w:r w:rsidRPr="00E33DB9">
        <w:rPr>
          <w:b/>
          <w:noProof w:val="0"/>
          <w:sz w:val="28"/>
          <w:szCs w:val="24"/>
          <w:lang w:val="ru-RU"/>
        </w:rPr>
        <w:t>Состав пункта приема личного состава:</w:t>
      </w:r>
    </w:p>
    <w:p w:rsidR="00E33DB9" w:rsidRPr="00E33DB9" w:rsidRDefault="00E33DB9" w:rsidP="00E33DB9">
      <w:pPr>
        <w:spacing w:line="276" w:lineRule="auto"/>
        <w:ind w:firstLine="567"/>
        <w:jc w:val="both"/>
        <w:rPr>
          <w:noProof w:val="0"/>
          <w:sz w:val="28"/>
          <w:szCs w:val="24"/>
          <w:lang w:val="ru-RU"/>
        </w:rPr>
      </w:pPr>
      <w:r w:rsidRPr="00E33DB9">
        <w:rPr>
          <w:noProof w:val="0"/>
          <w:sz w:val="28"/>
          <w:szCs w:val="24"/>
          <w:lang w:val="ru-RU"/>
        </w:rPr>
        <w:t>- управление пункта;</w:t>
      </w:r>
    </w:p>
    <w:p w:rsidR="00E33DB9" w:rsidRPr="00E33DB9" w:rsidRDefault="00E33DB9" w:rsidP="00E33DB9">
      <w:pPr>
        <w:spacing w:line="276" w:lineRule="auto"/>
        <w:ind w:firstLine="567"/>
        <w:jc w:val="both"/>
        <w:rPr>
          <w:noProof w:val="0"/>
          <w:sz w:val="28"/>
          <w:szCs w:val="24"/>
          <w:lang w:val="ru-RU"/>
        </w:rPr>
      </w:pPr>
      <w:r w:rsidRPr="00E33DB9">
        <w:rPr>
          <w:noProof w:val="0"/>
          <w:sz w:val="28"/>
          <w:szCs w:val="24"/>
          <w:lang w:val="ru-RU"/>
        </w:rPr>
        <w:t>- отделение явки и приема команд (с пунктом выдачи противогазов);</w:t>
      </w:r>
    </w:p>
    <w:p w:rsidR="00E33DB9" w:rsidRPr="00E33DB9" w:rsidRDefault="00E33DB9" w:rsidP="00E33DB9">
      <w:pPr>
        <w:spacing w:line="276" w:lineRule="auto"/>
        <w:ind w:firstLine="567"/>
        <w:jc w:val="both"/>
        <w:rPr>
          <w:noProof w:val="0"/>
          <w:sz w:val="28"/>
          <w:szCs w:val="24"/>
          <w:lang w:val="ru-RU"/>
        </w:rPr>
      </w:pPr>
      <w:r w:rsidRPr="00E33DB9">
        <w:rPr>
          <w:noProof w:val="0"/>
          <w:sz w:val="28"/>
          <w:szCs w:val="24"/>
          <w:lang w:val="ru-RU"/>
        </w:rPr>
        <w:t>- отделение медицинского осмотра;</w:t>
      </w:r>
    </w:p>
    <w:p w:rsidR="00E33DB9" w:rsidRPr="00E33DB9" w:rsidRDefault="00E33DB9" w:rsidP="00E33DB9">
      <w:pPr>
        <w:spacing w:line="276" w:lineRule="auto"/>
        <w:ind w:firstLine="567"/>
        <w:jc w:val="both"/>
        <w:rPr>
          <w:noProof w:val="0"/>
          <w:sz w:val="28"/>
          <w:szCs w:val="24"/>
          <w:lang w:val="ru-RU"/>
        </w:rPr>
      </w:pPr>
      <w:r w:rsidRPr="00E33DB9">
        <w:rPr>
          <w:noProof w:val="0"/>
          <w:sz w:val="28"/>
          <w:szCs w:val="24"/>
          <w:lang w:val="ru-RU"/>
        </w:rPr>
        <w:t>- отделение распределения офицеров запаса;</w:t>
      </w:r>
    </w:p>
    <w:p w:rsidR="00E33DB9" w:rsidRPr="00E33DB9" w:rsidRDefault="00E33DB9" w:rsidP="00E33DB9">
      <w:pPr>
        <w:spacing w:line="276" w:lineRule="auto"/>
        <w:ind w:firstLine="567"/>
        <w:jc w:val="both"/>
        <w:rPr>
          <w:noProof w:val="0"/>
          <w:sz w:val="28"/>
          <w:szCs w:val="24"/>
          <w:lang w:val="ru-RU"/>
        </w:rPr>
      </w:pPr>
      <w:r w:rsidRPr="00E33DB9">
        <w:rPr>
          <w:noProof w:val="0"/>
          <w:sz w:val="28"/>
          <w:szCs w:val="24"/>
          <w:lang w:val="ru-RU"/>
        </w:rPr>
        <w:t>- отделение распределения сержантов и солдат запаса;</w:t>
      </w:r>
    </w:p>
    <w:p w:rsidR="00E33DB9" w:rsidRPr="00E33DB9" w:rsidRDefault="00E33DB9" w:rsidP="00E33DB9">
      <w:pPr>
        <w:spacing w:line="276" w:lineRule="auto"/>
        <w:ind w:firstLine="567"/>
        <w:jc w:val="both"/>
        <w:rPr>
          <w:noProof w:val="0"/>
          <w:sz w:val="28"/>
          <w:szCs w:val="24"/>
          <w:lang w:val="ru-RU"/>
        </w:rPr>
      </w:pPr>
      <w:r w:rsidRPr="00E33DB9">
        <w:rPr>
          <w:noProof w:val="0"/>
          <w:sz w:val="28"/>
          <w:szCs w:val="24"/>
          <w:lang w:val="ru-RU"/>
        </w:rPr>
        <w:t>- отделение санитарной обработки и экипировки;</w:t>
      </w:r>
    </w:p>
    <w:p w:rsidR="00E33DB9" w:rsidRPr="00E33DB9" w:rsidRDefault="00E33DB9" w:rsidP="00E33DB9">
      <w:pPr>
        <w:spacing w:line="276" w:lineRule="auto"/>
        <w:ind w:firstLine="567"/>
        <w:jc w:val="both"/>
        <w:rPr>
          <w:noProof w:val="0"/>
          <w:sz w:val="28"/>
          <w:szCs w:val="24"/>
          <w:lang w:val="ru-RU"/>
        </w:rPr>
      </w:pPr>
      <w:r w:rsidRPr="00E33DB9">
        <w:rPr>
          <w:noProof w:val="0"/>
          <w:sz w:val="28"/>
          <w:szCs w:val="24"/>
          <w:lang w:val="ru-RU"/>
        </w:rPr>
        <w:t>- отделение социально-правовой и психологической работы (развертывается в районе ожидания).</w:t>
      </w:r>
    </w:p>
    <w:p w:rsidR="00E33DB9" w:rsidRPr="00E33DB9" w:rsidRDefault="00E33DB9" w:rsidP="00E33DB9">
      <w:pPr>
        <w:spacing w:line="276" w:lineRule="auto"/>
        <w:ind w:firstLine="567"/>
        <w:jc w:val="both"/>
        <w:rPr>
          <w:b/>
          <w:noProof w:val="0"/>
          <w:sz w:val="28"/>
          <w:szCs w:val="24"/>
          <w:lang w:val="ru-RU"/>
        </w:rPr>
      </w:pPr>
      <w:r w:rsidRPr="00E33DB9">
        <w:rPr>
          <w:b/>
          <w:noProof w:val="0"/>
          <w:sz w:val="28"/>
          <w:szCs w:val="24"/>
          <w:lang w:val="ru-RU"/>
        </w:rPr>
        <w:t>Общие требования к пунктам приема личного состава:</w:t>
      </w:r>
    </w:p>
    <w:p w:rsidR="00E33DB9" w:rsidRPr="00E33DB9" w:rsidRDefault="00E33DB9" w:rsidP="00E33DB9">
      <w:pPr>
        <w:spacing w:line="276" w:lineRule="auto"/>
        <w:ind w:firstLine="567"/>
        <w:jc w:val="both"/>
        <w:rPr>
          <w:noProof w:val="0"/>
          <w:sz w:val="28"/>
          <w:szCs w:val="24"/>
          <w:lang w:val="ru-RU"/>
        </w:rPr>
      </w:pPr>
      <w:r>
        <w:rPr>
          <w:noProof w:val="0"/>
          <w:sz w:val="28"/>
          <w:szCs w:val="24"/>
          <w:lang w:val="ru-RU"/>
        </w:rPr>
        <w:t>-</w:t>
      </w:r>
      <w:r w:rsidRPr="00E33DB9">
        <w:rPr>
          <w:noProof w:val="0"/>
          <w:sz w:val="28"/>
          <w:szCs w:val="24"/>
          <w:lang w:val="ru-RU"/>
        </w:rPr>
        <w:t>пропускная способность должна обеспечивать прием людских мобилизационных ресурсов, приписанных к части, в установленные сроки (минимальная 20-25 чел/час).</w:t>
      </w:r>
    </w:p>
    <w:p w:rsidR="00E33DB9" w:rsidRPr="00E33DB9" w:rsidRDefault="00E33DB9" w:rsidP="00E33DB9">
      <w:pPr>
        <w:spacing w:line="276" w:lineRule="auto"/>
        <w:ind w:firstLine="567"/>
        <w:jc w:val="both"/>
        <w:rPr>
          <w:noProof w:val="0"/>
          <w:sz w:val="28"/>
          <w:szCs w:val="24"/>
          <w:lang w:val="ru-RU"/>
        </w:rPr>
      </w:pPr>
      <w:r>
        <w:rPr>
          <w:noProof w:val="0"/>
          <w:sz w:val="28"/>
          <w:szCs w:val="24"/>
          <w:lang w:val="ru-RU"/>
        </w:rPr>
        <w:t>-</w:t>
      </w:r>
      <w:r w:rsidRPr="00E33DB9">
        <w:rPr>
          <w:noProof w:val="0"/>
          <w:sz w:val="28"/>
          <w:szCs w:val="24"/>
          <w:lang w:val="ru-RU"/>
        </w:rPr>
        <w:t>время нахождения военнообязанного на ППЛС - не более 1 часа.</w:t>
      </w:r>
    </w:p>
    <w:p w:rsidR="00E33DB9" w:rsidRPr="00E33DB9" w:rsidRDefault="00E33DB9" w:rsidP="00E33DB9">
      <w:pPr>
        <w:spacing w:line="276" w:lineRule="auto"/>
        <w:ind w:firstLine="567"/>
        <w:jc w:val="both"/>
        <w:rPr>
          <w:noProof w:val="0"/>
          <w:sz w:val="28"/>
          <w:szCs w:val="24"/>
          <w:lang w:val="ru-RU"/>
        </w:rPr>
      </w:pPr>
      <w:r>
        <w:rPr>
          <w:noProof w:val="0"/>
          <w:sz w:val="28"/>
          <w:szCs w:val="24"/>
          <w:lang w:val="ru-RU"/>
        </w:rPr>
        <w:t>-</w:t>
      </w:r>
      <w:r w:rsidRPr="00E33DB9">
        <w:rPr>
          <w:noProof w:val="0"/>
          <w:sz w:val="28"/>
          <w:szCs w:val="24"/>
          <w:lang w:val="ru-RU"/>
        </w:rPr>
        <w:t>готовность пункта приема личного состава к работе определяется развертыванием всех элементов пункта и способностью осуществить прием личного состава (наличием запасов материальных средств) в течение двух часов непрерывной работы. Пункт приема должен быть готов к работе за два часа до согласованного с военными комиссариатами времени подачи мобилизационных ресурсов.</w:t>
      </w:r>
    </w:p>
    <w:p w:rsidR="00E33DB9" w:rsidRDefault="00E33DB9" w:rsidP="00E33DB9">
      <w:pPr>
        <w:spacing w:line="276" w:lineRule="auto"/>
        <w:ind w:firstLine="567"/>
        <w:jc w:val="both"/>
        <w:rPr>
          <w:noProof w:val="0"/>
          <w:sz w:val="28"/>
          <w:szCs w:val="24"/>
          <w:lang w:val="ru-RU"/>
        </w:rPr>
      </w:pPr>
      <w:r>
        <w:rPr>
          <w:noProof w:val="0"/>
          <w:sz w:val="28"/>
          <w:szCs w:val="24"/>
          <w:lang w:val="ru-RU"/>
        </w:rPr>
        <w:lastRenderedPageBreak/>
        <w:t>К</w:t>
      </w:r>
      <w:r w:rsidRPr="00E33DB9">
        <w:rPr>
          <w:noProof w:val="0"/>
          <w:sz w:val="28"/>
          <w:szCs w:val="24"/>
          <w:lang w:val="ru-RU"/>
        </w:rPr>
        <w:t>оличество потоков определяется по формуле</w:t>
      </w:r>
      <w:r>
        <w:rPr>
          <w:noProof w:val="0"/>
          <w:sz w:val="28"/>
          <w:szCs w:val="24"/>
          <w:lang w:val="ru-RU"/>
        </w:rPr>
        <w:t>:</w:t>
      </w:r>
    </w:p>
    <w:p w:rsidR="00E33DB9" w:rsidRPr="00E33DB9" w:rsidRDefault="00940646" w:rsidP="00E33DB9">
      <w:pPr>
        <w:spacing w:line="276" w:lineRule="auto"/>
        <w:ind w:firstLine="567"/>
        <w:jc w:val="both"/>
        <w:rPr>
          <w:noProof w:val="0"/>
          <w:sz w:val="28"/>
          <w:szCs w:val="24"/>
          <w:lang w:val="ru-RU"/>
        </w:rPr>
      </w:pPr>
      <w:r w:rsidRPr="00940646">
        <w:rPr>
          <w:position w:val="-34"/>
        </w:rPr>
        <w:object w:dxaOrig="2659"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39.45pt" o:ole="" fillcolor="window">
            <v:imagedata r:id="rId9" o:title=""/>
          </v:shape>
          <o:OLEObject Type="Embed" ProgID="Equation.DSMT4" ShapeID="_x0000_i1025" DrawAspect="Content" ObjectID="_1612702951" r:id="rId10"/>
        </w:object>
      </w:r>
      <w:r w:rsidR="00E33DB9" w:rsidRPr="00E33DB9">
        <w:rPr>
          <w:noProof w:val="0"/>
          <w:sz w:val="28"/>
          <w:szCs w:val="24"/>
          <w:lang w:val="ru-RU"/>
        </w:rPr>
        <w:t xml:space="preserve">   </w:t>
      </w:r>
    </w:p>
    <w:p w:rsidR="00E33DB9" w:rsidRPr="00E33DB9" w:rsidRDefault="00E33DB9" w:rsidP="00E33DB9">
      <w:pPr>
        <w:spacing w:line="276" w:lineRule="auto"/>
        <w:ind w:firstLine="567"/>
        <w:jc w:val="both"/>
        <w:rPr>
          <w:noProof w:val="0"/>
          <w:sz w:val="28"/>
          <w:szCs w:val="24"/>
          <w:lang w:val="ru-RU"/>
        </w:rPr>
      </w:pPr>
      <w:r w:rsidRPr="00E33DB9">
        <w:rPr>
          <w:noProof w:val="0"/>
          <w:sz w:val="28"/>
          <w:szCs w:val="24"/>
          <w:lang w:val="ru-RU"/>
        </w:rPr>
        <w:t xml:space="preserve">где: </w:t>
      </w:r>
      <w:proofErr w:type="spellStart"/>
      <w:r w:rsidRPr="00E33DB9">
        <w:rPr>
          <w:noProof w:val="0"/>
          <w:sz w:val="28"/>
          <w:szCs w:val="24"/>
          <w:lang w:val="ru-RU"/>
        </w:rPr>
        <w:t>Мп</w:t>
      </w:r>
      <w:proofErr w:type="spellEnd"/>
      <w:r w:rsidRPr="00E33DB9">
        <w:rPr>
          <w:noProof w:val="0"/>
          <w:sz w:val="28"/>
          <w:szCs w:val="24"/>
          <w:lang w:val="ru-RU"/>
        </w:rPr>
        <w:t xml:space="preserve"> – мобилизационная потребность;</w:t>
      </w:r>
    </w:p>
    <w:p w:rsidR="00E33DB9" w:rsidRPr="00E33DB9" w:rsidRDefault="00E33DB9" w:rsidP="00E33DB9">
      <w:pPr>
        <w:spacing w:line="276" w:lineRule="auto"/>
        <w:ind w:firstLine="567"/>
        <w:jc w:val="both"/>
        <w:rPr>
          <w:noProof w:val="0"/>
          <w:sz w:val="28"/>
          <w:szCs w:val="24"/>
          <w:lang w:val="ru-RU"/>
        </w:rPr>
      </w:pPr>
      <w:r w:rsidRPr="00E33DB9">
        <w:rPr>
          <w:noProof w:val="0"/>
          <w:sz w:val="28"/>
          <w:szCs w:val="24"/>
          <w:lang w:val="ru-RU"/>
        </w:rPr>
        <w:t>ОЯ – личный состав организационного ядра;</w:t>
      </w:r>
    </w:p>
    <w:p w:rsidR="00E33DB9" w:rsidRPr="00E33DB9" w:rsidRDefault="00E33DB9" w:rsidP="00E33DB9">
      <w:pPr>
        <w:spacing w:line="276" w:lineRule="auto"/>
        <w:ind w:firstLine="567"/>
        <w:jc w:val="both"/>
        <w:rPr>
          <w:noProof w:val="0"/>
          <w:sz w:val="28"/>
          <w:szCs w:val="24"/>
          <w:lang w:val="ru-RU"/>
        </w:rPr>
      </w:pPr>
      <w:r w:rsidRPr="00E33DB9">
        <w:rPr>
          <w:noProof w:val="0"/>
          <w:sz w:val="28"/>
          <w:szCs w:val="24"/>
          <w:lang w:val="ru-RU"/>
        </w:rPr>
        <w:t>То – время окончания работы ППЛС;</w:t>
      </w:r>
    </w:p>
    <w:p w:rsidR="00E33DB9" w:rsidRPr="00E33DB9" w:rsidRDefault="00E33DB9" w:rsidP="00E33DB9">
      <w:pPr>
        <w:spacing w:line="276" w:lineRule="auto"/>
        <w:ind w:firstLine="567"/>
        <w:jc w:val="both"/>
        <w:rPr>
          <w:noProof w:val="0"/>
          <w:sz w:val="28"/>
          <w:szCs w:val="24"/>
          <w:lang w:val="ru-RU"/>
        </w:rPr>
      </w:pPr>
      <w:proofErr w:type="spellStart"/>
      <w:r w:rsidRPr="00E33DB9">
        <w:rPr>
          <w:noProof w:val="0"/>
          <w:sz w:val="28"/>
          <w:szCs w:val="24"/>
          <w:lang w:val="ru-RU"/>
        </w:rPr>
        <w:t>Тн</w:t>
      </w:r>
      <w:proofErr w:type="spellEnd"/>
      <w:r w:rsidRPr="00E33DB9">
        <w:rPr>
          <w:noProof w:val="0"/>
          <w:sz w:val="28"/>
          <w:szCs w:val="24"/>
          <w:lang w:val="ru-RU"/>
        </w:rPr>
        <w:t xml:space="preserve"> - время начала работы ППЛС.</w:t>
      </w:r>
    </w:p>
    <w:p w:rsidR="00E33DB9" w:rsidRPr="00E33DB9" w:rsidRDefault="00E33DB9" w:rsidP="00E33DB9">
      <w:pPr>
        <w:spacing w:line="276" w:lineRule="auto"/>
        <w:ind w:firstLine="567"/>
        <w:jc w:val="both"/>
        <w:rPr>
          <w:b/>
          <w:noProof w:val="0"/>
          <w:sz w:val="28"/>
          <w:szCs w:val="24"/>
          <w:lang w:val="ru-RU"/>
        </w:rPr>
      </w:pPr>
      <w:r w:rsidRPr="00E33DB9">
        <w:rPr>
          <w:b/>
          <w:noProof w:val="0"/>
          <w:sz w:val="28"/>
          <w:szCs w:val="24"/>
          <w:lang w:val="ru-RU"/>
        </w:rPr>
        <w:t>Организация работы пункта приема личного состава</w:t>
      </w:r>
    </w:p>
    <w:p w:rsidR="00E33DB9" w:rsidRPr="00E33DB9" w:rsidRDefault="00E33DB9" w:rsidP="00E33DB9">
      <w:pPr>
        <w:spacing w:line="276" w:lineRule="auto"/>
        <w:ind w:firstLine="567"/>
        <w:jc w:val="both"/>
        <w:rPr>
          <w:noProof w:val="0"/>
          <w:sz w:val="28"/>
          <w:szCs w:val="24"/>
          <w:lang w:val="ru-RU"/>
        </w:rPr>
      </w:pPr>
      <w:r w:rsidRPr="00E33DB9">
        <w:rPr>
          <w:noProof w:val="0"/>
          <w:sz w:val="28"/>
          <w:szCs w:val="24"/>
          <w:lang w:val="ru-RU"/>
        </w:rPr>
        <w:t>Из военных комиссариатов команды прибывают на пун</w:t>
      </w:r>
      <w:proofErr w:type="gramStart"/>
      <w:r w:rsidRPr="00E33DB9">
        <w:rPr>
          <w:noProof w:val="0"/>
          <w:sz w:val="28"/>
          <w:szCs w:val="24"/>
          <w:lang w:val="ru-RU"/>
        </w:rPr>
        <w:t>кт встр</w:t>
      </w:r>
      <w:proofErr w:type="gramEnd"/>
      <w:r w:rsidRPr="00E33DB9">
        <w:rPr>
          <w:noProof w:val="0"/>
          <w:sz w:val="28"/>
          <w:szCs w:val="24"/>
          <w:lang w:val="ru-RU"/>
        </w:rPr>
        <w:t>ечи пополнения. Начальник ПВП встречает команды, отдельных граждан, автомобили и другую технику своей части, учитывает их по ведомости поступления мобилизационных ресурсов по военным комиссариатам и направляет на пункты приема. При этом начальнику команды сообщается маршрут движения и вручается маршрутная карточка. О направленных командах, их номерах и количестве личного состава докладывается начальнику пункта приема.</w:t>
      </w:r>
    </w:p>
    <w:p w:rsidR="00E33DB9" w:rsidRPr="00E33DB9" w:rsidRDefault="00E33DB9" w:rsidP="00E33DB9">
      <w:pPr>
        <w:spacing w:line="276" w:lineRule="auto"/>
        <w:ind w:firstLine="567"/>
        <w:jc w:val="both"/>
        <w:rPr>
          <w:b/>
          <w:noProof w:val="0"/>
          <w:sz w:val="28"/>
          <w:szCs w:val="24"/>
          <w:lang w:val="ru-RU"/>
        </w:rPr>
      </w:pPr>
      <w:r w:rsidRPr="00E33DB9">
        <w:rPr>
          <w:b/>
          <w:noProof w:val="0"/>
          <w:sz w:val="28"/>
          <w:szCs w:val="24"/>
          <w:lang w:val="ru-RU"/>
        </w:rPr>
        <w:t>В отделении явки и приема команд осуществляется:</w:t>
      </w:r>
    </w:p>
    <w:p w:rsidR="00E33DB9" w:rsidRPr="00E33DB9" w:rsidRDefault="00E33DB9" w:rsidP="00E33DB9">
      <w:pPr>
        <w:spacing w:line="276" w:lineRule="auto"/>
        <w:ind w:firstLine="567"/>
        <w:jc w:val="both"/>
        <w:rPr>
          <w:noProof w:val="0"/>
          <w:sz w:val="28"/>
          <w:szCs w:val="24"/>
          <w:lang w:val="ru-RU"/>
        </w:rPr>
      </w:pPr>
      <w:r w:rsidRPr="00E33DB9">
        <w:rPr>
          <w:noProof w:val="0"/>
          <w:sz w:val="28"/>
          <w:szCs w:val="24"/>
          <w:lang w:val="ru-RU"/>
        </w:rPr>
        <w:t xml:space="preserve">-        прием граждан, прибывших из запаса от представителей военного комиссариата; </w:t>
      </w:r>
    </w:p>
    <w:p w:rsidR="00E33DB9" w:rsidRPr="00E33DB9" w:rsidRDefault="00E33DB9" w:rsidP="00E33DB9">
      <w:pPr>
        <w:spacing w:line="276" w:lineRule="auto"/>
        <w:ind w:firstLine="567"/>
        <w:jc w:val="both"/>
        <w:rPr>
          <w:noProof w:val="0"/>
          <w:sz w:val="28"/>
          <w:szCs w:val="24"/>
          <w:lang w:val="ru-RU"/>
        </w:rPr>
      </w:pPr>
      <w:r w:rsidRPr="00E33DB9">
        <w:rPr>
          <w:noProof w:val="0"/>
          <w:sz w:val="28"/>
          <w:szCs w:val="24"/>
          <w:lang w:val="ru-RU"/>
        </w:rPr>
        <w:t xml:space="preserve">-        ведение их количественного учета в ведомости </w:t>
      </w:r>
      <w:proofErr w:type="gramStart"/>
      <w:r w:rsidRPr="00E33DB9">
        <w:rPr>
          <w:noProof w:val="0"/>
          <w:sz w:val="28"/>
          <w:szCs w:val="24"/>
          <w:lang w:val="ru-RU"/>
        </w:rPr>
        <w:t>контроля за</w:t>
      </w:r>
      <w:proofErr w:type="gramEnd"/>
      <w:r w:rsidRPr="00E33DB9">
        <w:rPr>
          <w:noProof w:val="0"/>
          <w:sz w:val="28"/>
          <w:szCs w:val="24"/>
          <w:lang w:val="ru-RU"/>
        </w:rPr>
        <w:t xml:space="preserve"> ходом поступления личного состава по командам и военным комиссариатам;</w:t>
      </w:r>
    </w:p>
    <w:p w:rsidR="00E33DB9" w:rsidRPr="00E33DB9" w:rsidRDefault="00E33DB9" w:rsidP="00E33DB9">
      <w:pPr>
        <w:spacing w:line="276" w:lineRule="auto"/>
        <w:ind w:firstLine="567"/>
        <w:jc w:val="both"/>
        <w:rPr>
          <w:noProof w:val="0"/>
          <w:sz w:val="28"/>
          <w:szCs w:val="24"/>
          <w:lang w:val="ru-RU"/>
        </w:rPr>
      </w:pPr>
      <w:r w:rsidRPr="00E33DB9">
        <w:rPr>
          <w:noProof w:val="0"/>
          <w:sz w:val="28"/>
          <w:szCs w:val="24"/>
          <w:lang w:val="ru-RU"/>
        </w:rPr>
        <w:t>-        проверка наличия учетно-воинских документов; разъяснение цели прибытия, порядка работы пункта приема;</w:t>
      </w:r>
    </w:p>
    <w:p w:rsidR="00E33DB9" w:rsidRPr="00E33DB9" w:rsidRDefault="00E33DB9" w:rsidP="00E33DB9">
      <w:pPr>
        <w:spacing w:line="276" w:lineRule="auto"/>
        <w:ind w:firstLine="567"/>
        <w:jc w:val="both"/>
        <w:rPr>
          <w:noProof w:val="0"/>
          <w:sz w:val="28"/>
          <w:szCs w:val="24"/>
          <w:lang w:val="ru-RU"/>
        </w:rPr>
      </w:pPr>
      <w:r w:rsidRPr="00E33DB9">
        <w:rPr>
          <w:noProof w:val="0"/>
          <w:sz w:val="28"/>
          <w:szCs w:val="24"/>
          <w:lang w:val="ru-RU"/>
        </w:rPr>
        <w:t>-        доводятся меры маскировки, требования воинской дисциплины. Здесь же производится выдача противогазов.</w:t>
      </w:r>
    </w:p>
    <w:p w:rsidR="00E33DB9" w:rsidRPr="00E33DB9" w:rsidRDefault="00E33DB9" w:rsidP="00E33DB9">
      <w:pPr>
        <w:spacing w:line="276" w:lineRule="auto"/>
        <w:ind w:firstLine="567"/>
        <w:jc w:val="both"/>
        <w:rPr>
          <w:noProof w:val="0"/>
          <w:sz w:val="28"/>
          <w:szCs w:val="24"/>
          <w:lang w:val="ru-RU"/>
        </w:rPr>
      </w:pPr>
      <w:r w:rsidRPr="00E33DB9">
        <w:rPr>
          <w:noProof w:val="0"/>
          <w:sz w:val="28"/>
          <w:szCs w:val="24"/>
          <w:lang w:val="ru-RU"/>
        </w:rPr>
        <w:t>Специалисты продовольственной службы, войскового питания, хлебопечения и полевого водоснабжения, а также лица, заявившие жалобы на состояние здоровья направляются в отделение медосмотра.</w:t>
      </w:r>
    </w:p>
    <w:p w:rsidR="00E33DB9" w:rsidRPr="00E33DB9" w:rsidRDefault="00E33DB9" w:rsidP="00E33DB9">
      <w:pPr>
        <w:spacing w:line="276" w:lineRule="auto"/>
        <w:ind w:firstLine="567"/>
        <w:jc w:val="both"/>
        <w:rPr>
          <w:noProof w:val="0"/>
          <w:sz w:val="28"/>
          <w:szCs w:val="24"/>
          <w:lang w:val="ru-RU"/>
        </w:rPr>
      </w:pPr>
      <w:r w:rsidRPr="00E33DB9">
        <w:rPr>
          <w:noProof w:val="0"/>
          <w:sz w:val="28"/>
          <w:szCs w:val="24"/>
          <w:lang w:val="ru-RU"/>
        </w:rPr>
        <w:t>Начальник отделения в именном списке проставляет время приема команды, после визирования списка начальником отделения распределения заверяет его подписью и гербовой печатью части. Затем 1-й экземпляр именного списка возвращается сопровождающему для доставки в военный комиссариат.</w:t>
      </w:r>
    </w:p>
    <w:p w:rsidR="00E33DB9" w:rsidRPr="00E33DB9" w:rsidRDefault="00E33DB9" w:rsidP="00E33DB9">
      <w:pPr>
        <w:spacing w:line="276" w:lineRule="auto"/>
        <w:ind w:firstLine="567"/>
        <w:jc w:val="both"/>
        <w:rPr>
          <w:noProof w:val="0"/>
          <w:sz w:val="28"/>
          <w:szCs w:val="24"/>
          <w:lang w:val="ru-RU"/>
        </w:rPr>
      </w:pPr>
      <w:r w:rsidRPr="00E33DB9">
        <w:rPr>
          <w:noProof w:val="0"/>
          <w:sz w:val="28"/>
          <w:szCs w:val="24"/>
          <w:lang w:val="ru-RU"/>
        </w:rPr>
        <w:t>При одновременном поступлении большого количества граждан, с целью рассредоточения, часть из них направляется в район ожидания. В районе ожидания в отделении социально - правовой и психологической работы проводится разъяснение прибывшим складывающейся военно-</w:t>
      </w:r>
      <w:r w:rsidRPr="00E33DB9">
        <w:rPr>
          <w:noProof w:val="0"/>
          <w:sz w:val="28"/>
          <w:szCs w:val="24"/>
          <w:lang w:val="ru-RU"/>
        </w:rPr>
        <w:lastRenderedPageBreak/>
        <w:t>политической обстановки, решений высших органов государственной власти и управления, стоящих перед войсками задач.</w:t>
      </w:r>
    </w:p>
    <w:p w:rsidR="00E33DB9" w:rsidRPr="00E33DB9" w:rsidRDefault="00E33DB9" w:rsidP="00E33DB9">
      <w:pPr>
        <w:spacing w:line="276" w:lineRule="auto"/>
        <w:ind w:firstLine="567"/>
        <w:jc w:val="both"/>
        <w:rPr>
          <w:noProof w:val="0"/>
          <w:sz w:val="28"/>
          <w:szCs w:val="24"/>
          <w:lang w:val="ru-RU"/>
        </w:rPr>
      </w:pPr>
      <w:r w:rsidRPr="00E33DB9">
        <w:rPr>
          <w:noProof w:val="0"/>
          <w:sz w:val="28"/>
          <w:szCs w:val="24"/>
          <w:lang w:val="ru-RU"/>
        </w:rPr>
        <w:t xml:space="preserve">Из отделения явки и приема команд личный состав направляется в отделение распределения. У прибывших офицеров изымаются мобпредписания, у </w:t>
      </w:r>
      <w:proofErr w:type="gramStart"/>
      <w:r w:rsidRPr="00E33DB9">
        <w:rPr>
          <w:noProof w:val="0"/>
          <w:sz w:val="28"/>
          <w:szCs w:val="24"/>
          <w:lang w:val="ru-RU"/>
        </w:rPr>
        <w:t>старшего</w:t>
      </w:r>
      <w:proofErr w:type="gramEnd"/>
      <w:r w:rsidRPr="00E33DB9">
        <w:rPr>
          <w:noProof w:val="0"/>
          <w:sz w:val="28"/>
          <w:szCs w:val="24"/>
          <w:lang w:val="ru-RU"/>
        </w:rPr>
        <w:t xml:space="preserve"> группы пакет с личными делами и послужными картами.</w:t>
      </w:r>
    </w:p>
    <w:p w:rsidR="00E33DB9" w:rsidRPr="00E33DB9" w:rsidRDefault="00E33DB9" w:rsidP="00E33DB9">
      <w:pPr>
        <w:spacing w:line="276" w:lineRule="auto"/>
        <w:ind w:firstLine="567"/>
        <w:jc w:val="both"/>
        <w:rPr>
          <w:noProof w:val="0"/>
          <w:sz w:val="28"/>
          <w:szCs w:val="24"/>
          <w:lang w:val="ru-RU"/>
        </w:rPr>
      </w:pPr>
      <w:r w:rsidRPr="00E33DB9">
        <w:rPr>
          <w:noProof w:val="0"/>
          <w:sz w:val="28"/>
          <w:szCs w:val="24"/>
          <w:lang w:val="ru-RU"/>
        </w:rPr>
        <w:t xml:space="preserve">Мобпредписания раскладываются по военкоматам, послужные карты - по подразделениям. В штатно-должностных списках делаются </w:t>
      </w:r>
      <w:proofErr w:type="gramStart"/>
      <w:r w:rsidRPr="00E33DB9">
        <w:rPr>
          <w:noProof w:val="0"/>
          <w:sz w:val="28"/>
          <w:szCs w:val="24"/>
          <w:lang w:val="ru-RU"/>
        </w:rPr>
        <w:t>отметки</w:t>
      </w:r>
      <w:proofErr w:type="gramEnd"/>
      <w:r w:rsidRPr="00E33DB9">
        <w:rPr>
          <w:noProof w:val="0"/>
          <w:sz w:val="28"/>
          <w:szCs w:val="24"/>
          <w:lang w:val="ru-RU"/>
        </w:rPr>
        <w:t xml:space="preserve"> и объявляется на какую должность и в какое подразделение офицер предназначен.</w:t>
      </w:r>
    </w:p>
    <w:p w:rsidR="00E33DB9" w:rsidRPr="00E33DB9" w:rsidRDefault="00E33DB9" w:rsidP="00E33DB9">
      <w:pPr>
        <w:spacing w:line="276" w:lineRule="auto"/>
        <w:ind w:firstLine="567"/>
        <w:jc w:val="both"/>
        <w:rPr>
          <w:noProof w:val="0"/>
          <w:sz w:val="28"/>
          <w:szCs w:val="24"/>
          <w:lang w:val="ru-RU"/>
        </w:rPr>
      </w:pPr>
      <w:r w:rsidRPr="00E33DB9">
        <w:rPr>
          <w:noProof w:val="0"/>
          <w:sz w:val="28"/>
          <w:szCs w:val="24"/>
          <w:lang w:val="ru-RU"/>
        </w:rPr>
        <w:t xml:space="preserve">Сержанты и солдаты запаса выстраиваются техническими работниками согласно литерам и по одному подходят к начальнику потока. Начальник потока изымает у ГПЗ мобпредписания, учетно-послужные карточки и раскладывает: мобпредписания по военным комиссариатам, а учетно-послужные карточки по подразделениям. В расчете приема и распределения ведется учет личного состава по подразделениям, военкоматам и военно-учетным специальностям. Личному составу выдаются ордера на право получения вещевого </w:t>
      </w:r>
      <w:r w:rsidRPr="00E33DB9">
        <w:rPr>
          <w:noProof w:val="0"/>
          <w:sz w:val="28"/>
          <w:szCs w:val="24"/>
          <w:lang w:val="ru-RU"/>
        </w:rPr>
        <w:t>имущества,</w:t>
      </w:r>
      <w:r w:rsidRPr="00E33DB9">
        <w:rPr>
          <w:noProof w:val="0"/>
          <w:sz w:val="28"/>
          <w:szCs w:val="24"/>
          <w:lang w:val="ru-RU"/>
        </w:rPr>
        <w:t xml:space="preserve"> и он направляется в отделение санобработки и экипировки.</w:t>
      </w:r>
    </w:p>
    <w:p w:rsidR="00E33DB9" w:rsidRPr="00E33DB9" w:rsidRDefault="00E33DB9" w:rsidP="00E33DB9">
      <w:pPr>
        <w:spacing w:line="276" w:lineRule="auto"/>
        <w:ind w:firstLine="567"/>
        <w:jc w:val="both"/>
        <w:rPr>
          <w:noProof w:val="0"/>
          <w:sz w:val="28"/>
          <w:szCs w:val="24"/>
          <w:lang w:val="ru-RU"/>
        </w:rPr>
      </w:pPr>
      <w:r w:rsidRPr="00E33DB9">
        <w:rPr>
          <w:noProof w:val="0"/>
          <w:sz w:val="28"/>
          <w:szCs w:val="24"/>
          <w:lang w:val="ru-RU"/>
        </w:rPr>
        <w:t>В отделении прибывшие из запаса на основании ордера полностью экипируются. Личные вещи укладываются в мешки, к ним крепятся бирки, на которых пишется домашний адрес. Технические работники в специально отведенном месте принимают от личного состава мешки с личными вещами, проверяют правильность оформления описей, пломбируют их и по мере накопления вывозят на склад части для хранения или последующей отправки по указанным адресам.</w:t>
      </w:r>
    </w:p>
    <w:p w:rsidR="00E33DB9" w:rsidRPr="00E33DB9" w:rsidRDefault="00E33DB9" w:rsidP="00E33DB9">
      <w:pPr>
        <w:spacing w:line="276" w:lineRule="auto"/>
        <w:ind w:firstLine="567"/>
        <w:jc w:val="both"/>
        <w:rPr>
          <w:noProof w:val="0"/>
          <w:sz w:val="28"/>
          <w:szCs w:val="24"/>
          <w:lang w:val="ru-RU"/>
        </w:rPr>
      </w:pPr>
      <w:r w:rsidRPr="00E33DB9">
        <w:rPr>
          <w:noProof w:val="0"/>
          <w:sz w:val="28"/>
          <w:szCs w:val="24"/>
          <w:lang w:val="ru-RU"/>
        </w:rPr>
        <w:t>В этом отделении, при необходимости, вещевой службой части проводится санитарная обработка личного состава, а в случае прибытия пополнения из районов, неблагополучных в эпидемиологическом отношении, по указанию командира части, осуществляется помывка.</w:t>
      </w:r>
    </w:p>
    <w:p w:rsidR="00E33DB9" w:rsidRPr="00E33DB9" w:rsidRDefault="00E33DB9" w:rsidP="00E33DB9">
      <w:pPr>
        <w:spacing w:line="276" w:lineRule="auto"/>
        <w:ind w:firstLine="567"/>
        <w:jc w:val="both"/>
        <w:rPr>
          <w:noProof w:val="0"/>
          <w:sz w:val="28"/>
          <w:szCs w:val="24"/>
          <w:lang w:val="ru-RU"/>
        </w:rPr>
      </w:pPr>
      <w:r w:rsidRPr="00E33DB9">
        <w:rPr>
          <w:noProof w:val="0"/>
          <w:sz w:val="28"/>
          <w:szCs w:val="24"/>
          <w:lang w:val="ru-RU"/>
        </w:rPr>
        <w:t>Экипированный личный состав под руководством представителя подразделения собирается в местах, отведенных для подразделений и обозначенных светящимися указками с нанесенными на них номерами и литерами. Затем личный состав следует в район сосредоточения и формирования своих подразделений, предварительно, если это необходимо, принимает пищу на объединенном пункте хозяйственного довольствия.</w:t>
      </w:r>
    </w:p>
    <w:p w:rsidR="00E33DB9" w:rsidRPr="00E33DB9" w:rsidRDefault="00E33DB9" w:rsidP="00E33DB9">
      <w:pPr>
        <w:spacing w:line="276" w:lineRule="auto"/>
        <w:ind w:firstLine="567"/>
        <w:jc w:val="both"/>
        <w:rPr>
          <w:noProof w:val="0"/>
          <w:sz w:val="28"/>
          <w:szCs w:val="24"/>
          <w:lang w:val="ru-RU"/>
        </w:rPr>
      </w:pPr>
    </w:p>
    <w:p w:rsidR="00E33DB9" w:rsidRPr="00EF3509" w:rsidRDefault="00E33DB9" w:rsidP="00E33DB9">
      <w:pPr>
        <w:spacing w:line="276" w:lineRule="auto"/>
        <w:ind w:firstLine="567"/>
        <w:jc w:val="both"/>
        <w:rPr>
          <w:noProof w:val="0"/>
          <w:sz w:val="28"/>
          <w:szCs w:val="24"/>
          <w:lang w:val="ru-RU"/>
        </w:rPr>
      </w:pPr>
    </w:p>
    <w:p w:rsidR="00885308" w:rsidRDefault="00885308" w:rsidP="00614956">
      <w:pPr>
        <w:pStyle w:val="ae"/>
        <w:spacing w:line="360" w:lineRule="auto"/>
        <w:ind w:firstLine="567"/>
        <w:jc w:val="both"/>
        <w:rPr>
          <w:sz w:val="28"/>
          <w:szCs w:val="28"/>
          <w:lang w:val="ru-RU"/>
        </w:rPr>
      </w:pPr>
    </w:p>
    <w:p w:rsidR="00B51E28" w:rsidRPr="00385D65" w:rsidRDefault="00385D65" w:rsidP="00406C34">
      <w:pPr>
        <w:pStyle w:val="1"/>
      </w:pPr>
      <w:bookmarkStart w:id="6" w:name="_Toc2088845"/>
      <w:r w:rsidRPr="00385D65">
        <w:lastRenderedPageBreak/>
        <w:t>Список использованной литературы</w:t>
      </w:r>
      <w:bookmarkEnd w:id="6"/>
    </w:p>
    <w:p w:rsidR="00B51E28" w:rsidRPr="00967FBD" w:rsidRDefault="00B51E28" w:rsidP="00614087">
      <w:pPr>
        <w:widowControl w:val="0"/>
        <w:spacing w:line="360" w:lineRule="auto"/>
        <w:ind w:firstLine="567"/>
        <w:jc w:val="both"/>
        <w:rPr>
          <w:bCs/>
          <w:sz w:val="28"/>
          <w:lang w:val="ru-RU"/>
        </w:rPr>
      </w:pPr>
    </w:p>
    <w:p w:rsidR="00AE6B5B" w:rsidRPr="00AE6B5B" w:rsidRDefault="00AE6B5B" w:rsidP="00AE6B5B">
      <w:pPr>
        <w:spacing w:after="200" w:line="276" w:lineRule="auto"/>
        <w:ind w:firstLine="567"/>
        <w:jc w:val="both"/>
        <w:rPr>
          <w:rFonts w:eastAsia="Calibri"/>
          <w:noProof w:val="0"/>
          <w:sz w:val="28"/>
          <w:szCs w:val="28"/>
          <w:lang w:val="ru-RU" w:eastAsia="en-US"/>
        </w:rPr>
      </w:pPr>
      <w:r w:rsidRPr="00AE6B5B">
        <w:rPr>
          <w:rFonts w:eastAsia="Calibri"/>
          <w:noProof w:val="0"/>
          <w:sz w:val="28"/>
          <w:szCs w:val="28"/>
          <w:lang w:val="ru-RU" w:eastAsia="en-US"/>
        </w:rPr>
        <w:t>1. Указ Президента РФ от 20 декабря 2016 г. № 696 «Об утверждении Основ государственной политики Российской Федерации в области гражданской обороны на период до 2030 года».</w:t>
      </w:r>
    </w:p>
    <w:p w:rsidR="00AE6B5B" w:rsidRPr="00AE6B5B" w:rsidRDefault="00AE6B5B" w:rsidP="00AE6B5B">
      <w:pPr>
        <w:spacing w:after="200" w:line="276" w:lineRule="auto"/>
        <w:ind w:firstLine="567"/>
        <w:jc w:val="both"/>
        <w:rPr>
          <w:rFonts w:eastAsia="Calibri"/>
          <w:noProof w:val="0"/>
          <w:sz w:val="28"/>
          <w:szCs w:val="28"/>
          <w:lang w:val="ru-RU" w:eastAsia="en-US"/>
        </w:rPr>
      </w:pPr>
      <w:r w:rsidRPr="00AE6B5B">
        <w:rPr>
          <w:rFonts w:eastAsia="Calibri"/>
          <w:noProof w:val="0"/>
          <w:sz w:val="28"/>
          <w:szCs w:val="28"/>
          <w:lang w:val="ru-RU" w:eastAsia="en-US"/>
        </w:rPr>
        <w:t>2. Федеральный закон «О гражданской обороне» от 12 февраля 1998 года № 28-ФЗ.</w:t>
      </w:r>
    </w:p>
    <w:p w:rsidR="00AE6B5B" w:rsidRDefault="00AE6B5B" w:rsidP="00AE6B5B">
      <w:pPr>
        <w:spacing w:after="200" w:line="276" w:lineRule="auto"/>
        <w:ind w:firstLine="567"/>
        <w:jc w:val="both"/>
        <w:rPr>
          <w:rFonts w:eastAsia="Calibri"/>
          <w:noProof w:val="0"/>
          <w:sz w:val="28"/>
          <w:szCs w:val="28"/>
          <w:lang w:val="ru-RU" w:eastAsia="en-US"/>
        </w:rPr>
      </w:pPr>
      <w:r w:rsidRPr="00AE6B5B">
        <w:rPr>
          <w:rFonts w:eastAsia="Calibri"/>
          <w:noProof w:val="0"/>
          <w:sz w:val="28"/>
          <w:szCs w:val="28"/>
          <w:lang w:val="ru-RU" w:eastAsia="en-US"/>
        </w:rPr>
        <w:t>3. Приказ МЧС РФ от 27 мая 2003 г. № 285 «Об утверждении и введении в действие Правил использования и содержания средств индивидуальной защиты, приборов радиационной, химической разведки и контроля».</w:t>
      </w:r>
    </w:p>
    <w:p w:rsidR="006D4DE9" w:rsidRPr="00AE6B5B" w:rsidRDefault="006D4DE9" w:rsidP="006D4DE9">
      <w:pPr>
        <w:spacing w:after="200" w:line="276" w:lineRule="auto"/>
        <w:ind w:firstLine="567"/>
        <w:jc w:val="both"/>
        <w:rPr>
          <w:rFonts w:eastAsia="Calibri"/>
          <w:noProof w:val="0"/>
          <w:sz w:val="28"/>
          <w:szCs w:val="28"/>
          <w:lang w:val="ru-RU" w:eastAsia="en-US"/>
        </w:rPr>
      </w:pPr>
      <w:r>
        <w:rPr>
          <w:rFonts w:eastAsia="Calibri"/>
          <w:noProof w:val="0"/>
          <w:sz w:val="28"/>
          <w:szCs w:val="28"/>
          <w:lang w:val="ru-RU" w:eastAsia="en-US"/>
        </w:rPr>
        <w:t xml:space="preserve">4. </w:t>
      </w:r>
      <w:proofErr w:type="gramStart"/>
      <w:r w:rsidRPr="006D4DE9">
        <w:rPr>
          <w:rFonts w:eastAsia="Calibri"/>
          <w:noProof w:val="0"/>
          <w:sz w:val="28"/>
          <w:szCs w:val="28"/>
          <w:lang w:val="ru-RU" w:eastAsia="en-US"/>
        </w:rPr>
        <w:t xml:space="preserve">Постановление Правительства РФ от 30 декабря 2006 г. </w:t>
      </w:r>
      <w:r>
        <w:rPr>
          <w:rFonts w:eastAsia="Calibri"/>
          <w:noProof w:val="0"/>
          <w:sz w:val="28"/>
          <w:szCs w:val="28"/>
          <w:lang w:val="ru-RU" w:eastAsia="en-US"/>
        </w:rPr>
        <w:t>№</w:t>
      </w:r>
      <w:r w:rsidRPr="006D4DE9">
        <w:rPr>
          <w:rFonts w:eastAsia="Calibri"/>
          <w:noProof w:val="0"/>
          <w:sz w:val="28"/>
          <w:szCs w:val="28"/>
          <w:lang w:val="ru-RU" w:eastAsia="en-US"/>
        </w:rPr>
        <w:t xml:space="preserve"> 852</w:t>
      </w:r>
      <w:r>
        <w:rPr>
          <w:rFonts w:eastAsia="Calibri"/>
          <w:noProof w:val="0"/>
          <w:sz w:val="28"/>
          <w:szCs w:val="28"/>
          <w:lang w:val="ru-RU" w:eastAsia="en-US"/>
        </w:rPr>
        <w:t xml:space="preserve"> «</w:t>
      </w:r>
      <w:r w:rsidRPr="006D4DE9">
        <w:rPr>
          <w:rFonts w:eastAsia="Calibri"/>
          <w:noProof w:val="0"/>
          <w:sz w:val="28"/>
          <w:szCs w:val="28"/>
          <w:lang w:val="ru-RU" w:eastAsia="en-US"/>
        </w:rPr>
        <w:t>Об утверждении Положения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r>
        <w:rPr>
          <w:rFonts w:eastAsia="Calibri"/>
          <w:noProof w:val="0"/>
          <w:sz w:val="28"/>
          <w:szCs w:val="28"/>
          <w:lang w:val="ru-RU" w:eastAsia="en-US"/>
        </w:rPr>
        <w:t>» (с</w:t>
      </w:r>
      <w:proofErr w:type="gramEnd"/>
      <w:r>
        <w:rPr>
          <w:rFonts w:eastAsia="Calibri"/>
          <w:noProof w:val="0"/>
          <w:sz w:val="28"/>
          <w:szCs w:val="28"/>
          <w:lang w:val="ru-RU" w:eastAsia="en-US"/>
        </w:rPr>
        <w:t xml:space="preserve"> </w:t>
      </w:r>
      <w:proofErr w:type="gramStart"/>
      <w:r>
        <w:rPr>
          <w:rFonts w:eastAsia="Calibri"/>
          <w:noProof w:val="0"/>
          <w:sz w:val="28"/>
          <w:szCs w:val="28"/>
          <w:lang w:val="ru-RU" w:eastAsia="en-US"/>
        </w:rPr>
        <w:t>изм. от 30.09.2017 г.)</w:t>
      </w:r>
      <w:proofErr w:type="gramEnd"/>
    </w:p>
    <w:p w:rsidR="00AE6B5B" w:rsidRPr="00AE6B5B" w:rsidRDefault="008B67CC" w:rsidP="00AE6B5B">
      <w:pPr>
        <w:spacing w:after="200" w:line="276" w:lineRule="auto"/>
        <w:ind w:firstLine="567"/>
        <w:jc w:val="both"/>
        <w:rPr>
          <w:rFonts w:eastAsia="Calibri"/>
          <w:noProof w:val="0"/>
          <w:sz w:val="28"/>
          <w:szCs w:val="28"/>
          <w:lang w:val="ru-RU" w:eastAsia="en-US"/>
        </w:rPr>
      </w:pPr>
      <w:r>
        <w:rPr>
          <w:rFonts w:eastAsia="Calibri"/>
          <w:noProof w:val="0"/>
          <w:sz w:val="28"/>
          <w:szCs w:val="28"/>
          <w:lang w:val="ru-RU" w:eastAsia="en-US"/>
        </w:rPr>
        <w:t>5</w:t>
      </w:r>
      <w:r w:rsidR="00AE6B5B" w:rsidRPr="00AE6B5B">
        <w:rPr>
          <w:rFonts w:eastAsia="Calibri"/>
          <w:noProof w:val="0"/>
          <w:sz w:val="28"/>
          <w:szCs w:val="28"/>
          <w:lang w:val="ru-RU" w:eastAsia="en-US"/>
        </w:rPr>
        <w:t>. Атаманюк В.Г. и др. Гражданская оборона. Учебник для вузов / В.Г. Атаманюк и др. М.: Высшая школа, 2006.</w:t>
      </w:r>
    </w:p>
    <w:p w:rsidR="00AE6B5B" w:rsidRPr="00AE6B5B" w:rsidRDefault="008B67CC" w:rsidP="00AE6B5B">
      <w:pPr>
        <w:spacing w:after="200" w:line="276" w:lineRule="auto"/>
        <w:ind w:firstLine="567"/>
        <w:jc w:val="both"/>
        <w:rPr>
          <w:rFonts w:eastAsia="Calibri"/>
          <w:noProof w:val="0"/>
          <w:sz w:val="28"/>
          <w:szCs w:val="28"/>
          <w:lang w:val="ru-RU" w:eastAsia="en-US"/>
        </w:rPr>
      </w:pPr>
      <w:r>
        <w:rPr>
          <w:rFonts w:eastAsia="Calibri"/>
          <w:noProof w:val="0"/>
          <w:sz w:val="28"/>
          <w:szCs w:val="28"/>
          <w:lang w:val="ru-RU" w:eastAsia="en-US"/>
        </w:rPr>
        <w:t>6</w:t>
      </w:r>
      <w:r w:rsidR="00AE6B5B" w:rsidRPr="00AE6B5B">
        <w:rPr>
          <w:rFonts w:eastAsia="Calibri"/>
          <w:noProof w:val="0"/>
          <w:sz w:val="28"/>
          <w:szCs w:val="28"/>
          <w:lang w:val="ru-RU" w:eastAsia="en-US"/>
        </w:rPr>
        <w:t>. Безопасность жизнедеятельности: курс лекций / Н.С. Мальченко. - Минск: Ковчег, 2015.</w:t>
      </w:r>
    </w:p>
    <w:p w:rsidR="00AE6B5B" w:rsidRPr="00AE6B5B" w:rsidRDefault="008B67CC" w:rsidP="00AE6B5B">
      <w:pPr>
        <w:spacing w:after="200" w:line="276" w:lineRule="auto"/>
        <w:ind w:firstLine="567"/>
        <w:jc w:val="both"/>
        <w:rPr>
          <w:rFonts w:eastAsia="Calibri"/>
          <w:noProof w:val="0"/>
          <w:sz w:val="28"/>
          <w:szCs w:val="28"/>
          <w:lang w:val="ru-RU" w:eastAsia="en-US"/>
        </w:rPr>
      </w:pPr>
      <w:r>
        <w:rPr>
          <w:rFonts w:eastAsia="Calibri"/>
          <w:noProof w:val="0"/>
          <w:sz w:val="28"/>
          <w:szCs w:val="28"/>
          <w:lang w:val="ru-RU" w:eastAsia="en-US"/>
        </w:rPr>
        <w:t>7</w:t>
      </w:r>
      <w:r w:rsidR="00AE6B5B" w:rsidRPr="00AE6B5B">
        <w:rPr>
          <w:rFonts w:eastAsia="Calibri"/>
          <w:noProof w:val="0"/>
          <w:sz w:val="28"/>
          <w:szCs w:val="28"/>
          <w:lang w:val="ru-RU" w:eastAsia="en-US"/>
        </w:rPr>
        <w:t>. Организация и ведение гражданской обороны и защиты населения и территорий от чрезвычайных ситуаций природного и техногенного характера. – М.: Институт риска и безопасности, 2011.</w:t>
      </w:r>
    </w:p>
    <w:p w:rsidR="00AE6B5B" w:rsidRPr="00AE6B5B" w:rsidRDefault="008B67CC" w:rsidP="00AE6B5B">
      <w:pPr>
        <w:spacing w:after="200" w:line="276" w:lineRule="auto"/>
        <w:ind w:firstLine="567"/>
        <w:jc w:val="both"/>
        <w:rPr>
          <w:rFonts w:eastAsia="Calibri"/>
          <w:noProof w:val="0"/>
          <w:sz w:val="28"/>
          <w:szCs w:val="28"/>
          <w:lang w:val="ru-RU" w:eastAsia="en-US"/>
        </w:rPr>
      </w:pPr>
      <w:r>
        <w:rPr>
          <w:rFonts w:eastAsia="Calibri"/>
          <w:noProof w:val="0"/>
          <w:sz w:val="28"/>
          <w:szCs w:val="28"/>
          <w:lang w:val="ru-RU" w:eastAsia="en-US"/>
        </w:rPr>
        <w:t>8</w:t>
      </w:r>
      <w:r w:rsidR="00AE6B5B" w:rsidRPr="00AE6B5B">
        <w:rPr>
          <w:rFonts w:eastAsia="Calibri"/>
          <w:noProof w:val="0"/>
          <w:sz w:val="28"/>
          <w:szCs w:val="28"/>
          <w:lang w:val="ru-RU" w:eastAsia="en-US"/>
        </w:rPr>
        <w:t xml:space="preserve">. </w:t>
      </w:r>
      <w:proofErr w:type="spellStart"/>
      <w:r w:rsidR="00AE6B5B" w:rsidRPr="00AE6B5B">
        <w:rPr>
          <w:rFonts w:eastAsia="Calibri"/>
          <w:noProof w:val="0"/>
          <w:sz w:val="28"/>
          <w:szCs w:val="28"/>
          <w:lang w:val="ru-RU" w:eastAsia="en-US"/>
        </w:rPr>
        <w:t>Хван</w:t>
      </w:r>
      <w:proofErr w:type="spellEnd"/>
      <w:r w:rsidR="00AE6B5B" w:rsidRPr="00AE6B5B">
        <w:rPr>
          <w:rFonts w:eastAsia="Calibri"/>
          <w:noProof w:val="0"/>
          <w:sz w:val="28"/>
          <w:szCs w:val="28"/>
          <w:lang w:val="ru-RU" w:eastAsia="en-US"/>
        </w:rPr>
        <w:t xml:space="preserve"> Т.А., </w:t>
      </w:r>
      <w:proofErr w:type="spellStart"/>
      <w:r w:rsidR="00AE6B5B" w:rsidRPr="00AE6B5B">
        <w:rPr>
          <w:rFonts w:eastAsia="Calibri"/>
          <w:noProof w:val="0"/>
          <w:sz w:val="28"/>
          <w:szCs w:val="28"/>
          <w:lang w:val="ru-RU" w:eastAsia="en-US"/>
        </w:rPr>
        <w:t>Хван</w:t>
      </w:r>
      <w:proofErr w:type="spellEnd"/>
      <w:r w:rsidR="00AE6B5B" w:rsidRPr="00AE6B5B">
        <w:rPr>
          <w:rFonts w:eastAsia="Calibri"/>
          <w:noProof w:val="0"/>
          <w:sz w:val="28"/>
          <w:szCs w:val="28"/>
          <w:lang w:val="ru-RU" w:eastAsia="en-US"/>
        </w:rPr>
        <w:t xml:space="preserve"> П.А. Основы безопасности жизнедеятельности. Изд-во Феникс, Ростов-на-Дону, 2005.</w:t>
      </w:r>
    </w:p>
    <w:p w:rsidR="00B51E28" w:rsidRPr="00EF3509" w:rsidRDefault="00E16523" w:rsidP="00EF3509">
      <w:pPr>
        <w:pStyle w:val="ae"/>
        <w:spacing w:line="360" w:lineRule="auto"/>
        <w:ind w:firstLine="567"/>
        <w:jc w:val="both"/>
        <w:rPr>
          <w:color w:val="FFFFFF" w:themeColor="background1"/>
          <w:sz w:val="28"/>
          <w:szCs w:val="28"/>
          <w:lang w:val="ru-RU"/>
        </w:rPr>
      </w:pPr>
      <w:r w:rsidRPr="00EF3509">
        <w:rPr>
          <w:color w:val="FFFFFF" w:themeColor="background1"/>
          <w:sz w:val="28"/>
          <w:szCs w:val="28"/>
          <w:lang w:val="ru-RU"/>
        </w:rPr>
        <w:t>Размещено на Allbest.ur</w:t>
      </w:r>
    </w:p>
    <w:sectPr w:rsidR="00B51E28" w:rsidRPr="00EF3509" w:rsidSect="00A67650">
      <w:footerReference w:type="default" r:id="rId11"/>
      <w:pgSz w:w="11906" w:h="16838"/>
      <w:pgMar w:top="1134" w:right="850"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977" w:rsidRDefault="00CE6977">
      <w:r>
        <w:separator/>
      </w:r>
    </w:p>
  </w:endnote>
  <w:endnote w:type="continuationSeparator" w:id="0">
    <w:p w:rsidR="00CE6977" w:rsidRDefault="00CE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796682"/>
      <w:docPartObj>
        <w:docPartGallery w:val="Page Numbers (Bottom of Page)"/>
        <w:docPartUnique/>
      </w:docPartObj>
    </w:sdtPr>
    <w:sdtEndPr/>
    <w:sdtContent>
      <w:p w:rsidR="00406C34" w:rsidRDefault="00406C34">
        <w:pPr>
          <w:pStyle w:val="a7"/>
          <w:jc w:val="right"/>
        </w:pPr>
        <w:r>
          <w:fldChar w:fldCharType="begin"/>
        </w:r>
        <w:r>
          <w:instrText>PAGE   \* MERGEFORMAT</w:instrText>
        </w:r>
        <w:r>
          <w:fldChar w:fldCharType="separate"/>
        </w:r>
        <w:r w:rsidR="008B67CC" w:rsidRPr="008B67CC">
          <w:rPr>
            <w:lang w:val="ru-RU"/>
          </w:rPr>
          <w:t>2</w:t>
        </w:r>
        <w:r>
          <w:fldChar w:fldCharType="end"/>
        </w:r>
      </w:p>
    </w:sdtContent>
  </w:sdt>
  <w:p w:rsidR="00406C34" w:rsidRDefault="00406C3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977" w:rsidRDefault="00CE6977">
      <w:r>
        <w:separator/>
      </w:r>
    </w:p>
  </w:footnote>
  <w:footnote w:type="continuationSeparator" w:id="0">
    <w:p w:rsidR="00CE6977" w:rsidRDefault="00CE6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D4B"/>
    <w:multiLevelType w:val="multilevel"/>
    <w:tmpl w:val="3D32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E5D13"/>
    <w:multiLevelType w:val="multilevel"/>
    <w:tmpl w:val="DA88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A78B2"/>
    <w:multiLevelType w:val="multilevel"/>
    <w:tmpl w:val="20D0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5F68AD"/>
    <w:multiLevelType w:val="multilevel"/>
    <w:tmpl w:val="0C42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2251AB"/>
    <w:multiLevelType w:val="multilevel"/>
    <w:tmpl w:val="B284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2A2B3C"/>
    <w:multiLevelType w:val="hybridMultilevel"/>
    <w:tmpl w:val="AA1EF3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C9820F0"/>
    <w:multiLevelType w:val="multilevel"/>
    <w:tmpl w:val="C87A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82"/>
    <w:rsid w:val="000113FD"/>
    <w:rsid w:val="0001587D"/>
    <w:rsid w:val="00053431"/>
    <w:rsid w:val="00054A76"/>
    <w:rsid w:val="00056D23"/>
    <w:rsid w:val="000C63CD"/>
    <w:rsid w:val="000D240F"/>
    <w:rsid w:val="000E7D5B"/>
    <w:rsid w:val="00127FD5"/>
    <w:rsid w:val="001367F0"/>
    <w:rsid w:val="001724FC"/>
    <w:rsid w:val="00196465"/>
    <w:rsid w:val="001B52DF"/>
    <w:rsid w:val="001E6668"/>
    <w:rsid w:val="0022274D"/>
    <w:rsid w:val="002B702D"/>
    <w:rsid w:val="002D3386"/>
    <w:rsid w:val="002E1205"/>
    <w:rsid w:val="00301DC9"/>
    <w:rsid w:val="00385D65"/>
    <w:rsid w:val="00387286"/>
    <w:rsid w:val="003C3D52"/>
    <w:rsid w:val="003C62CA"/>
    <w:rsid w:val="003E2D0E"/>
    <w:rsid w:val="00406C34"/>
    <w:rsid w:val="00431551"/>
    <w:rsid w:val="00432593"/>
    <w:rsid w:val="00452E45"/>
    <w:rsid w:val="0051781A"/>
    <w:rsid w:val="0054359B"/>
    <w:rsid w:val="005D3C13"/>
    <w:rsid w:val="00614087"/>
    <w:rsid w:val="00614956"/>
    <w:rsid w:val="006250F2"/>
    <w:rsid w:val="0066203D"/>
    <w:rsid w:val="006776A0"/>
    <w:rsid w:val="00690234"/>
    <w:rsid w:val="006D4DE9"/>
    <w:rsid w:val="006D5E02"/>
    <w:rsid w:val="00703729"/>
    <w:rsid w:val="00772101"/>
    <w:rsid w:val="00776DC4"/>
    <w:rsid w:val="007954D7"/>
    <w:rsid w:val="007A00E8"/>
    <w:rsid w:val="007C50CC"/>
    <w:rsid w:val="007E5AF7"/>
    <w:rsid w:val="00857D82"/>
    <w:rsid w:val="00866210"/>
    <w:rsid w:val="008665E9"/>
    <w:rsid w:val="00885308"/>
    <w:rsid w:val="0089293B"/>
    <w:rsid w:val="008A0153"/>
    <w:rsid w:val="008A3575"/>
    <w:rsid w:val="008B67CC"/>
    <w:rsid w:val="008D2713"/>
    <w:rsid w:val="008E711C"/>
    <w:rsid w:val="008F0AEC"/>
    <w:rsid w:val="0090082E"/>
    <w:rsid w:val="0091537E"/>
    <w:rsid w:val="00940646"/>
    <w:rsid w:val="00967FBD"/>
    <w:rsid w:val="009E15B4"/>
    <w:rsid w:val="00A1521D"/>
    <w:rsid w:val="00A67650"/>
    <w:rsid w:val="00AE6B5B"/>
    <w:rsid w:val="00B43795"/>
    <w:rsid w:val="00B51E28"/>
    <w:rsid w:val="00B5361C"/>
    <w:rsid w:val="00B6740B"/>
    <w:rsid w:val="00BA5E60"/>
    <w:rsid w:val="00C151A1"/>
    <w:rsid w:val="00C35DD2"/>
    <w:rsid w:val="00C401CC"/>
    <w:rsid w:val="00C42D60"/>
    <w:rsid w:val="00C568B0"/>
    <w:rsid w:val="00CE6977"/>
    <w:rsid w:val="00D31A01"/>
    <w:rsid w:val="00D96ECD"/>
    <w:rsid w:val="00DD3D06"/>
    <w:rsid w:val="00E16523"/>
    <w:rsid w:val="00E209AD"/>
    <w:rsid w:val="00E33DB9"/>
    <w:rsid w:val="00E5494E"/>
    <w:rsid w:val="00E7788E"/>
    <w:rsid w:val="00ED0358"/>
    <w:rsid w:val="00EF3509"/>
    <w:rsid w:val="00F71892"/>
    <w:rsid w:val="00FA396D"/>
    <w:rsid w:val="00FD4AB2"/>
    <w:rsid w:val="00FE2882"/>
    <w:rsid w:val="00FE7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7D5B"/>
    <w:rPr>
      <w:noProof/>
      <w:sz w:val="24"/>
      <w:lang w:val="es-PA"/>
    </w:rPr>
  </w:style>
  <w:style w:type="paragraph" w:styleId="1">
    <w:name w:val="heading 1"/>
    <w:basedOn w:val="a"/>
    <w:link w:val="10"/>
    <w:autoRedefine/>
    <w:uiPriority w:val="9"/>
    <w:qFormat/>
    <w:rsid w:val="00406C34"/>
    <w:pPr>
      <w:spacing w:before="100" w:beforeAutospacing="1" w:after="100" w:afterAutospacing="1"/>
      <w:ind w:firstLine="567"/>
      <w:outlineLvl w:val="0"/>
    </w:pPr>
    <w:rPr>
      <w:rFonts w:cs="Tahoma"/>
      <w:b/>
      <w:bCs/>
      <w:noProof w:val="0"/>
      <w:kern w:val="36"/>
      <w:sz w:val="28"/>
      <w:szCs w:val="28"/>
      <w:lang w:val="ru-RU"/>
    </w:rPr>
  </w:style>
  <w:style w:type="paragraph" w:styleId="2">
    <w:name w:val="heading 2"/>
    <w:basedOn w:val="a"/>
    <w:next w:val="a"/>
    <w:link w:val="20"/>
    <w:semiHidden/>
    <w:unhideWhenUsed/>
    <w:qFormat/>
    <w:rsid w:val="002E12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61495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6C34"/>
    <w:rPr>
      <w:rFonts w:cs="Tahoma"/>
      <w:b/>
      <w:bCs/>
      <w:kern w:val="36"/>
      <w:sz w:val="28"/>
      <w:szCs w:val="28"/>
    </w:rPr>
  </w:style>
  <w:style w:type="paragraph" w:styleId="a3">
    <w:name w:val="Normal (Web)"/>
    <w:basedOn w:val="a"/>
    <w:uiPriority w:val="99"/>
    <w:pPr>
      <w:spacing w:before="100" w:beforeAutospacing="1" w:after="100" w:afterAutospacing="1"/>
    </w:pPr>
    <w:rPr>
      <w:noProof w:val="0"/>
      <w:szCs w:val="24"/>
      <w:lang w:val="ru-RU"/>
    </w:rPr>
  </w:style>
  <w:style w:type="paragraph" w:styleId="a4">
    <w:name w:val="header"/>
    <w:basedOn w:val="a"/>
    <w:link w:val="a5"/>
    <w:uiPriority w:val="99"/>
    <w:pPr>
      <w:tabs>
        <w:tab w:val="center" w:pos="4677"/>
        <w:tab w:val="right" w:pos="9355"/>
      </w:tabs>
    </w:pPr>
  </w:style>
  <w:style w:type="character" w:customStyle="1" w:styleId="a5">
    <w:name w:val="Верхний колонтитул Знак"/>
    <w:basedOn w:val="a0"/>
    <w:link w:val="a4"/>
    <w:uiPriority w:val="99"/>
    <w:semiHidden/>
    <w:locked/>
    <w:rPr>
      <w:rFonts w:cs="Times New Roman"/>
      <w:noProof/>
      <w:sz w:val="24"/>
      <w:lang w:val="es-PA"/>
    </w:rPr>
  </w:style>
  <w:style w:type="character" w:styleId="a6">
    <w:name w:val="page number"/>
    <w:basedOn w:val="a0"/>
    <w:uiPriority w:val="99"/>
    <w:rPr>
      <w:rFonts w:cs="Times New Roman"/>
    </w:rPr>
  </w:style>
  <w:style w:type="paragraph" w:styleId="a7">
    <w:name w:val="footer"/>
    <w:basedOn w:val="a"/>
    <w:link w:val="a8"/>
    <w:uiPriority w:val="99"/>
    <w:pPr>
      <w:tabs>
        <w:tab w:val="center" w:pos="4677"/>
        <w:tab w:val="right" w:pos="9355"/>
      </w:tabs>
    </w:pPr>
  </w:style>
  <w:style w:type="character" w:customStyle="1" w:styleId="a8">
    <w:name w:val="Нижний колонтитул Знак"/>
    <w:basedOn w:val="a0"/>
    <w:link w:val="a7"/>
    <w:uiPriority w:val="99"/>
    <w:locked/>
    <w:rPr>
      <w:rFonts w:cs="Times New Roman"/>
      <w:noProof/>
      <w:sz w:val="24"/>
      <w:lang w:val="es-PA"/>
    </w:rPr>
  </w:style>
  <w:style w:type="paragraph" w:styleId="a9">
    <w:name w:val="Balloon Text"/>
    <w:basedOn w:val="a"/>
    <w:link w:val="aa"/>
    <w:rsid w:val="00614087"/>
    <w:rPr>
      <w:rFonts w:ascii="Tahoma" w:hAnsi="Tahoma" w:cs="Tahoma"/>
      <w:sz w:val="16"/>
      <w:szCs w:val="16"/>
    </w:rPr>
  </w:style>
  <w:style w:type="character" w:customStyle="1" w:styleId="aa">
    <w:name w:val="Текст выноски Знак"/>
    <w:basedOn w:val="a0"/>
    <w:link w:val="a9"/>
    <w:rsid w:val="00614087"/>
    <w:rPr>
      <w:rFonts w:ascii="Tahoma" w:hAnsi="Tahoma" w:cs="Tahoma"/>
      <w:noProof/>
      <w:sz w:val="16"/>
      <w:szCs w:val="16"/>
      <w:lang w:val="es-PA"/>
    </w:rPr>
  </w:style>
  <w:style w:type="paragraph" w:styleId="ab">
    <w:name w:val="Subtitle"/>
    <w:basedOn w:val="a"/>
    <w:next w:val="a"/>
    <w:link w:val="ac"/>
    <w:qFormat/>
    <w:rsid w:val="00C35DD2"/>
    <w:pPr>
      <w:numPr>
        <w:ilvl w:val="1"/>
      </w:numPr>
    </w:pPr>
    <w:rPr>
      <w:rFonts w:asciiTheme="majorHAnsi" w:eastAsiaTheme="majorEastAsia" w:hAnsiTheme="majorHAnsi" w:cstheme="majorBidi"/>
      <w:i/>
      <w:iCs/>
      <w:color w:val="4F81BD" w:themeColor="accent1"/>
      <w:spacing w:val="15"/>
      <w:szCs w:val="24"/>
    </w:rPr>
  </w:style>
  <w:style w:type="character" w:customStyle="1" w:styleId="ac">
    <w:name w:val="Подзаголовок Знак"/>
    <w:basedOn w:val="a0"/>
    <w:link w:val="ab"/>
    <w:rsid w:val="00C35DD2"/>
    <w:rPr>
      <w:rFonts w:asciiTheme="majorHAnsi" w:eastAsiaTheme="majorEastAsia" w:hAnsiTheme="majorHAnsi" w:cstheme="majorBidi"/>
      <w:i/>
      <w:iCs/>
      <w:noProof/>
      <w:color w:val="4F81BD" w:themeColor="accent1"/>
      <w:spacing w:val="15"/>
      <w:sz w:val="24"/>
      <w:szCs w:val="24"/>
      <w:lang w:val="es-PA"/>
    </w:rPr>
  </w:style>
  <w:style w:type="paragraph" w:styleId="11">
    <w:name w:val="toc 1"/>
    <w:basedOn w:val="a"/>
    <w:next w:val="a"/>
    <w:autoRedefine/>
    <w:uiPriority w:val="39"/>
    <w:rsid w:val="00C35DD2"/>
    <w:pPr>
      <w:spacing w:after="100"/>
    </w:pPr>
  </w:style>
  <w:style w:type="character" w:styleId="ad">
    <w:name w:val="Hyperlink"/>
    <w:basedOn w:val="a0"/>
    <w:uiPriority w:val="99"/>
    <w:unhideWhenUsed/>
    <w:rsid w:val="00C35DD2"/>
    <w:rPr>
      <w:color w:val="0000FF" w:themeColor="hyperlink"/>
      <w:u w:val="single"/>
    </w:rPr>
  </w:style>
  <w:style w:type="character" w:customStyle="1" w:styleId="20">
    <w:name w:val="Заголовок 2 Знак"/>
    <w:basedOn w:val="a0"/>
    <w:link w:val="2"/>
    <w:semiHidden/>
    <w:rsid w:val="002E1205"/>
    <w:rPr>
      <w:rFonts w:asciiTheme="majorHAnsi" w:eastAsiaTheme="majorEastAsia" w:hAnsiTheme="majorHAnsi" w:cstheme="majorBidi"/>
      <w:b/>
      <w:bCs/>
      <w:noProof/>
      <w:color w:val="4F81BD" w:themeColor="accent1"/>
      <w:sz w:val="26"/>
      <w:szCs w:val="26"/>
      <w:lang w:val="es-PA"/>
    </w:rPr>
  </w:style>
  <w:style w:type="paragraph" w:styleId="21">
    <w:name w:val="toc 2"/>
    <w:basedOn w:val="a"/>
    <w:next w:val="a"/>
    <w:autoRedefine/>
    <w:uiPriority w:val="39"/>
    <w:rsid w:val="002E1205"/>
    <w:pPr>
      <w:spacing w:after="100"/>
      <w:ind w:left="240"/>
    </w:pPr>
  </w:style>
  <w:style w:type="character" w:customStyle="1" w:styleId="30">
    <w:name w:val="Заголовок 3 Знак"/>
    <w:basedOn w:val="a0"/>
    <w:link w:val="3"/>
    <w:semiHidden/>
    <w:rsid w:val="00614956"/>
    <w:rPr>
      <w:rFonts w:asciiTheme="majorHAnsi" w:eastAsiaTheme="majorEastAsia" w:hAnsiTheme="majorHAnsi" w:cstheme="majorBidi"/>
      <w:b/>
      <w:bCs/>
      <w:noProof/>
      <w:color w:val="4F81BD" w:themeColor="accent1"/>
      <w:sz w:val="24"/>
      <w:lang w:val="es-PA"/>
    </w:rPr>
  </w:style>
  <w:style w:type="paragraph" w:styleId="ae">
    <w:name w:val="No Spacing"/>
    <w:uiPriority w:val="1"/>
    <w:qFormat/>
    <w:rsid w:val="00614956"/>
    <w:rPr>
      <w:noProof/>
      <w:sz w:val="24"/>
      <w:lang w:val="es-P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7D5B"/>
    <w:rPr>
      <w:noProof/>
      <w:sz w:val="24"/>
      <w:lang w:val="es-PA"/>
    </w:rPr>
  </w:style>
  <w:style w:type="paragraph" w:styleId="1">
    <w:name w:val="heading 1"/>
    <w:basedOn w:val="a"/>
    <w:link w:val="10"/>
    <w:autoRedefine/>
    <w:uiPriority w:val="9"/>
    <w:qFormat/>
    <w:rsid w:val="00406C34"/>
    <w:pPr>
      <w:spacing w:before="100" w:beforeAutospacing="1" w:after="100" w:afterAutospacing="1"/>
      <w:ind w:firstLine="567"/>
      <w:outlineLvl w:val="0"/>
    </w:pPr>
    <w:rPr>
      <w:rFonts w:cs="Tahoma"/>
      <w:b/>
      <w:bCs/>
      <w:noProof w:val="0"/>
      <w:kern w:val="36"/>
      <w:sz w:val="28"/>
      <w:szCs w:val="28"/>
      <w:lang w:val="ru-RU"/>
    </w:rPr>
  </w:style>
  <w:style w:type="paragraph" w:styleId="2">
    <w:name w:val="heading 2"/>
    <w:basedOn w:val="a"/>
    <w:next w:val="a"/>
    <w:link w:val="20"/>
    <w:semiHidden/>
    <w:unhideWhenUsed/>
    <w:qFormat/>
    <w:rsid w:val="002E12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61495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6C34"/>
    <w:rPr>
      <w:rFonts w:cs="Tahoma"/>
      <w:b/>
      <w:bCs/>
      <w:kern w:val="36"/>
      <w:sz w:val="28"/>
      <w:szCs w:val="28"/>
    </w:rPr>
  </w:style>
  <w:style w:type="paragraph" w:styleId="a3">
    <w:name w:val="Normal (Web)"/>
    <w:basedOn w:val="a"/>
    <w:uiPriority w:val="99"/>
    <w:pPr>
      <w:spacing w:before="100" w:beforeAutospacing="1" w:after="100" w:afterAutospacing="1"/>
    </w:pPr>
    <w:rPr>
      <w:noProof w:val="0"/>
      <w:szCs w:val="24"/>
      <w:lang w:val="ru-RU"/>
    </w:rPr>
  </w:style>
  <w:style w:type="paragraph" w:styleId="a4">
    <w:name w:val="header"/>
    <w:basedOn w:val="a"/>
    <w:link w:val="a5"/>
    <w:uiPriority w:val="99"/>
    <w:pPr>
      <w:tabs>
        <w:tab w:val="center" w:pos="4677"/>
        <w:tab w:val="right" w:pos="9355"/>
      </w:tabs>
    </w:pPr>
  </w:style>
  <w:style w:type="character" w:customStyle="1" w:styleId="a5">
    <w:name w:val="Верхний колонтитул Знак"/>
    <w:basedOn w:val="a0"/>
    <w:link w:val="a4"/>
    <w:uiPriority w:val="99"/>
    <w:semiHidden/>
    <w:locked/>
    <w:rPr>
      <w:rFonts w:cs="Times New Roman"/>
      <w:noProof/>
      <w:sz w:val="24"/>
      <w:lang w:val="es-PA"/>
    </w:rPr>
  </w:style>
  <w:style w:type="character" w:styleId="a6">
    <w:name w:val="page number"/>
    <w:basedOn w:val="a0"/>
    <w:uiPriority w:val="99"/>
    <w:rPr>
      <w:rFonts w:cs="Times New Roman"/>
    </w:rPr>
  </w:style>
  <w:style w:type="paragraph" w:styleId="a7">
    <w:name w:val="footer"/>
    <w:basedOn w:val="a"/>
    <w:link w:val="a8"/>
    <w:uiPriority w:val="99"/>
    <w:pPr>
      <w:tabs>
        <w:tab w:val="center" w:pos="4677"/>
        <w:tab w:val="right" w:pos="9355"/>
      </w:tabs>
    </w:pPr>
  </w:style>
  <w:style w:type="character" w:customStyle="1" w:styleId="a8">
    <w:name w:val="Нижний колонтитул Знак"/>
    <w:basedOn w:val="a0"/>
    <w:link w:val="a7"/>
    <w:uiPriority w:val="99"/>
    <w:locked/>
    <w:rPr>
      <w:rFonts w:cs="Times New Roman"/>
      <w:noProof/>
      <w:sz w:val="24"/>
      <w:lang w:val="es-PA"/>
    </w:rPr>
  </w:style>
  <w:style w:type="paragraph" w:styleId="a9">
    <w:name w:val="Balloon Text"/>
    <w:basedOn w:val="a"/>
    <w:link w:val="aa"/>
    <w:rsid w:val="00614087"/>
    <w:rPr>
      <w:rFonts w:ascii="Tahoma" w:hAnsi="Tahoma" w:cs="Tahoma"/>
      <w:sz w:val="16"/>
      <w:szCs w:val="16"/>
    </w:rPr>
  </w:style>
  <w:style w:type="character" w:customStyle="1" w:styleId="aa">
    <w:name w:val="Текст выноски Знак"/>
    <w:basedOn w:val="a0"/>
    <w:link w:val="a9"/>
    <w:rsid w:val="00614087"/>
    <w:rPr>
      <w:rFonts w:ascii="Tahoma" w:hAnsi="Tahoma" w:cs="Tahoma"/>
      <w:noProof/>
      <w:sz w:val="16"/>
      <w:szCs w:val="16"/>
      <w:lang w:val="es-PA"/>
    </w:rPr>
  </w:style>
  <w:style w:type="paragraph" w:styleId="ab">
    <w:name w:val="Subtitle"/>
    <w:basedOn w:val="a"/>
    <w:next w:val="a"/>
    <w:link w:val="ac"/>
    <w:qFormat/>
    <w:rsid w:val="00C35DD2"/>
    <w:pPr>
      <w:numPr>
        <w:ilvl w:val="1"/>
      </w:numPr>
    </w:pPr>
    <w:rPr>
      <w:rFonts w:asciiTheme="majorHAnsi" w:eastAsiaTheme="majorEastAsia" w:hAnsiTheme="majorHAnsi" w:cstheme="majorBidi"/>
      <w:i/>
      <w:iCs/>
      <w:color w:val="4F81BD" w:themeColor="accent1"/>
      <w:spacing w:val="15"/>
      <w:szCs w:val="24"/>
    </w:rPr>
  </w:style>
  <w:style w:type="character" w:customStyle="1" w:styleId="ac">
    <w:name w:val="Подзаголовок Знак"/>
    <w:basedOn w:val="a0"/>
    <w:link w:val="ab"/>
    <w:rsid w:val="00C35DD2"/>
    <w:rPr>
      <w:rFonts w:asciiTheme="majorHAnsi" w:eastAsiaTheme="majorEastAsia" w:hAnsiTheme="majorHAnsi" w:cstheme="majorBidi"/>
      <w:i/>
      <w:iCs/>
      <w:noProof/>
      <w:color w:val="4F81BD" w:themeColor="accent1"/>
      <w:spacing w:val="15"/>
      <w:sz w:val="24"/>
      <w:szCs w:val="24"/>
      <w:lang w:val="es-PA"/>
    </w:rPr>
  </w:style>
  <w:style w:type="paragraph" w:styleId="11">
    <w:name w:val="toc 1"/>
    <w:basedOn w:val="a"/>
    <w:next w:val="a"/>
    <w:autoRedefine/>
    <w:uiPriority w:val="39"/>
    <w:rsid w:val="00C35DD2"/>
    <w:pPr>
      <w:spacing w:after="100"/>
    </w:pPr>
  </w:style>
  <w:style w:type="character" w:styleId="ad">
    <w:name w:val="Hyperlink"/>
    <w:basedOn w:val="a0"/>
    <w:uiPriority w:val="99"/>
    <w:unhideWhenUsed/>
    <w:rsid w:val="00C35DD2"/>
    <w:rPr>
      <w:color w:val="0000FF" w:themeColor="hyperlink"/>
      <w:u w:val="single"/>
    </w:rPr>
  </w:style>
  <w:style w:type="character" w:customStyle="1" w:styleId="20">
    <w:name w:val="Заголовок 2 Знак"/>
    <w:basedOn w:val="a0"/>
    <w:link w:val="2"/>
    <w:semiHidden/>
    <w:rsid w:val="002E1205"/>
    <w:rPr>
      <w:rFonts w:asciiTheme="majorHAnsi" w:eastAsiaTheme="majorEastAsia" w:hAnsiTheme="majorHAnsi" w:cstheme="majorBidi"/>
      <w:b/>
      <w:bCs/>
      <w:noProof/>
      <w:color w:val="4F81BD" w:themeColor="accent1"/>
      <w:sz w:val="26"/>
      <w:szCs w:val="26"/>
      <w:lang w:val="es-PA"/>
    </w:rPr>
  </w:style>
  <w:style w:type="paragraph" w:styleId="21">
    <w:name w:val="toc 2"/>
    <w:basedOn w:val="a"/>
    <w:next w:val="a"/>
    <w:autoRedefine/>
    <w:uiPriority w:val="39"/>
    <w:rsid w:val="002E1205"/>
    <w:pPr>
      <w:spacing w:after="100"/>
      <w:ind w:left="240"/>
    </w:pPr>
  </w:style>
  <w:style w:type="character" w:customStyle="1" w:styleId="30">
    <w:name w:val="Заголовок 3 Знак"/>
    <w:basedOn w:val="a0"/>
    <w:link w:val="3"/>
    <w:semiHidden/>
    <w:rsid w:val="00614956"/>
    <w:rPr>
      <w:rFonts w:asciiTheme="majorHAnsi" w:eastAsiaTheme="majorEastAsia" w:hAnsiTheme="majorHAnsi" w:cstheme="majorBidi"/>
      <w:b/>
      <w:bCs/>
      <w:noProof/>
      <w:color w:val="4F81BD" w:themeColor="accent1"/>
      <w:sz w:val="24"/>
      <w:lang w:val="es-PA"/>
    </w:rPr>
  </w:style>
  <w:style w:type="paragraph" w:styleId="ae">
    <w:name w:val="No Spacing"/>
    <w:uiPriority w:val="1"/>
    <w:qFormat/>
    <w:rsid w:val="00614956"/>
    <w:rPr>
      <w:noProof/>
      <w:sz w:val="24"/>
      <w:lang w:val="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86381">
      <w:bodyDiv w:val="1"/>
      <w:marLeft w:val="0"/>
      <w:marRight w:val="0"/>
      <w:marTop w:val="0"/>
      <w:marBottom w:val="0"/>
      <w:divBdr>
        <w:top w:val="none" w:sz="0" w:space="0" w:color="auto"/>
        <w:left w:val="none" w:sz="0" w:space="0" w:color="auto"/>
        <w:bottom w:val="none" w:sz="0" w:space="0" w:color="auto"/>
        <w:right w:val="none" w:sz="0" w:space="0" w:color="auto"/>
      </w:divBdr>
    </w:div>
    <w:div w:id="750736853">
      <w:bodyDiv w:val="1"/>
      <w:marLeft w:val="0"/>
      <w:marRight w:val="0"/>
      <w:marTop w:val="0"/>
      <w:marBottom w:val="0"/>
      <w:divBdr>
        <w:top w:val="none" w:sz="0" w:space="0" w:color="auto"/>
        <w:left w:val="none" w:sz="0" w:space="0" w:color="auto"/>
        <w:bottom w:val="none" w:sz="0" w:space="0" w:color="auto"/>
        <w:right w:val="none" w:sz="0" w:space="0" w:color="auto"/>
      </w:divBdr>
      <w:divsChild>
        <w:div w:id="94984382">
          <w:marLeft w:val="0"/>
          <w:marRight w:val="0"/>
          <w:marTop w:val="0"/>
          <w:marBottom w:val="0"/>
          <w:divBdr>
            <w:top w:val="none" w:sz="0" w:space="0" w:color="auto"/>
            <w:left w:val="none" w:sz="0" w:space="0" w:color="auto"/>
            <w:bottom w:val="none" w:sz="0" w:space="0" w:color="auto"/>
            <w:right w:val="none" w:sz="0" w:space="0" w:color="auto"/>
          </w:divBdr>
        </w:div>
        <w:div w:id="939679696">
          <w:marLeft w:val="0"/>
          <w:marRight w:val="0"/>
          <w:marTop w:val="0"/>
          <w:marBottom w:val="0"/>
          <w:divBdr>
            <w:top w:val="none" w:sz="0" w:space="0" w:color="auto"/>
            <w:left w:val="none" w:sz="0" w:space="0" w:color="auto"/>
            <w:bottom w:val="none" w:sz="0" w:space="0" w:color="auto"/>
            <w:right w:val="none" w:sz="0" w:space="0" w:color="auto"/>
          </w:divBdr>
          <w:divsChild>
            <w:div w:id="547644021">
              <w:marLeft w:val="0"/>
              <w:marRight w:val="0"/>
              <w:marTop w:val="0"/>
              <w:marBottom w:val="0"/>
              <w:divBdr>
                <w:top w:val="none" w:sz="0" w:space="0" w:color="auto"/>
                <w:left w:val="none" w:sz="0" w:space="0" w:color="auto"/>
                <w:bottom w:val="none" w:sz="0" w:space="0" w:color="auto"/>
                <w:right w:val="none" w:sz="0" w:space="0" w:color="auto"/>
              </w:divBdr>
            </w:div>
          </w:divsChild>
        </w:div>
        <w:div w:id="1959484933">
          <w:marLeft w:val="0"/>
          <w:marRight w:val="0"/>
          <w:marTop w:val="0"/>
          <w:marBottom w:val="0"/>
          <w:divBdr>
            <w:top w:val="none" w:sz="0" w:space="0" w:color="auto"/>
            <w:left w:val="none" w:sz="0" w:space="0" w:color="auto"/>
            <w:bottom w:val="none" w:sz="0" w:space="0" w:color="auto"/>
            <w:right w:val="none" w:sz="0" w:space="0" w:color="auto"/>
          </w:divBdr>
          <w:divsChild>
            <w:div w:id="643893895">
              <w:marLeft w:val="0"/>
              <w:marRight w:val="0"/>
              <w:marTop w:val="0"/>
              <w:marBottom w:val="0"/>
              <w:divBdr>
                <w:top w:val="none" w:sz="0" w:space="0" w:color="auto"/>
                <w:left w:val="none" w:sz="0" w:space="0" w:color="auto"/>
                <w:bottom w:val="none" w:sz="0" w:space="0" w:color="auto"/>
                <w:right w:val="none" w:sz="0" w:space="0" w:color="auto"/>
              </w:divBdr>
              <w:divsChild>
                <w:div w:id="14505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532">
          <w:marLeft w:val="0"/>
          <w:marRight w:val="0"/>
          <w:marTop w:val="0"/>
          <w:marBottom w:val="0"/>
          <w:divBdr>
            <w:top w:val="none" w:sz="0" w:space="0" w:color="auto"/>
            <w:left w:val="none" w:sz="0" w:space="0" w:color="auto"/>
            <w:bottom w:val="none" w:sz="0" w:space="0" w:color="auto"/>
            <w:right w:val="none" w:sz="0" w:space="0" w:color="auto"/>
          </w:divBdr>
        </w:div>
        <w:div w:id="2030176689">
          <w:marLeft w:val="0"/>
          <w:marRight w:val="0"/>
          <w:marTop w:val="0"/>
          <w:marBottom w:val="0"/>
          <w:divBdr>
            <w:top w:val="none" w:sz="0" w:space="0" w:color="auto"/>
            <w:left w:val="none" w:sz="0" w:space="0" w:color="auto"/>
            <w:bottom w:val="none" w:sz="0" w:space="0" w:color="auto"/>
            <w:right w:val="none" w:sz="0" w:space="0" w:color="auto"/>
          </w:divBdr>
          <w:divsChild>
            <w:div w:id="896475388">
              <w:marLeft w:val="0"/>
              <w:marRight w:val="0"/>
              <w:marTop w:val="0"/>
              <w:marBottom w:val="0"/>
              <w:divBdr>
                <w:top w:val="none" w:sz="0" w:space="0" w:color="auto"/>
                <w:left w:val="none" w:sz="0" w:space="0" w:color="auto"/>
                <w:bottom w:val="none" w:sz="0" w:space="0" w:color="auto"/>
                <w:right w:val="none" w:sz="0" w:space="0" w:color="auto"/>
              </w:divBdr>
            </w:div>
          </w:divsChild>
        </w:div>
        <w:div w:id="1501312035">
          <w:marLeft w:val="0"/>
          <w:marRight w:val="0"/>
          <w:marTop w:val="0"/>
          <w:marBottom w:val="0"/>
          <w:divBdr>
            <w:top w:val="none" w:sz="0" w:space="0" w:color="auto"/>
            <w:left w:val="none" w:sz="0" w:space="0" w:color="auto"/>
            <w:bottom w:val="none" w:sz="0" w:space="0" w:color="auto"/>
            <w:right w:val="none" w:sz="0" w:space="0" w:color="auto"/>
          </w:divBdr>
          <w:divsChild>
            <w:div w:id="1226726155">
              <w:marLeft w:val="0"/>
              <w:marRight w:val="0"/>
              <w:marTop w:val="0"/>
              <w:marBottom w:val="0"/>
              <w:divBdr>
                <w:top w:val="none" w:sz="0" w:space="0" w:color="auto"/>
                <w:left w:val="none" w:sz="0" w:space="0" w:color="auto"/>
                <w:bottom w:val="none" w:sz="0" w:space="0" w:color="auto"/>
                <w:right w:val="none" w:sz="0" w:space="0" w:color="auto"/>
              </w:divBdr>
              <w:divsChild>
                <w:div w:id="122902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5337">
          <w:marLeft w:val="0"/>
          <w:marRight w:val="0"/>
          <w:marTop w:val="0"/>
          <w:marBottom w:val="0"/>
          <w:divBdr>
            <w:top w:val="none" w:sz="0" w:space="0" w:color="auto"/>
            <w:left w:val="none" w:sz="0" w:space="0" w:color="auto"/>
            <w:bottom w:val="none" w:sz="0" w:space="0" w:color="auto"/>
            <w:right w:val="none" w:sz="0" w:space="0" w:color="auto"/>
          </w:divBdr>
          <w:divsChild>
            <w:div w:id="950551265">
              <w:marLeft w:val="0"/>
              <w:marRight w:val="0"/>
              <w:marTop w:val="0"/>
              <w:marBottom w:val="0"/>
              <w:divBdr>
                <w:top w:val="none" w:sz="0" w:space="0" w:color="auto"/>
                <w:left w:val="none" w:sz="0" w:space="0" w:color="auto"/>
                <w:bottom w:val="none" w:sz="0" w:space="0" w:color="auto"/>
                <w:right w:val="none" w:sz="0" w:space="0" w:color="auto"/>
              </w:divBdr>
            </w:div>
          </w:divsChild>
        </w:div>
        <w:div w:id="1517767870">
          <w:marLeft w:val="0"/>
          <w:marRight w:val="0"/>
          <w:marTop w:val="0"/>
          <w:marBottom w:val="0"/>
          <w:divBdr>
            <w:top w:val="none" w:sz="0" w:space="0" w:color="auto"/>
            <w:left w:val="none" w:sz="0" w:space="0" w:color="auto"/>
            <w:bottom w:val="none" w:sz="0" w:space="0" w:color="auto"/>
            <w:right w:val="none" w:sz="0" w:space="0" w:color="auto"/>
          </w:divBdr>
          <w:divsChild>
            <w:div w:id="2050446751">
              <w:marLeft w:val="0"/>
              <w:marRight w:val="0"/>
              <w:marTop w:val="0"/>
              <w:marBottom w:val="0"/>
              <w:divBdr>
                <w:top w:val="none" w:sz="0" w:space="0" w:color="auto"/>
                <w:left w:val="none" w:sz="0" w:space="0" w:color="auto"/>
                <w:bottom w:val="none" w:sz="0" w:space="0" w:color="auto"/>
                <w:right w:val="none" w:sz="0" w:space="0" w:color="auto"/>
              </w:divBdr>
              <w:divsChild>
                <w:div w:id="5439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9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B6857-A7AC-4A82-9A78-53A3A7B1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4898</Words>
  <Characters>27922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2016-12-08T12:32:00Z</dcterms:created>
  <dcterms:modified xsi:type="dcterms:W3CDTF">2019-02-26T13:14:00Z</dcterms:modified>
</cp:coreProperties>
</file>