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МИНОБРНАУКИ РОССИИ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высшего образования 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«Санкт-Петербургский государственный технологический институт 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(технический университет)»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(СПбГТИ(ТУ))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ОТЧЕТ 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практической работе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УГНС 38.00.00- Экономика и управление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38.03.03 – Управление персоналом 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магистерская программа (подчеркнуть) Управление социальным развитием персонала 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экономики и менеджмента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управления персоналом и рекламы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модуль Психофизиология профессиональной деятельности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                                                                                           Группа 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 ____________________________________________________________________                                        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(Ф.И.О, подпись, дата)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Рецензия преподавателя 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_____________________________________________________________________________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_____________________________________________________________________________</w:t>
      </w:r>
    </w:p>
    <w:p w:rsidR="00FE1CE1" w:rsidRDefault="00FE1CE1" w:rsidP="00FE1CE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Таблица 1 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72"/>
        <w:gridCol w:w="2235"/>
        <w:gridCol w:w="2250"/>
        <w:gridCol w:w="1707"/>
      </w:tblGrid>
      <w:tr w:rsidR="00FE1CE1" w:rsidTr="00FE1CE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E1" w:rsidRDefault="00F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Компетенция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E1" w:rsidRDefault="00F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Вид работы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E1" w:rsidRDefault="00F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работы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E1" w:rsidRDefault="00F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Степень (оценка)</w:t>
            </w:r>
          </w:p>
          <w:p w:rsidR="00FE1CE1" w:rsidRDefault="00F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освоения компетенции по БРС</w:t>
            </w:r>
          </w:p>
        </w:tc>
      </w:tr>
      <w:tr w:rsidR="00FE1CE1" w:rsidTr="00FE1CE1">
        <w:tc>
          <w:tcPr>
            <w:tcW w:w="32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1" w:rsidRDefault="00FE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E1CE1" w:rsidRDefault="00FE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ПК-23 (знание основ подготовки, организации и проведения исследований удовлетворенности персонала работой в организации и умение использовать их на практике); </w:t>
            </w:r>
          </w:p>
          <w:p w:rsidR="00FE1CE1" w:rsidRDefault="00FE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ПК – 30 (знание основ возникновения, профилактики и разрешения трудовых споров и конфликтов в коллективе,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владение навыками диагностики </w:t>
            </w:r>
          </w:p>
          <w:p w:rsidR="00FE1CE1" w:rsidRDefault="00FE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 управления конфликтами и стрессами в организации и умение применять их на практике); </w:t>
            </w:r>
          </w:p>
          <w:p w:rsidR="00FE1CE1" w:rsidRDefault="00FE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ПК – 31 (способность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 применять инструменты прикладной социологии в формировании и воспитании трудового коллектива)</w:t>
            </w:r>
          </w:p>
        </w:tc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E1" w:rsidRDefault="00F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Практическая работа</w:t>
            </w: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1CE1" w:rsidRDefault="00FE1C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Разработка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профессиограммы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психограммы</w:t>
            </w:r>
            <w:bookmarkStart w:id="0" w:name="_GoBack"/>
            <w:bookmarkEnd w:id="0"/>
            <w:proofErr w:type="spellEnd"/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1CE1" w:rsidRDefault="00FE1CE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                  _________________________                  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Шуманская</w:t>
      </w:r>
      <w:proofErr w:type="spellEnd"/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i/>
          <w:szCs w:val="24"/>
          <w:lang w:eastAsia="ru-RU"/>
        </w:rPr>
        <w:t xml:space="preserve">                                                              (подпись, дата)                        (инициалы, фамилия)</w:t>
      </w:r>
      <w:r>
        <w:rPr>
          <w:rFonts w:ascii="Times New Roman" w:eastAsia="Times New Roman" w:hAnsi="Times New Roman" w:cs="Times New Roman"/>
          <w:sz w:val="16"/>
          <w:szCs w:val="16"/>
          <w:lang w:eastAsia="ru-RU"/>
        </w:rPr>
        <w:br w:type="page"/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t>МИНОБРНАУКИ РОССИИ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федеральное государственное бюджетное образовательное учреждение 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высшего образования 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«Санкт-Петербургский государственный технологический институт 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(технический университет)»</w:t>
      </w:r>
    </w:p>
    <w:p w:rsidR="00FE1CE1" w:rsidRDefault="00FE1CE1" w:rsidP="00FE1CE1">
      <w:pPr>
        <w:tabs>
          <w:tab w:val="left" w:pos="298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>(СПбГТИ(ТУ))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ЗАДАНИЕ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практической работе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УГНС 38.00.00- Экономика и управление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Направление подготовки 38.03.03 – Управление персоналом 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Направленность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магистерская программа (подчеркнуть) Управление социальным развитием персонала 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Факультет экономики и менеджмента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Кафедра управления персоналом и рекламы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модуль Психофизиология профессиональной деятельности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Курс                                                                                              Группа 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Студент _____________________________________________________________________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18"/>
          <w:szCs w:val="24"/>
          <w:lang w:eastAsia="ru-RU"/>
        </w:rPr>
        <w:t>(Фамилия, Имя, Отчество)</w:t>
      </w:r>
    </w:p>
    <w:p w:rsidR="00FE1CE1" w:rsidRDefault="00FE1CE1" w:rsidP="00FE1CE1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Цель работы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компетенций: ПК-23 (знание основ подготовки, организации и проведения исследований удовлетворенности персонала работой в организации и умение использовать их на практике); ПК – 30 (знание основ возникновения, профилактики и разрешения трудовых споров и конфликтов в коллективе, владение навыками диагностики 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и управления конфликтами и стрессами в организации и умение применять их на практике); ПК – 31 (способность и готовность оказывать консультации по формированию слаженного, нацеленного на результат трудового коллектива (взаимоотношения, морально-психологический климат), умение применять инструменты прикладной социологии в формировании и воспитании трудового коллектива)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Исходные данные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материалы лекционных занятий, методические указания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выдачи задания 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Срок представления отчета к защите  </w:t>
      </w: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Преподаватель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_________________________                  </w:t>
      </w: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А.Б.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Шуманская</w:t>
      </w:r>
      <w:proofErr w:type="spellEnd"/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  (подпись, дата)                                         (инициалы, фамилия)</w:t>
      </w:r>
    </w:p>
    <w:p w:rsidR="00FE1CE1" w:rsidRDefault="00FE1CE1" w:rsidP="00FE1CE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E1" w:rsidRDefault="00FE1CE1" w:rsidP="00FE1CE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Задание принял</w:t>
      </w:r>
    </w:p>
    <w:p w:rsidR="00FE1CE1" w:rsidRDefault="00FE1CE1" w:rsidP="00FE1CE1">
      <w:pPr>
        <w:tabs>
          <w:tab w:val="left" w:pos="3119"/>
          <w:tab w:val="left" w:pos="3261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 выполнению          _________________________                  _______________</w:t>
      </w:r>
    </w:p>
    <w:p w:rsidR="00FE1CE1" w:rsidRDefault="00FE1CE1" w:rsidP="00FE1CE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  <w:t xml:space="preserve">                                                   (подпись, дата)                                            (инициалы, фамилия)</w:t>
      </w:r>
    </w:p>
    <w:p w:rsidR="00FE1CE1" w:rsidRDefault="00FE1CE1" w:rsidP="00FE1CE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E1CE1" w:rsidRDefault="00FE1CE1" w:rsidP="00FE1CE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E1CE1" w:rsidRDefault="00FE1CE1" w:rsidP="00FE1CE1">
      <w:pPr>
        <w:tabs>
          <w:tab w:val="left" w:pos="311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0"/>
          <w:szCs w:val="24"/>
          <w:lang w:eastAsia="ru-RU"/>
        </w:rPr>
      </w:pPr>
    </w:p>
    <w:p w:rsidR="00FE1CE1" w:rsidRDefault="00FE1CE1" w:rsidP="00FE1CE1">
      <w:pPr>
        <w:spacing w:line="360" w:lineRule="auto"/>
        <w:rPr>
          <w:rFonts w:ascii="Times New Roman" w:hAnsi="Times New Roman" w:cs="Times New Roman"/>
          <w:b/>
          <w:sz w:val="28"/>
        </w:rPr>
      </w:pPr>
    </w:p>
    <w:p w:rsidR="0054200D" w:rsidRPr="005137BD" w:rsidRDefault="00FE1CE1" w:rsidP="005137BD">
      <w:pPr>
        <w:shd w:val="clear" w:color="auto" w:fill="FFFFFF"/>
        <w:spacing w:after="0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lastRenderedPageBreak/>
        <w:t>«Профессия экономист по труду»</w:t>
      </w:r>
    </w:p>
    <w:p w:rsidR="005137BD" w:rsidRPr="005137BD" w:rsidRDefault="005137BD" w:rsidP="005137BD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37BD" w:rsidRPr="005137BD" w:rsidRDefault="005137BD" w:rsidP="005137BD">
      <w:pPr>
        <w:pStyle w:val="a6"/>
        <w:numPr>
          <w:ilvl w:val="0"/>
          <w:numId w:val="8"/>
        </w:num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 профессии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экономист по труду.</w:t>
      </w:r>
    </w:p>
    <w:p w:rsidR="005137BD" w:rsidRPr="005137BD" w:rsidRDefault="005137BD" w:rsidP="005137BD">
      <w:pPr>
        <w:pStyle w:val="a6"/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37BD" w:rsidRPr="005137BD" w:rsidRDefault="005137BD" w:rsidP="00FE1CE1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Экономист по труду и заработной плате занимается совершенствованием организации труда, разработкой нормативных документов, касающихся систем и форм заработной платы, а также контролем соблюдения трудового законодательства в рамках стимулирования трудовой деятельности с целью повышения эффективности и производительности как отдельного сотрудника, так и всего предприятия в целом.</w:t>
      </w:r>
    </w:p>
    <w:p w:rsidR="005137BD" w:rsidRPr="005137BD" w:rsidRDefault="005137BD" w:rsidP="00FE1CE1">
      <w:pPr>
        <w:shd w:val="clear" w:color="auto" w:fill="FFFFFF"/>
        <w:spacing w:after="150"/>
        <w:ind w:firstLine="851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Список основных функций, которые должен выполнять экономист по труду и заработной плате, обязанностей и задач, стоящих перед специалистом данного направления, может состоять из следующих пунктов: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Улучшение организации производства, а также совершенствование форм и систем оплаты труда и материального поощрения;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планов по труду и заработной плате компании и ее подразделений;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мероприятий, повышающих производительность труда;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расходования фонда заработной блаты предприятия;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Составление положений, касающихся премирования сотрудников компании и денежных доплат за увеличение объема выполненных работ и совмещение профессий;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Планирование социального развития персонала компании (разработка мероприятий, связанных со снижением текучести кадров, укреплением производственной дисциплины и соблюдением требований трудового распорядка);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Разработка штатного расписания и должностных инструкций сотрудников компании;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Ведение расчёта суммы доплат, премий и надбавок;</w:t>
      </w:r>
    </w:p>
    <w:p w:rsidR="005137BD" w:rsidRPr="005137BD" w:rsidRDefault="005137BD" w:rsidP="007B134A">
      <w:pPr>
        <w:numPr>
          <w:ilvl w:val="0"/>
          <w:numId w:val="9"/>
        </w:numPr>
        <w:shd w:val="clear" w:color="auto" w:fill="FFFFFF"/>
        <w:tabs>
          <w:tab w:val="left" w:pos="426"/>
        </w:tabs>
        <w:spacing w:before="100" w:beforeAutospacing="1" w:after="100" w:afterAutospacing="1"/>
        <w:ind w:left="851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Контроль соблюдения в компании Трудового кодекса РФ.</w:t>
      </w:r>
    </w:p>
    <w:p w:rsidR="005137BD" w:rsidRDefault="005137BD" w:rsidP="00FE1C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ab/>
      </w: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 небольших организациях таких специалистов практически нет, но если это крупная компания, промышленное предприятие, любая организация, </w:t>
      </w:r>
      <w:r w:rsidRPr="005137B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производящая реальную продукцию, то отсутствие такого специалиста может привести к значительным материальным потерям.</w:t>
      </w:r>
    </w:p>
    <w:p w:rsidR="005137BD" w:rsidRPr="005137BD" w:rsidRDefault="005137BD" w:rsidP="00FE1CE1">
      <w:pPr>
        <w:shd w:val="clear" w:color="auto" w:fill="FFFFFF"/>
        <w:spacing w:after="15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137BD" w:rsidRPr="005137BD" w:rsidRDefault="005137BD" w:rsidP="00FE1CE1">
      <w:pPr>
        <w:pStyle w:val="a6"/>
        <w:shd w:val="clear" w:color="auto" w:fill="FFFFFF"/>
        <w:spacing w:after="0"/>
        <w:ind w:left="0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5137BD" w:rsidRPr="005137BD" w:rsidRDefault="005137BD" w:rsidP="00FE1CE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5137BD">
        <w:rPr>
          <w:b/>
          <w:bCs/>
          <w:color w:val="000000" w:themeColor="text1"/>
          <w:sz w:val="28"/>
          <w:szCs w:val="28"/>
        </w:rPr>
        <w:t>Должностные обязанности</w:t>
      </w:r>
      <w:r w:rsidRPr="005137BD">
        <w:rPr>
          <w:color w:val="000000" w:themeColor="text1"/>
          <w:sz w:val="28"/>
          <w:szCs w:val="28"/>
        </w:rPr>
        <w:t xml:space="preserve">. </w:t>
      </w:r>
    </w:p>
    <w:p w:rsidR="005137BD" w:rsidRPr="005137BD" w:rsidRDefault="005137BD" w:rsidP="00FE1CE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5137BD" w:rsidRDefault="005137BD" w:rsidP="00FE1CE1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Осуществляет работу по совершенствованию организации труда, форм и систем заработной платы, материально</w:t>
      </w:r>
      <w:r>
        <w:rPr>
          <w:color w:val="000000" w:themeColor="text1"/>
          <w:sz w:val="28"/>
          <w:szCs w:val="28"/>
        </w:rPr>
        <w:t>го и морального стимулирования.</w:t>
      </w:r>
    </w:p>
    <w:p w:rsidR="005137BD" w:rsidRDefault="005137BD" w:rsidP="00FE1CE1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Разрабатывает проекты перспективных и годовых планов по труду и заработной плате предприятия и его подразделений, планов повышения производительности труда и сов</w:t>
      </w:r>
      <w:r>
        <w:rPr>
          <w:color w:val="000000" w:themeColor="text1"/>
          <w:sz w:val="28"/>
          <w:szCs w:val="28"/>
        </w:rPr>
        <w:t>ершенствования его организации.</w:t>
      </w:r>
    </w:p>
    <w:p w:rsidR="005137BD" w:rsidRDefault="005137BD" w:rsidP="00FE1CE1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Рассчитывает фонды заработной платы и численность работающих с учетом необходимости наиболее рационального использования трудовых ресурсов, обеспечения правильного соотношения работников по категориям персонала и квалификационным категориям, участвует в определении потребности в рабочих и служащих, планировании подготовки квалифицированных кадров, доводит плановые показатели до</w:t>
      </w:r>
      <w:r>
        <w:rPr>
          <w:color w:val="000000" w:themeColor="text1"/>
          <w:sz w:val="28"/>
          <w:szCs w:val="28"/>
        </w:rPr>
        <w:t xml:space="preserve"> подразделений предприятия.</w:t>
      </w:r>
    </w:p>
    <w:p w:rsidR="005137BD" w:rsidRDefault="005137BD" w:rsidP="00FE1CE1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Изучает эффективность применения действующих форм и систем заработной платы, материального и морального поощрения, подготавливает предл</w:t>
      </w:r>
      <w:r>
        <w:rPr>
          <w:color w:val="000000" w:themeColor="text1"/>
          <w:sz w:val="28"/>
          <w:szCs w:val="28"/>
        </w:rPr>
        <w:t>ожения по их совершенствованию.</w:t>
      </w:r>
    </w:p>
    <w:p w:rsidR="005137BD" w:rsidRDefault="005137BD" w:rsidP="00FE1CE1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Разрабатывает механизм распределения дополнительных доходов, получаемых в результате роста производительности труда, повышения качества продукции, сокращения издержек производства, а также сдачи помещений и имущества в аренду, от размещения де</w:t>
      </w:r>
      <w:r>
        <w:rPr>
          <w:color w:val="000000" w:themeColor="text1"/>
          <w:sz w:val="28"/>
          <w:szCs w:val="28"/>
        </w:rPr>
        <w:t>нежных средств в ценные бумаги.</w:t>
      </w:r>
    </w:p>
    <w:p w:rsidR="005137BD" w:rsidRDefault="005137BD" w:rsidP="00FE1CE1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Разрабатывает положения о премировании рабочих и служащих, условия материального стимулирования многостаночного обслуживания, совмещения профессий и должностей, увеличения зон обслуживания и объема выполняемых работ с целью улучшения использования оборудов</w:t>
      </w:r>
      <w:r>
        <w:rPr>
          <w:color w:val="000000" w:themeColor="text1"/>
          <w:sz w:val="28"/>
          <w:szCs w:val="28"/>
        </w:rPr>
        <w:t>ания и сокращения трудозатрат.</w:t>
      </w:r>
    </w:p>
    <w:p w:rsid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У</w:t>
      </w:r>
      <w:r w:rsidRPr="005137BD">
        <w:rPr>
          <w:color w:val="000000" w:themeColor="text1"/>
          <w:sz w:val="28"/>
          <w:szCs w:val="28"/>
        </w:rPr>
        <w:t xml:space="preserve">частвует в составлении планов социального развития коллектива предприятия, в разработке и осуществлении мероприятий по укреплению трудовой дисциплины, сокращению текучести кадров, усилению контроля за использованием рабочего времени и соблюдением правил внутреннего </w:t>
      </w:r>
      <w:r>
        <w:rPr>
          <w:color w:val="000000" w:themeColor="text1"/>
          <w:sz w:val="28"/>
          <w:szCs w:val="28"/>
        </w:rPr>
        <w:t>трудового распорядка.</w:t>
      </w:r>
    </w:p>
    <w:p w:rsid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lastRenderedPageBreak/>
        <w:t>Составляет штатные расписания в соответствии с утвержденной структурой управления, схемами должностных окладов, фондами заработной платы и действующими нормативами, вносит в них изменения, обусловленные появлением новых видов деятельности (должностей</w:t>
      </w:r>
      <w:r>
        <w:rPr>
          <w:color w:val="000000" w:themeColor="text1"/>
          <w:sz w:val="28"/>
          <w:szCs w:val="28"/>
        </w:rPr>
        <w:t>), присущих рыночной экономике.</w:t>
      </w:r>
    </w:p>
    <w:p w:rsid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Определяет на основе действ</w:t>
      </w:r>
      <w:r>
        <w:rPr>
          <w:color w:val="000000" w:themeColor="text1"/>
          <w:sz w:val="28"/>
          <w:szCs w:val="28"/>
        </w:rPr>
        <w:t>ующих положений размеры премий.</w:t>
      </w:r>
    </w:p>
    <w:p w:rsid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 xml:space="preserve">Осуществляет контроль за соблюдением штатной дисциплины, расходованием фонда заработной платы, за правильностью установления наименований профессий и должностей, применения тарифных ставок и расценок, должностных окладов, доплат, надбавок и коэффициентов к заработной плате, за тарификацией работ и установлением в соответствии с </w:t>
      </w:r>
      <w:proofErr w:type="spellStart"/>
      <w:r w:rsidRPr="005137BD">
        <w:rPr>
          <w:color w:val="000000" w:themeColor="text1"/>
          <w:sz w:val="28"/>
          <w:szCs w:val="28"/>
        </w:rPr>
        <w:t>тарифно</w:t>
      </w:r>
      <w:proofErr w:type="spellEnd"/>
      <w:r w:rsidRPr="005137BD">
        <w:rPr>
          <w:color w:val="000000" w:themeColor="text1"/>
          <w:sz w:val="28"/>
          <w:szCs w:val="28"/>
        </w:rPr>
        <w:t xml:space="preserve"> - квалификационными справочниками разрядов рабочим и категорий специалистам, а также за соблюдением режимов труда и отды</w:t>
      </w:r>
      <w:r>
        <w:rPr>
          <w:color w:val="000000" w:themeColor="text1"/>
          <w:sz w:val="28"/>
          <w:szCs w:val="28"/>
        </w:rPr>
        <w:t>ха, трудового законодательства.</w:t>
      </w:r>
    </w:p>
    <w:p w:rsid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Участвует в подготовке проекта коллективного договора и контролирует вы</w:t>
      </w:r>
      <w:r>
        <w:rPr>
          <w:color w:val="000000" w:themeColor="text1"/>
          <w:sz w:val="28"/>
          <w:szCs w:val="28"/>
        </w:rPr>
        <w:t>полнение принятых обязательств.</w:t>
      </w:r>
    </w:p>
    <w:p w:rsid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Ведет учет показателей по труду и заработной плате, анализирует их и соста</w:t>
      </w:r>
      <w:r>
        <w:rPr>
          <w:color w:val="000000" w:themeColor="text1"/>
          <w:sz w:val="28"/>
          <w:szCs w:val="28"/>
        </w:rPr>
        <w:t>вляет установленную отчетность.</w:t>
      </w:r>
    </w:p>
    <w:p w:rsid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Выполняет работы по формированию, ведению и хранению базы данных по труду и заработной плате, численности работников, вносит изменения в справочную и нормативную информацию, исп</w:t>
      </w:r>
      <w:r>
        <w:rPr>
          <w:color w:val="000000" w:themeColor="text1"/>
          <w:sz w:val="28"/>
          <w:szCs w:val="28"/>
        </w:rPr>
        <w:t>ользуемую при обработке данных.</w:t>
      </w:r>
    </w:p>
    <w:p w:rsidR="005137BD" w:rsidRP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Участвует в формулировании экономической постановки задач либо отдельных их этапов, решаемых с помощью вычислительной техники, определяет возможность использования готовых проектов, алгоритмов и пакетов прикладных программ, позволяющих создавать экономически обоснованные системы обработки информации по труду и заработной плате.</w:t>
      </w:r>
    </w:p>
    <w:p w:rsidR="005137BD" w:rsidRPr="005137BD" w:rsidRDefault="005137BD" w:rsidP="00FE1CE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5137BD" w:rsidRPr="005137BD" w:rsidRDefault="005137BD" w:rsidP="00FE1CE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5137BD">
        <w:rPr>
          <w:b/>
          <w:bCs/>
          <w:color w:val="000000" w:themeColor="text1"/>
          <w:sz w:val="28"/>
          <w:szCs w:val="28"/>
        </w:rPr>
        <w:t>Должен знать</w:t>
      </w:r>
    </w:p>
    <w:p w:rsidR="005137BD" w:rsidRPr="005137BD" w:rsidRDefault="005137BD" w:rsidP="007B134A">
      <w:pPr>
        <w:pStyle w:val="a4"/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Постановления, распоряжения, приказы, другие руководящие, методические и нормативные материалы по организации труда и зар</w:t>
      </w:r>
      <w:r>
        <w:rPr>
          <w:color w:val="000000" w:themeColor="text1"/>
          <w:sz w:val="28"/>
          <w:szCs w:val="28"/>
        </w:rPr>
        <w:t xml:space="preserve">аботной плате; </w:t>
      </w: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Экономику труда;</w:t>
      </w: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Э</w:t>
      </w:r>
      <w:r w:rsidRPr="005137BD">
        <w:rPr>
          <w:color w:val="000000" w:themeColor="text1"/>
          <w:sz w:val="28"/>
          <w:szCs w:val="28"/>
        </w:rPr>
        <w:t>коном</w:t>
      </w:r>
      <w:r>
        <w:rPr>
          <w:color w:val="000000" w:themeColor="text1"/>
          <w:sz w:val="28"/>
          <w:szCs w:val="28"/>
        </w:rPr>
        <w:t>ику и организацию производства;</w:t>
      </w: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lastRenderedPageBreak/>
        <w:t>П</w:t>
      </w:r>
      <w:r w:rsidRPr="005137BD">
        <w:rPr>
          <w:color w:val="000000" w:themeColor="text1"/>
          <w:sz w:val="28"/>
          <w:szCs w:val="28"/>
        </w:rPr>
        <w:t>орядок разработки перспективных и годовых планов по труду и заработной плате, производительности труда, социального развития коллектива, смет использования ф</w:t>
      </w:r>
      <w:r>
        <w:rPr>
          <w:color w:val="000000" w:themeColor="text1"/>
          <w:sz w:val="28"/>
          <w:szCs w:val="28"/>
        </w:rPr>
        <w:t>ондов экономического поощрения;</w:t>
      </w: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</w:t>
      </w:r>
      <w:r w:rsidRPr="005137BD">
        <w:rPr>
          <w:color w:val="000000" w:themeColor="text1"/>
          <w:sz w:val="28"/>
          <w:szCs w:val="28"/>
        </w:rPr>
        <w:t>ормы и системы заработной платы и</w:t>
      </w:r>
      <w:r>
        <w:rPr>
          <w:color w:val="000000" w:themeColor="text1"/>
          <w:sz w:val="28"/>
          <w:szCs w:val="28"/>
        </w:rPr>
        <w:t xml:space="preserve"> материального стимулирования;</w:t>
      </w: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5137BD">
        <w:rPr>
          <w:color w:val="000000" w:themeColor="text1"/>
          <w:sz w:val="28"/>
          <w:szCs w:val="28"/>
        </w:rPr>
        <w:t xml:space="preserve">етоды определения численности работников </w:t>
      </w:r>
      <w:proofErr w:type="spellStart"/>
      <w:r w:rsidRPr="005137BD">
        <w:rPr>
          <w:color w:val="000000" w:themeColor="text1"/>
          <w:sz w:val="28"/>
          <w:szCs w:val="28"/>
        </w:rPr>
        <w:t>тарифно</w:t>
      </w:r>
      <w:proofErr w:type="spellEnd"/>
      <w:r w:rsidRPr="005137BD">
        <w:rPr>
          <w:color w:val="000000" w:themeColor="text1"/>
          <w:sz w:val="28"/>
          <w:szCs w:val="28"/>
        </w:rPr>
        <w:t xml:space="preserve"> - квалификационные справочники работ и профессий рабочих и квалификационные характеристики должностей служащих; порядок тарификации работ и рабочих и установления должностных окладов, доплат, надбавок и коэффициентов к заработной плате, </w:t>
      </w:r>
      <w:r>
        <w:rPr>
          <w:color w:val="000000" w:themeColor="text1"/>
          <w:sz w:val="28"/>
          <w:szCs w:val="28"/>
        </w:rPr>
        <w:t xml:space="preserve">расчета премий; </w:t>
      </w: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М</w:t>
      </w:r>
      <w:r w:rsidRPr="005137BD">
        <w:rPr>
          <w:color w:val="000000" w:themeColor="text1"/>
          <w:sz w:val="28"/>
          <w:szCs w:val="28"/>
        </w:rPr>
        <w:t>етоды учета и анализа показателей по труду и заработной плате</w:t>
      </w:r>
      <w:r>
        <w:rPr>
          <w:color w:val="000000" w:themeColor="text1"/>
          <w:sz w:val="28"/>
          <w:szCs w:val="28"/>
        </w:rPr>
        <w:t xml:space="preserve"> о</w:t>
      </w:r>
      <w:r w:rsidRPr="005137BD">
        <w:rPr>
          <w:color w:val="000000" w:themeColor="text1"/>
          <w:sz w:val="28"/>
          <w:szCs w:val="28"/>
        </w:rPr>
        <w:t xml:space="preserve">сновы технологии производства; </w:t>
      </w:r>
    </w:p>
    <w:p w:rsidR="005137BD" w:rsidRDefault="005137BD" w:rsidP="007B134A">
      <w:pPr>
        <w:pStyle w:val="a4"/>
        <w:numPr>
          <w:ilvl w:val="0"/>
          <w:numId w:val="10"/>
        </w:numPr>
        <w:spacing w:before="0" w:beforeAutospacing="0" w:after="0" w:afterAutospacing="0" w:line="276" w:lineRule="auto"/>
        <w:ind w:left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Возможности применения вычислительной техники для осуществления расчетов и учета показателей по труду и заработной плате, правила ее эксплуатации; законодательство о труде</w:t>
      </w:r>
      <w:r>
        <w:rPr>
          <w:color w:val="000000" w:themeColor="text1"/>
          <w:sz w:val="28"/>
          <w:szCs w:val="28"/>
        </w:rPr>
        <w:t xml:space="preserve"> </w:t>
      </w:r>
      <w:r w:rsidRPr="005137BD">
        <w:rPr>
          <w:color w:val="000000" w:themeColor="text1"/>
          <w:sz w:val="28"/>
          <w:szCs w:val="28"/>
        </w:rPr>
        <w:t xml:space="preserve"> правила и нормы охраны труда.</w:t>
      </w:r>
    </w:p>
    <w:p w:rsidR="005137BD" w:rsidRPr="005137BD" w:rsidRDefault="005137BD" w:rsidP="00FE1CE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5137BD" w:rsidRPr="005137BD" w:rsidRDefault="005137BD" w:rsidP="00FE1CE1">
      <w:pPr>
        <w:pStyle w:val="a4"/>
        <w:numPr>
          <w:ilvl w:val="0"/>
          <w:numId w:val="8"/>
        </w:numPr>
        <w:spacing w:before="0" w:beforeAutospacing="0" w:after="0" w:afterAutospacing="0" w:line="276" w:lineRule="auto"/>
        <w:ind w:left="0"/>
        <w:jc w:val="both"/>
        <w:rPr>
          <w:color w:val="000000" w:themeColor="text1"/>
          <w:sz w:val="28"/>
          <w:szCs w:val="28"/>
        </w:rPr>
      </w:pPr>
      <w:r w:rsidRPr="005137BD">
        <w:rPr>
          <w:b/>
          <w:bCs/>
          <w:color w:val="000000" w:themeColor="text1"/>
          <w:sz w:val="28"/>
          <w:szCs w:val="28"/>
        </w:rPr>
        <w:t>Требования к квалификации</w:t>
      </w:r>
    </w:p>
    <w:p w:rsidR="005137BD" w:rsidRPr="005137BD" w:rsidRDefault="005137BD" w:rsidP="00FE1CE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5137BD" w:rsidRP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Экономист по труду I категории: высшее профессиональное (экономическое) образование и стаж работы в должности экономиста по труду II категории не менее 3 лет.</w:t>
      </w:r>
    </w:p>
    <w:p w:rsidR="005137BD" w:rsidRP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Экономист по труду II категории: высшее профессиональное (экономическое) образование и стаж работы в должности экономиста по труду или других инженерно - технических должностях, замещаемых специалистами с высшим профессиональным образованием, не менее 3 лет.</w:t>
      </w:r>
    </w:p>
    <w:p w:rsidR="005137BD" w:rsidRPr="005137BD" w:rsidRDefault="005137BD" w:rsidP="007B134A">
      <w:pPr>
        <w:pStyle w:val="a4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Экономист по труду: высшее профессиональное (экономическое) образование без предъявления требований к стажу работы либо среднее профессиональное образование и стаж работы в должности техника по труду I категории не менее 3 лет или других должностях, замещаемых специалистами со средним профессиональным образованием, не менее 5 лет.</w:t>
      </w:r>
    </w:p>
    <w:p w:rsidR="005137BD" w:rsidRPr="005137BD" w:rsidRDefault="005137BD" w:rsidP="00FE1CE1">
      <w:pPr>
        <w:pStyle w:val="a4"/>
        <w:spacing w:before="0" w:beforeAutospacing="0" w:after="0" w:afterAutospacing="0" w:line="276" w:lineRule="auto"/>
        <w:jc w:val="both"/>
        <w:rPr>
          <w:color w:val="000000" w:themeColor="text1"/>
          <w:sz w:val="28"/>
          <w:szCs w:val="28"/>
        </w:rPr>
      </w:pPr>
    </w:p>
    <w:p w:rsidR="00091542" w:rsidRPr="005137BD" w:rsidRDefault="005137BD" w:rsidP="00FE1CE1">
      <w:pPr>
        <w:pStyle w:val="a6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513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Чем занимается инженер по труду.</w:t>
      </w:r>
    </w:p>
    <w:p w:rsidR="005137BD" w:rsidRPr="005137BD" w:rsidRDefault="005137BD" w:rsidP="00FE1CE1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7BD" w:rsidRPr="005137BD" w:rsidRDefault="005137BD" w:rsidP="007B134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 xml:space="preserve">Во-первых, он занимается разработкой нормативных документов по системам  оплаты труда  в организации, разработкой положений по оплате </w:t>
      </w:r>
      <w:r w:rsidRPr="005137BD">
        <w:rPr>
          <w:color w:val="000000" w:themeColor="text1"/>
          <w:sz w:val="28"/>
          <w:szCs w:val="28"/>
        </w:rPr>
        <w:lastRenderedPageBreak/>
        <w:t>труда и премирования сотрудников. Он же разрабатывает штатное расписание, должностные инструкции, рассчитывает нормы выработки продукции, трудозатрат, ведёт хронометраж и учет сверхурочных работ т.д.</w:t>
      </w:r>
    </w:p>
    <w:p w:rsidR="005137BD" w:rsidRPr="005137BD" w:rsidRDefault="005137BD" w:rsidP="007B134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В некоторых организациях таких специалистов нет. Если фирма небольшая или, скажем, она специализируется на торговле, предоставлении услуг, то острой нужды в инженере по труду здесь нет. Потому что зарплата работников подобных фирм формируется просто: учитывается процент от продажи.</w:t>
      </w:r>
    </w:p>
    <w:p w:rsidR="005137BD" w:rsidRPr="005137BD" w:rsidRDefault="005137BD" w:rsidP="007B134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Но если это крупная производственная компания,  промышленное предприятие, строительно-монтажная организация, автокомбинат, да любая организация, производящая реальную продукцию, то отсутствие такого специалиста может привести к  значительным материальным потерям.  </w:t>
      </w:r>
    </w:p>
    <w:p w:rsidR="005137BD" w:rsidRPr="005137BD" w:rsidRDefault="005137BD" w:rsidP="007B134A">
      <w:pPr>
        <w:pStyle w:val="a4"/>
        <w:shd w:val="clear" w:color="auto" w:fill="FFFFFF"/>
        <w:spacing w:before="0" w:beforeAutospacing="0" w:after="45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Неправильно сформированная оплата труда может привести, во-первых, к неправильно сформированным ценам на продукцию, что будет мешать конкурентоспособности выпускаемой продукции. Во-вторых, отсутствие разработанной мотивации по заработной плате отрицательно скажется на производительности труда. В-третьих, у руководства не будет эффективных рычагов для управления производственным процессом. В-четвертых,  в коллективах где существуют четкие критерии оплаты труда сотрудники работают с б</w:t>
      </w:r>
      <w:r w:rsidRPr="005137BD">
        <w:rPr>
          <w:rStyle w:val="a5"/>
          <w:color w:val="000000" w:themeColor="text1"/>
          <w:sz w:val="28"/>
          <w:szCs w:val="28"/>
        </w:rPr>
        <w:t>о</w:t>
      </w:r>
      <w:r w:rsidRPr="005137BD">
        <w:rPr>
          <w:color w:val="000000" w:themeColor="text1"/>
          <w:sz w:val="28"/>
          <w:szCs w:val="28"/>
        </w:rPr>
        <w:t>льшим  КПД.</w:t>
      </w:r>
    </w:p>
    <w:p w:rsidR="00091542" w:rsidRPr="005137BD" w:rsidRDefault="005137BD" w:rsidP="00FE1CE1">
      <w:pPr>
        <w:pStyle w:val="a6"/>
        <w:numPr>
          <w:ilvl w:val="0"/>
          <w:numId w:val="8"/>
        </w:numPr>
        <w:ind w:left="0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proofErr w:type="spellStart"/>
      <w:r w:rsidRPr="00513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Востребованность</w:t>
      </w:r>
      <w:proofErr w:type="spellEnd"/>
      <w:r w:rsidRPr="005137BD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инженера по труду в России.</w:t>
      </w:r>
    </w:p>
    <w:p w:rsidR="005137BD" w:rsidRPr="005137BD" w:rsidRDefault="005137BD" w:rsidP="007B134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К сожалению, на сегодняшний день профессионалов можно пересчитать по пальцам. Во времена «перестроек» первые, на ком начинают «экономить», – инженеры по труду  и экономисты. При этом не принимается в расчет, что правильно выстроить экономику предприятия могут именно они, а не специалисты по производству, снабжению или сбыту. К тому же зарплата инженера по труду не очень высока. Хотя, на мой взгляд, у этой профессии большой потенциал.</w:t>
      </w:r>
    </w:p>
    <w:p w:rsidR="005137BD" w:rsidRPr="005137BD" w:rsidRDefault="005137BD" w:rsidP="007B134A">
      <w:pPr>
        <w:pStyle w:val="a4"/>
        <w:shd w:val="clear" w:color="auto" w:fill="FFFFFF"/>
        <w:spacing w:before="0" w:beforeAutospacing="0" w:after="0" w:afterAutospacing="0" w:line="276" w:lineRule="auto"/>
        <w:ind w:firstLine="851"/>
        <w:jc w:val="both"/>
        <w:rPr>
          <w:color w:val="000000" w:themeColor="text1"/>
          <w:sz w:val="28"/>
          <w:szCs w:val="28"/>
        </w:rPr>
      </w:pPr>
      <w:r w:rsidRPr="005137BD">
        <w:rPr>
          <w:color w:val="000000" w:themeColor="text1"/>
          <w:sz w:val="28"/>
          <w:szCs w:val="28"/>
        </w:rPr>
        <w:t>Если говорить о каждой конкретной карьере, то много зависит от человека. Например, кто-то может просидеть всю жизнь на одном маленьком участке, следуя раз навсегда определенным схемам, а кто-то создает абсолютно новые системы. Экономическая ситуация в стране сегодня открывает большие перспективы в этой области.</w:t>
      </w:r>
    </w:p>
    <w:p w:rsidR="005137BD" w:rsidRPr="005137BD" w:rsidRDefault="005137BD" w:rsidP="00FE1C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137BD" w:rsidRPr="005137BD" w:rsidRDefault="005137BD" w:rsidP="00FE1CE1">
      <w:pPr>
        <w:pStyle w:val="a6"/>
        <w:ind w:left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542" w:rsidRPr="005137BD" w:rsidRDefault="00091542" w:rsidP="00FE1C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542" w:rsidRPr="005137BD" w:rsidRDefault="00091542" w:rsidP="00FE1C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91542" w:rsidRDefault="00091542" w:rsidP="00FE1C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7B134A" w:rsidRPr="005137BD" w:rsidRDefault="007B134A" w:rsidP="00FE1CE1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AC0B2A" w:rsidRPr="005137BD" w:rsidRDefault="00AC0B2A" w:rsidP="005137BD">
      <w:pPr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51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Таблица 1 - </w:t>
      </w:r>
      <w:proofErr w:type="spellStart"/>
      <w:r w:rsidRPr="0051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Психограмма</w:t>
      </w:r>
      <w:proofErr w:type="spellEnd"/>
      <w:r w:rsidRPr="0051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270A86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экономиста </w:t>
      </w:r>
      <w:r w:rsidR="005137BD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по труду.</w:t>
      </w:r>
    </w:p>
    <w:tbl>
      <w:tblPr>
        <w:tblStyle w:val="a7"/>
        <w:tblW w:w="0" w:type="auto"/>
        <w:tblLook w:val="04A0"/>
      </w:tblPr>
      <w:tblGrid>
        <w:gridCol w:w="5069"/>
        <w:gridCol w:w="1275"/>
        <w:gridCol w:w="1134"/>
        <w:gridCol w:w="1134"/>
        <w:gridCol w:w="958"/>
      </w:tblGrid>
      <w:tr w:rsidR="0054200D" w:rsidRPr="005137BD" w:rsidTr="0054200D">
        <w:tc>
          <w:tcPr>
            <w:tcW w:w="5070" w:type="dxa"/>
          </w:tcPr>
          <w:p w:rsidR="0054200D" w:rsidRPr="005137BD" w:rsidRDefault="0054200D" w:rsidP="005137BD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Название ПВК</w:t>
            </w:r>
          </w:p>
        </w:tc>
        <w:tc>
          <w:tcPr>
            <w:tcW w:w="4501" w:type="dxa"/>
            <w:gridSpan w:val="4"/>
          </w:tcPr>
          <w:p w:rsidR="0054200D" w:rsidRPr="005137BD" w:rsidRDefault="0054200D" w:rsidP="005137BD">
            <w:pPr>
              <w:spacing w:line="276" w:lineRule="auto"/>
              <w:ind w:left="20" w:right="1177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Оценка уровня </w:t>
            </w: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w w:val="92"/>
                <w:sz w:val="28"/>
                <w:szCs w:val="28"/>
              </w:rPr>
              <w:t xml:space="preserve">развития </w:t>
            </w: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ПВК в баллах</w:t>
            </w:r>
          </w:p>
        </w:tc>
      </w:tr>
      <w:tr w:rsidR="0054200D" w:rsidRPr="005137BD" w:rsidTr="0054200D">
        <w:tc>
          <w:tcPr>
            <w:tcW w:w="5070" w:type="dxa"/>
          </w:tcPr>
          <w:p w:rsidR="0054200D" w:rsidRPr="005137BD" w:rsidRDefault="0054200D" w:rsidP="005137BD">
            <w:pPr>
              <w:spacing w:line="276" w:lineRule="auto"/>
              <w:ind w:right="-19"/>
              <w:jc w:val="both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5137BD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1134" w:type="dxa"/>
          </w:tcPr>
          <w:p w:rsidR="0054200D" w:rsidRPr="005137BD" w:rsidRDefault="0054200D" w:rsidP="005137BD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2</w:t>
            </w:r>
          </w:p>
        </w:tc>
        <w:tc>
          <w:tcPr>
            <w:tcW w:w="1134" w:type="dxa"/>
          </w:tcPr>
          <w:p w:rsidR="0054200D" w:rsidRPr="005137BD" w:rsidRDefault="0054200D" w:rsidP="005137BD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3</w:t>
            </w:r>
          </w:p>
        </w:tc>
        <w:tc>
          <w:tcPr>
            <w:tcW w:w="958" w:type="dxa"/>
          </w:tcPr>
          <w:p w:rsidR="0054200D" w:rsidRPr="005137BD" w:rsidRDefault="0054200D" w:rsidP="005137BD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>4</w:t>
            </w:r>
          </w:p>
        </w:tc>
      </w:tr>
      <w:tr w:rsidR="0054200D" w:rsidRPr="005137BD" w:rsidTr="00DF2014">
        <w:tc>
          <w:tcPr>
            <w:tcW w:w="5070" w:type="dxa"/>
            <w:vAlign w:val="bottom"/>
          </w:tcPr>
          <w:p w:rsidR="0054200D" w:rsidRPr="005137BD" w:rsidRDefault="0054200D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 . Зрительное восприятие</w:t>
            </w:r>
          </w:p>
          <w:p w:rsidR="0054200D" w:rsidRPr="005137BD" w:rsidRDefault="0054200D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DF2014">
        <w:tc>
          <w:tcPr>
            <w:tcW w:w="5070" w:type="dxa"/>
            <w:vAlign w:val="bottom"/>
          </w:tcPr>
          <w:p w:rsidR="0054200D" w:rsidRPr="005137BD" w:rsidRDefault="0054200D" w:rsidP="007B13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2. Слуховое восприятие</w:t>
            </w:r>
          </w:p>
          <w:p w:rsidR="0054200D" w:rsidRPr="005137BD" w:rsidRDefault="0054200D" w:rsidP="007B13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9769D1">
        <w:tc>
          <w:tcPr>
            <w:tcW w:w="5070" w:type="dxa"/>
            <w:vAlign w:val="bottom"/>
          </w:tcPr>
          <w:p w:rsidR="0054200D" w:rsidRPr="005137BD" w:rsidRDefault="0054200D" w:rsidP="007B13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3. Осязательное восприятие</w:t>
            </w:r>
          </w:p>
          <w:p w:rsidR="0054200D" w:rsidRPr="005137BD" w:rsidRDefault="0054200D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9769D1">
        <w:tc>
          <w:tcPr>
            <w:tcW w:w="5070" w:type="dxa"/>
            <w:vAlign w:val="bottom"/>
          </w:tcPr>
          <w:p w:rsidR="0054200D" w:rsidRPr="005137BD" w:rsidRDefault="0054200D" w:rsidP="007B13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4. Память (</w:t>
            </w:r>
            <w:proofErr w:type="spellStart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мнемические</w:t>
            </w:r>
            <w:proofErr w:type="spellEnd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действия)</w:t>
            </w:r>
          </w:p>
          <w:p w:rsidR="0054200D" w:rsidRPr="005137BD" w:rsidRDefault="0054200D" w:rsidP="007B13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</w:tr>
      <w:tr w:rsidR="0054200D" w:rsidRPr="005137BD" w:rsidTr="00875237">
        <w:tc>
          <w:tcPr>
            <w:tcW w:w="5070" w:type="dxa"/>
            <w:vAlign w:val="bottom"/>
          </w:tcPr>
          <w:p w:rsidR="0054200D" w:rsidRPr="005137BD" w:rsidRDefault="0054200D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  <w:p w:rsidR="0054200D" w:rsidRPr="005137BD" w:rsidRDefault="00A65039" w:rsidP="007B13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5. </w:t>
            </w:r>
            <w:r w:rsidR="0054200D"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Воображение (</w:t>
            </w:r>
            <w:proofErr w:type="spellStart"/>
            <w:r w:rsidR="0054200D"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имажинитивные</w:t>
            </w:r>
            <w:proofErr w:type="spellEnd"/>
            <w:r w:rsidR="0054200D"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действия)</w:t>
            </w:r>
          </w:p>
          <w:p w:rsidR="004B632D" w:rsidRPr="005137BD" w:rsidRDefault="004B632D" w:rsidP="007B134A">
            <w:pP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875237">
        <w:tc>
          <w:tcPr>
            <w:tcW w:w="5070" w:type="dxa"/>
            <w:vAlign w:val="bottom"/>
          </w:tcPr>
          <w:p w:rsidR="0054200D" w:rsidRPr="005137BD" w:rsidRDefault="0054200D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6. Технический интеллект</w:t>
            </w:r>
          </w:p>
          <w:p w:rsidR="0054200D" w:rsidRPr="005137BD" w:rsidRDefault="0054200D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</w:tr>
      <w:tr w:rsidR="0054200D" w:rsidRPr="005137BD" w:rsidTr="0054200D">
        <w:tc>
          <w:tcPr>
            <w:tcW w:w="5070" w:type="dxa"/>
          </w:tcPr>
          <w:p w:rsidR="0054200D" w:rsidRPr="005137BD" w:rsidRDefault="0054200D" w:rsidP="007B134A">
            <w:pPr>
              <w:ind w:right="-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7. Словесно-логический интеллект</w:t>
            </w:r>
          </w:p>
          <w:p w:rsidR="004B632D" w:rsidRPr="005137BD" w:rsidRDefault="004B632D" w:rsidP="007B134A">
            <w:pPr>
              <w:ind w:righ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54200D">
        <w:tc>
          <w:tcPr>
            <w:tcW w:w="5070" w:type="dxa"/>
          </w:tcPr>
          <w:p w:rsidR="0054200D" w:rsidRPr="005137BD" w:rsidRDefault="0054200D" w:rsidP="007B134A">
            <w:pPr>
              <w:ind w:right="-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8. Социальный интеллект, организаторские способности </w:t>
            </w:r>
          </w:p>
          <w:p w:rsidR="004B632D" w:rsidRPr="005137BD" w:rsidRDefault="004B632D" w:rsidP="007B134A">
            <w:pPr>
              <w:ind w:righ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54200D">
        <w:tc>
          <w:tcPr>
            <w:tcW w:w="5070" w:type="dxa"/>
          </w:tcPr>
          <w:p w:rsidR="0054200D" w:rsidRPr="005137BD" w:rsidRDefault="0054200D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9 .Общительность (</w:t>
            </w:r>
            <w:proofErr w:type="spellStart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интерперсональные</w:t>
            </w:r>
            <w:proofErr w:type="spellEnd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действия)</w:t>
            </w:r>
          </w:p>
          <w:p w:rsidR="0054200D" w:rsidRPr="005137BD" w:rsidRDefault="0054200D" w:rsidP="007B134A">
            <w:pPr>
              <w:ind w:righ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54200D">
        <w:tc>
          <w:tcPr>
            <w:tcW w:w="5070" w:type="dxa"/>
          </w:tcPr>
          <w:p w:rsidR="0054200D" w:rsidRPr="005137BD" w:rsidRDefault="0054200D" w:rsidP="007B134A">
            <w:pPr>
              <w:ind w:right="-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10. Устная речь (</w:t>
            </w:r>
            <w:proofErr w:type="spellStart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интерперсональные</w:t>
            </w:r>
            <w:proofErr w:type="spellEnd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 действия)</w:t>
            </w:r>
          </w:p>
          <w:p w:rsidR="004B632D" w:rsidRPr="005137BD" w:rsidRDefault="004B632D" w:rsidP="007B134A">
            <w:pPr>
              <w:ind w:righ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54200D">
        <w:tc>
          <w:tcPr>
            <w:tcW w:w="5070" w:type="dxa"/>
          </w:tcPr>
          <w:p w:rsidR="0054200D" w:rsidRPr="005137BD" w:rsidRDefault="00444F62" w:rsidP="007B134A">
            <w:pPr>
              <w:ind w:right="-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11. Внимательность (действия внешнего контроля) </w:t>
            </w:r>
          </w:p>
          <w:p w:rsidR="004B632D" w:rsidRPr="005137BD" w:rsidRDefault="004B632D" w:rsidP="007B134A">
            <w:pPr>
              <w:ind w:righ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</w:tr>
      <w:tr w:rsidR="0054200D" w:rsidRPr="005137BD" w:rsidTr="0054200D">
        <w:tc>
          <w:tcPr>
            <w:tcW w:w="5070" w:type="dxa"/>
          </w:tcPr>
          <w:p w:rsidR="0054200D" w:rsidRPr="005137BD" w:rsidRDefault="00444F62" w:rsidP="007B134A">
            <w:pPr>
              <w:ind w:right="-19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12.</w:t>
            </w:r>
            <w:r w:rsidRPr="005137BD"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  <w:t xml:space="preserve"> </w:t>
            </w: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Эмоционально-волевая регуляция (</w:t>
            </w:r>
            <w:proofErr w:type="spellStart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самокнтроль</w:t>
            </w:r>
            <w:proofErr w:type="spellEnd"/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) </w:t>
            </w:r>
          </w:p>
          <w:p w:rsidR="004B632D" w:rsidRPr="005137BD" w:rsidRDefault="004B632D" w:rsidP="007B134A">
            <w:pPr>
              <w:ind w:righ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  <w:tc>
          <w:tcPr>
            <w:tcW w:w="958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</w:tr>
      <w:tr w:rsidR="0054200D" w:rsidRPr="005137BD" w:rsidTr="0054200D">
        <w:tc>
          <w:tcPr>
            <w:tcW w:w="5070" w:type="dxa"/>
          </w:tcPr>
          <w:p w:rsidR="00444F62" w:rsidRPr="005137BD" w:rsidRDefault="00444F62" w:rsidP="007B134A">
            <w:pPr>
              <w:ind w:left="40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137BD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lastRenderedPageBreak/>
              <w:t>13. Психомоторика (двигательные действия)</w:t>
            </w:r>
          </w:p>
          <w:p w:rsidR="0054200D" w:rsidRPr="005137BD" w:rsidRDefault="0054200D" w:rsidP="007B134A">
            <w:pPr>
              <w:ind w:right="-19"/>
              <w:rPr>
                <w:rFonts w:ascii="Times New Roman" w:eastAsia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275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1134" w:type="dxa"/>
          </w:tcPr>
          <w:p w:rsidR="0054200D" w:rsidRPr="005137BD" w:rsidRDefault="0054200D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</w:p>
        </w:tc>
        <w:tc>
          <w:tcPr>
            <w:tcW w:w="958" w:type="dxa"/>
          </w:tcPr>
          <w:p w:rsidR="0054200D" w:rsidRPr="005137BD" w:rsidRDefault="00A65039" w:rsidP="00A65039">
            <w:pPr>
              <w:spacing w:line="276" w:lineRule="auto"/>
              <w:ind w:right="-19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>ИпТ</w:t>
            </w:r>
            <w:proofErr w:type="spellEnd"/>
          </w:p>
        </w:tc>
      </w:tr>
    </w:tbl>
    <w:p w:rsidR="0054200D" w:rsidRPr="005137BD" w:rsidRDefault="0054200D" w:rsidP="005137BD">
      <w:pPr>
        <w:ind w:right="-1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AC0B2A" w:rsidRPr="005137BD" w:rsidRDefault="00AC0B2A" w:rsidP="005137BD">
      <w:pPr>
        <w:spacing w:after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sectPr w:rsidR="00AC0B2A" w:rsidRPr="005137BD" w:rsidSect="00FE1CE1">
      <w:footerReference w:type="default" r:id="rId7"/>
      <w:pgSz w:w="11906" w:h="16838"/>
      <w:pgMar w:top="1418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219C" w:rsidRDefault="00DE219C" w:rsidP="007B134A">
      <w:pPr>
        <w:spacing w:after="0" w:line="240" w:lineRule="auto"/>
      </w:pPr>
      <w:r>
        <w:separator/>
      </w:r>
    </w:p>
  </w:endnote>
  <w:endnote w:type="continuationSeparator" w:id="0">
    <w:p w:rsidR="00DE219C" w:rsidRDefault="00DE219C" w:rsidP="007B13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034241"/>
      <w:docPartObj>
        <w:docPartGallery w:val="Page Numbers (Bottom of Page)"/>
        <w:docPartUnique/>
      </w:docPartObj>
    </w:sdtPr>
    <w:sdtContent>
      <w:p w:rsidR="007B134A" w:rsidRDefault="007B134A">
        <w:pPr>
          <w:pStyle w:val="aa"/>
          <w:jc w:val="right"/>
        </w:pPr>
        <w:fldSimple w:instr=" PAGE   \* MERGEFORMAT ">
          <w:r>
            <w:rPr>
              <w:noProof/>
            </w:rPr>
            <w:t>4</w:t>
          </w:r>
        </w:fldSimple>
      </w:p>
    </w:sdtContent>
  </w:sdt>
  <w:p w:rsidR="007B134A" w:rsidRDefault="007B134A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219C" w:rsidRDefault="00DE219C" w:rsidP="007B134A">
      <w:pPr>
        <w:spacing w:after="0" w:line="240" w:lineRule="auto"/>
      </w:pPr>
      <w:r>
        <w:separator/>
      </w:r>
    </w:p>
  </w:footnote>
  <w:footnote w:type="continuationSeparator" w:id="0">
    <w:p w:rsidR="00DE219C" w:rsidRDefault="00DE219C" w:rsidP="007B13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3A0D9D"/>
    <w:multiLevelType w:val="multilevel"/>
    <w:tmpl w:val="D01C68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73635F9"/>
    <w:multiLevelType w:val="multilevel"/>
    <w:tmpl w:val="9134E9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B4207A8"/>
    <w:multiLevelType w:val="multilevel"/>
    <w:tmpl w:val="E68E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2A85A95"/>
    <w:multiLevelType w:val="hybridMultilevel"/>
    <w:tmpl w:val="2C32C63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DEB6C9D"/>
    <w:multiLevelType w:val="multilevel"/>
    <w:tmpl w:val="1B423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4217F9F"/>
    <w:multiLevelType w:val="multilevel"/>
    <w:tmpl w:val="1F2071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3B6DD7"/>
    <w:multiLevelType w:val="hybridMultilevel"/>
    <w:tmpl w:val="38B25554"/>
    <w:lvl w:ilvl="0" w:tplc="9D1CA2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5D6A6C"/>
    <w:multiLevelType w:val="hybridMultilevel"/>
    <w:tmpl w:val="F4725E3C"/>
    <w:lvl w:ilvl="0" w:tplc="9D1CA234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11B68AD"/>
    <w:multiLevelType w:val="hybridMultilevel"/>
    <w:tmpl w:val="95A43298"/>
    <w:lvl w:ilvl="0" w:tplc="494E8CE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D5214C2"/>
    <w:multiLevelType w:val="multilevel"/>
    <w:tmpl w:val="33522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0B2A"/>
    <w:rsid w:val="00091542"/>
    <w:rsid w:val="000E100F"/>
    <w:rsid w:val="00186693"/>
    <w:rsid w:val="0024604B"/>
    <w:rsid w:val="00270A86"/>
    <w:rsid w:val="002900E8"/>
    <w:rsid w:val="00306D54"/>
    <w:rsid w:val="00356ADF"/>
    <w:rsid w:val="003B46D2"/>
    <w:rsid w:val="003D4B39"/>
    <w:rsid w:val="00444F62"/>
    <w:rsid w:val="004B632D"/>
    <w:rsid w:val="005137BD"/>
    <w:rsid w:val="0054200D"/>
    <w:rsid w:val="00622C15"/>
    <w:rsid w:val="00661EB4"/>
    <w:rsid w:val="00757EAA"/>
    <w:rsid w:val="007B134A"/>
    <w:rsid w:val="007C5414"/>
    <w:rsid w:val="008A2C62"/>
    <w:rsid w:val="008D3607"/>
    <w:rsid w:val="009B1372"/>
    <w:rsid w:val="009E4DD3"/>
    <w:rsid w:val="00A65039"/>
    <w:rsid w:val="00AC0B2A"/>
    <w:rsid w:val="00AC1E84"/>
    <w:rsid w:val="00AE12F0"/>
    <w:rsid w:val="00C80D1D"/>
    <w:rsid w:val="00CB4886"/>
    <w:rsid w:val="00D60999"/>
    <w:rsid w:val="00DE219C"/>
    <w:rsid w:val="00E13403"/>
    <w:rsid w:val="00E831BA"/>
    <w:rsid w:val="00EA23EB"/>
    <w:rsid w:val="00F87A94"/>
    <w:rsid w:val="00FE1CE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0999"/>
  </w:style>
  <w:style w:type="paragraph" w:styleId="1">
    <w:name w:val="heading 1"/>
    <w:basedOn w:val="a"/>
    <w:link w:val="10"/>
    <w:uiPriority w:val="9"/>
    <w:qFormat/>
    <w:rsid w:val="00AC0B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0B2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Emphasis"/>
    <w:basedOn w:val="a0"/>
    <w:uiPriority w:val="20"/>
    <w:qFormat/>
    <w:rsid w:val="00AC0B2A"/>
    <w:rPr>
      <w:i/>
      <w:iCs/>
    </w:rPr>
  </w:style>
  <w:style w:type="paragraph" w:styleId="a4">
    <w:name w:val="Normal (Web)"/>
    <w:basedOn w:val="a"/>
    <w:uiPriority w:val="99"/>
    <w:semiHidden/>
    <w:unhideWhenUsed/>
    <w:rsid w:val="00AC0B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AC0B2A"/>
    <w:rPr>
      <w:b/>
      <w:bCs/>
    </w:rPr>
  </w:style>
  <w:style w:type="paragraph" w:styleId="a6">
    <w:name w:val="List Paragraph"/>
    <w:basedOn w:val="a"/>
    <w:uiPriority w:val="34"/>
    <w:qFormat/>
    <w:rsid w:val="00757EAA"/>
    <w:pPr>
      <w:ind w:left="720"/>
      <w:contextualSpacing/>
    </w:pPr>
  </w:style>
  <w:style w:type="table" w:styleId="a7">
    <w:name w:val="Table Grid"/>
    <w:basedOn w:val="a1"/>
    <w:uiPriority w:val="59"/>
    <w:rsid w:val="0054200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semiHidden/>
    <w:unhideWhenUsed/>
    <w:rsid w:val="007B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7B134A"/>
  </w:style>
  <w:style w:type="paragraph" w:styleId="aa">
    <w:name w:val="footer"/>
    <w:basedOn w:val="a"/>
    <w:link w:val="ab"/>
    <w:uiPriority w:val="99"/>
    <w:unhideWhenUsed/>
    <w:rsid w:val="007B134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B13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94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70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3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64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0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2110</Words>
  <Characters>12030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17</cp:revision>
  <dcterms:created xsi:type="dcterms:W3CDTF">2019-04-11T07:40:00Z</dcterms:created>
  <dcterms:modified xsi:type="dcterms:W3CDTF">2019-04-11T11:47:00Z</dcterms:modified>
</cp:coreProperties>
</file>