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2F" w:rsidRDefault="00CA712F" w:rsidP="0083101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678" w:rsidRDefault="00356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645288485"/>
        <w:docPartObj>
          <w:docPartGallery w:val="Table of Contents"/>
          <w:docPartUnique/>
        </w:docPartObj>
      </w:sdtPr>
      <w:sdtEndPr/>
      <w:sdtContent>
        <w:p w:rsidR="00356678" w:rsidRDefault="00356678" w:rsidP="00356678">
          <w:pPr>
            <w:pStyle w:val="a5"/>
            <w:spacing w:before="0" w:line="360" w:lineRule="auto"/>
            <w:ind w:firstLine="567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:rsidR="00356678" w:rsidRDefault="00356678" w:rsidP="00356678">
          <w:pPr>
            <w:pStyle w:val="a5"/>
            <w:spacing w:before="0" w:line="360" w:lineRule="auto"/>
            <w:ind w:firstLine="567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83101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356678" w:rsidRPr="00831017" w:rsidRDefault="00356678" w:rsidP="00356678">
          <w:pPr>
            <w:spacing w:after="0" w:line="360" w:lineRule="auto"/>
            <w:ind w:firstLine="567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A1579E" w:rsidRDefault="00C0047F">
          <w:pPr>
            <w:pStyle w:val="11"/>
            <w:tabs>
              <w:tab w:val="right" w:leader="dot" w:pos="9912"/>
            </w:tabs>
            <w:rPr>
              <w:noProof/>
            </w:rPr>
          </w:pPr>
          <w:r w:rsidRPr="003566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56678" w:rsidRPr="0035667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566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110548" w:history="1">
            <w:r w:rsidR="00A1579E" w:rsidRPr="00135777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A1579E">
              <w:rPr>
                <w:noProof/>
                <w:webHidden/>
              </w:rPr>
              <w:tab/>
            </w:r>
            <w:r w:rsidR="00A1579E">
              <w:rPr>
                <w:noProof/>
                <w:webHidden/>
              </w:rPr>
              <w:fldChar w:fldCharType="begin"/>
            </w:r>
            <w:r w:rsidR="00A1579E">
              <w:rPr>
                <w:noProof/>
                <w:webHidden/>
              </w:rPr>
              <w:instrText xml:space="preserve"> PAGEREF _Toc11110548 \h </w:instrText>
            </w:r>
            <w:r w:rsidR="00A1579E">
              <w:rPr>
                <w:noProof/>
                <w:webHidden/>
              </w:rPr>
            </w:r>
            <w:r w:rsidR="00A1579E">
              <w:rPr>
                <w:noProof/>
                <w:webHidden/>
              </w:rPr>
              <w:fldChar w:fldCharType="separate"/>
            </w:r>
            <w:r w:rsidR="00A1579E">
              <w:rPr>
                <w:noProof/>
                <w:webHidden/>
              </w:rPr>
              <w:t>3</w:t>
            </w:r>
            <w:r w:rsidR="00A1579E">
              <w:rPr>
                <w:noProof/>
                <w:webHidden/>
              </w:rPr>
              <w:fldChar w:fldCharType="end"/>
            </w:r>
          </w:hyperlink>
        </w:p>
        <w:p w:rsidR="00A1579E" w:rsidRDefault="00A1579E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1110549" w:history="1">
            <w:r w:rsidRPr="00135777">
              <w:rPr>
                <w:rStyle w:val="a8"/>
                <w:rFonts w:ascii="Times New Roman" w:hAnsi="Times New Roman" w:cs="Times New Roman"/>
                <w:noProof/>
              </w:rPr>
              <w:t>1. Характеристика рельефа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_Toc11110549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9E" w:rsidRDefault="00A1579E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1110550" w:history="1">
            <w:r w:rsidRPr="00135777">
              <w:rPr>
                <w:rStyle w:val="a8"/>
                <w:rFonts w:ascii="Times New Roman" w:hAnsi="Times New Roman" w:cs="Times New Roman"/>
                <w:noProof/>
              </w:rPr>
              <w:t>2. Стратиграфия, тектоника и литолого-петрографическое описание пород.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_Toc11110550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9E" w:rsidRDefault="00A1579E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11110551" w:history="1">
            <w:r w:rsidRPr="00135777">
              <w:rPr>
                <w:rStyle w:val="a8"/>
                <w:rFonts w:ascii="Times New Roman" w:hAnsi="Times New Roman" w:cs="Times New Roman"/>
                <w:noProof/>
              </w:rPr>
              <w:t>2.1 Характеристика геологических колонок буровых скважин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_Toc11110551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9E" w:rsidRDefault="00A1579E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1110552" w:history="1">
            <w:r w:rsidRPr="00135777">
              <w:rPr>
                <w:rStyle w:val="a8"/>
                <w:rFonts w:ascii="Times New Roman" w:hAnsi="Times New Roman" w:cs="Times New Roman"/>
                <w:noProof/>
              </w:rPr>
              <w:t>3. Гидрогеологические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_Toc11110552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9E" w:rsidRDefault="00A1579E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1110553" w:history="1">
            <w:r w:rsidRPr="00135777">
              <w:rPr>
                <w:rStyle w:val="a8"/>
                <w:rFonts w:ascii="Times New Roman" w:hAnsi="Times New Roman" w:cs="Times New Roman"/>
                <w:noProof/>
              </w:rPr>
              <w:t>4. Физико-геологические процессы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_Toc11110553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9E" w:rsidRDefault="00A1579E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1110554" w:history="1">
            <w:r w:rsidRPr="00135777">
              <w:rPr>
                <w:rStyle w:val="a8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_Toc11110554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6678" w:rsidRPr="00356678" w:rsidRDefault="00C0047F" w:rsidP="00356678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566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356678" w:rsidRPr="00831017" w:rsidRDefault="00356678" w:rsidP="0083101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12F" w:rsidRPr="00831017" w:rsidRDefault="00CA712F" w:rsidP="0083101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1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76353" w:rsidRDefault="00CA712F" w:rsidP="00831017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110548"/>
      <w:r w:rsidRPr="00831017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:rsidR="00831017" w:rsidRPr="00831017" w:rsidRDefault="00831017" w:rsidP="00831017"/>
    <w:p w:rsidR="009B731A" w:rsidRPr="009B731A" w:rsidRDefault="009B731A" w:rsidP="009B73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553">
        <w:rPr>
          <w:rFonts w:ascii="Times New Roman" w:eastAsia="Times New Roman" w:hAnsi="Times New Roman" w:cs="Times New Roman"/>
          <w:sz w:val="24"/>
          <w:szCs w:val="24"/>
        </w:rPr>
        <w:t>Целью данной работы</w:t>
      </w:r>
      <w:r w:rsidR="00DD5553" w:rsidRPr="00DD5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553">
        <w:rPr>
          <w:rFonts w:ascii="Times New Roman" w:eastAsia="Times New Roman" w:hAnsi="Times New Roman" w:cs="Times New Roman"/>
          <w:sz w:val="24"/>
          <w:szCs w:val="24"/>
        </w:rPr>
        <w:t>является:</w:t>
      </w:r>
      <w:r w:rsidRPr="009B7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1F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9B731A">
        <w:rPr>
          <w:rFonts w:ascii="Times New Roman" w:eastAsia="Times New Roman" w:hAnsi="Times New Roman" w:cs="Times New Roman"/>
          <w:sz w:val="24"/>
          <w:szCs w:val="24"/>
        </w:rPr>
        <w:t xml:space="preserve">по геологической карте и геологическому разрезу </w:t>
      </w:r>
      <w:r w:rsidR="00B4461F">
        <w:rPr>
          <w:rFonts w:ascii="Times New Roman" w:eastAsia="Times New Roman" w:hAnsi="Times New Roman" w:cs="Times New Roman"/>
          <w:sz w:val="24"/>
          <w:szCs w:val="24"/>
        </w:rPr>
        <w:t xml:space="preserve">инженерно-геологических условий, составление описания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верхней толщи пород по линии разреза</w:t>
      </w:r>
      <w:r w:rsidRPr="009B7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31A" w:rsidRPr="009B731A" w:rsidRDefault="009B731A" w:rsidP="009B73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1A">
        <w:rPr>
          <w:rFonts w:ascii="Times New Roman" w:eastAsia="Times New Roman" w:hAnsi="Times New Roman" w:cs="Times New Roman"/>
          <w:sz w:val="24"/>
          <w:szCs w:val="24"/>
        </w:rPr>
        <w:t>Задачи данной работы: изучение территории - рельефа, геологического строения, гидрогеологии,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физико-геологических процессов, оценка пород </w:t>
      </w:r>
      <w:r w:rsidRPr="009B731A">
        <w:rPr>
          <w:rFonts w:ascii="Times New Roman" w:eastAsia="Times New Roman" w:hAnsi="Times New Roman" w:cs="Times New Roman"/>
          <w:sz w:val="24"/>
          <w:szCs w:val="24"/>
        </w:rPr>
        <w:t>как основания фундаментов и сооружений.</w:t>
      </w:r>
    </w:p>
    <w:p w:rsidR="009B731A" w:rsidRPr="009B731A" w:rsidRDefault="009B731A" w:rsidP="009B73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1A">
        <w:rPr>
          <w:rFonts w:ascii="Times New Roman" w:eastAsia="Times New Roman" w:hAnsi="Times New Roman" w:cs="Times New Roman"/>
          <w:sz w:val="24"/>
          <w:szCs w:val="24"/>
        </w:rPr>
        <w:t xml:space="preserve">Исходные данные для проведения работы: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геологическая карта участка местности и </w:t>
      </w:r>
      <w:r w:rsidRPr="009B731A">
        <w:rPr>
          <w:rFonts w:ascii="Times New Roman" w:eastAsia="Times New Roman" w:hAnsi="Times New Roman" w:cs="Times New Roman"/>
          <w:sz w:val="24"/>
          <w:szCs w:val="24"/>
        </w:rPr>
        <w:t xml:space="preserve">геологические данные </w:t>
      </w:r>
      <w:r>
        <w:rPr>
          <w:rFonts w:ascii="Times New Roman" w:eastAsia="Times New Roman" w:hAnsi="Times New Roman" w:cs="Times New Roman"/>
          <w:sz w:val="24"/>
          <w:szCs w:val="24"/>
        </w:rPr>
        <w:t>по буровым скважинам</w:t>
      </w:r>
      <w:r w:rsidRPr="009B7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31A" w:rsidRDefault="009B731A" w:rsidP="009B73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1A">
        <w:rPr>
          <w:rFonts w:ascii="Times New Roman" w:eastAsia="Times New Roman" w:hAnsi="Times New Roman" w:cs="Times New Roman"/>
          <w:sz w:val="24"/>
          <w:szCs w:val="24"/>
        </w:rPr>
        <w:t>Геологичес</w:t>
      </w:r>
      <w:r>
        <w:rPr>
          <w:rFonts w:ascii="Times New Roman" w:eastAsia="Times New Roman" w:hAnsi="Times New Roman" w:cs="Times New Roman"/>
          <w:sz w:val="24"/>
          <w:szCs w:val="24"/>
        </w:rPr>
        <w:t>кий разрез построен по карте №</w:t>
      </w:r>
      <w:r w:rsidR="00B4461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данным буровых скважин № 1, 10 и 14 </w:t>
      </w:r>
      <w:r w:rsidRPr="009B731A">
        <w:rPr>
          <w:rFonts w:ascii="Times New Roman" w:eastAsia="Times New Roman" w:hAnsi="Times New Roman" w:cs="Times New Roman"/>
          <w:sz w:val="24"/>
          <w:szCs w:val="24"/>
        </w:rPr>
        <w:t xml:space="preserve">для оценки инженерно-геологического участка. Данный геологический разрез построен в масштабе 1: </w:t>
      </w:r>
      <w:r>
        <w:rPr>
          <w:rFonts w:ascii="Times New Roman" w:eastAsia="Times New Roman" w:hAnsi="Times New Roman" w:cs="Times New Roman"/>
          <w:sz w:val="24"/>
          <w:szCs w:val="24"/>
        </w:rPr>
        <w:t>10000</w:t>
      </w:r>
      <w:r w:rsidRPr="009B731A">
        <w:rPr>
          <w:rFonts w:ascii="Times New Roman" w:eastAsia="Times New Roman" w:hAnsi="Times New Roman" w:cs="Times New Roman"/>
          <w:sz w:val="24"/>
          <w:szCs w:val="24"/>
        </w:rPr>
        <w:t xml:space="preserve"> по горизонтали и 1:1000 по вертикали.</w:t>
      </w:r>
      <w:r w:rsidR="00B4461F">
        <w:rPr>
          <w:rFonts w:ascii="Times New Roman" w:eastAsia="Times New Roman" w:hAnsi="Times New Roman" w:cs="Times New Roman"/>
          <w:sz w:val="24"/>
          <w:szCs w:val="24"/>
        </w:rPr>
        <w:t xml:space="preserve"> Геологические колонки скважин построены в масштабе 1:500. </w:t>
      </w:r>
    </w:p>
    <w:p w:rsidR="00CA712F" w:rsidRPr="00831017" w:rsidRDefault="00CA712F" w:rsidP="009B73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17">
        <w:rPr>
          <w:rFonts w:ascii="Times New Roman" w:hAnsi="Times New Roman" w:cs="Times New Roman"/>
          <w:sz w:val="24"/>
          <w:szCs w:val="24"/>
        </w:rPr>
        <w:br w:type="page"/>
      </w:r>
    </w:p>
    <w:p w:rsidR="00CA712F" w:rsidRPr="00831017" w:rsidRDefault="00CA712F" w:rsidP="0083101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1110549"/>
      <w:r w:rsidRPr="0083101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 Характеристика рельефа</w:t>
      </w:r>
      <w:bookmarkEnd w:id="2"/>
    </w:p>
    <w:p w:rsidR="000A0647" w:rsidRDefault="00B4461F" w:rsidP="00831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а</w:t>
      </w:r>
      <w:r w:rsidR="00904FD5">
        <w:rPr>
          <w:rFonts w:ascii="Times New Roman" w:hAnsi="Times New Roman" w:cs="Times New Roman"/>
          <w:sz w:val="24"/>
          <w:szCs w:val="24"/>
        </w:rPr>
        <w:t>бсолютные отметки земной поверхности участка изменяются</w:t>
      </w:r>
      <w:r>
        <w:rPr>
          <w:rFonts w:ascii="Times New Roman" w:hAnsi="Times New Roman" w:cs="Times New Roman"/>
          <w:sz w:val="24"/>
          <w:szCs w:val="24"/>
        </w:rPr>
        <w:t xml:space="preserve"> в пределах 50 м (от 100 до 150 м), данный</w:t>
      </w:r>
      <w:r w:rsidR="00904FD5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можно отнести</w:t>
      </w:r>
      <w:r w:rsidR="00904FD5">
        <w:rPr>
          <w:rFonts w:ascii="Times New Roman" w:hAnsi="Times New Roman" w:cs="Times New Roman"/>
          <w:sz w:val="24"/>
          <w:szCs w:val="24"/>
        </w:rPr>
        <w:t xml:space="preserve"> к равнине, прорезанной рекой </w:t>
      </w:r>
      <w:r>
        <w:rPr>
          <w:rFonts w:ascii="Times New Roman" w:hAnsi="Times New Roman" w:cs="Times New Roman"/>
          <w:sz w:val="24"/>
          <w:szCs w:val="24"/>
        </w:rPr>
        <w:t xml:space="preserve">Ола. Долина реки ассиметрична, </w:t>
      </w:r>
      <w:r w:rsidR="00904FD5">
        <w:rPr>
          <w:rFonts w:ascii="Times New Roman" w:hAnsi="Times New Roman" w:cs="Times New Roman"/>
          <w:sz w:val="24"/>
          <w:szCs w:val="24"/>
        </w:rPr>
        <w:t xml:space="preserve">характеризуется наличием </w:t>
      </w:r>
      <w:r w:rsidR="00904FD5" w:rsidRPr="00831017">
        <w:rPr>
          <w:rFonts w:ascii="Times New Roman" w:hAnsi="Times New Roman" w:cs="Times New Roman"/>
          <w:sz w:val="24"/>
          <w:szCs w:val="24"/>
        </w:rPr>
        <w:t>русла реки</w:t>
      </w:r>
      <w:r w:rsidR="00904FD5">
        <w:rPr>
          <w:rFonts w:ascii="Times New Roman" w:hAnsi="Times New Roman" w:cs="Times New Roman"/>
          <w:sz w:val="24"/>
          <w:szCs w:val="24"/>
        </w:rPr>
        <w:t>, ее притока</w:t>
      </w:r>
      <w:r w:rsidR="00904FD5" w:rsidRPr="00831017">
        <w:rPr>
          <w:rFonts w:ascii="Times New Roman" w:hAnsi="Times New Roman" w:cs="Times New Roman"/>
          <w:sz w:val="24"/>
          <w:szCs w:val="24"/>
        </w:rPr>
        <w:t xml:space="preserve">, </w:t>
      </w:r>
      <w:r w:rsidR="00904FD5">
        <w:rPr>
          <w:rFonts w:ascii="Times New Roman" w:hAnsi="Times New Roman" w:cs="Times New Roman"/>
          <w:sz w:val="24"/>
          <w:szCs w:val="24"/>
        </w:rPr>
        <w:t xml:space="preserve">поймы и террасы. Река протекает с севера на юг, ширина изменяется от 100 до </w:t>
      </w:r>
      <w:r w:rsidR="00855224">
        <w:rPr>
          <w:rFonts w:ascii="Times New Roman" w:hAnsi="Times New Roman" w:cs="Times New Roman"/>
          <w:sz w:val="24"/>
          <w:szCs w:val="24"/>
        </w:rPr>
        <w:t xml:space="preserve">190 </w:t>
      </w:r>
      <w:r>
        <w:rPr>
          <w:rFonts w:ascii="Times New Roman" w:hAnsi="Times New Roman" w:cs="Times New Roman"/>
          <w:sz w:val="24"/>
          <w:szCs w:val="24"/>
        </w:rPr>
        <w:t>метров с учетом острова, расположенного</w:t>
      </w:r>
      <w:r w:rsidR="00855224">
        <w:rPr>
          <w:rFonts w:ascii="Times New Roman" w:hAnsi="Times New Roman" w:cs="Times New Roman"/>
          <w:sz w:val="24"/>
          <w:szCs w:val="24"/>
        </w:rPr>
        <w:t xml:space="preserve"> в центральной части карты. </w:t>
      </w:r>
      <w:r>
        <w:rPr>
          <w:rFonts w:ascii="Times New Roman" w:hAnsi="Times New Roman" w:cs="Times New Roman"/>
          <w:sz w:val="24"/>
          <w:szCs w:val="24"/>
        </w:rPr>
        <w:t>Поверхность острова</w:t>
      </w:r>
      <w:r w:rsidR="00855224">
        <w:rPr>
          <w:rFonts w:ascii="Times New Roman" w:hAnsi="Times New Roman" w:cs="Times New Roman"/>
          <w:sz w:val="24"/>
          <w:szCs w:val="24"/>
        </w:rPr>
        <w:t xml:space="preserve"> сложен аллювиальными четвертичными отложениями</w:t>
      </w:r>
      <w:r>
        <w:rPr>
          <w:rFonts w:ascii="Times New Roman" w:hAnsi="Times New Roman" w:cs="Times New Roman"/>
          <w:sz w:val="24"/>
          <w:szCs w:val="24"/>
        </w:rPr>
        <w:t xml:space="preserve"> (по данным геологической карты)</w:t>
      </w:r>
      <w:r w:rsidR="00855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1C1" w:rsidRDefault="000A0647" w:rsidP="00B446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17">
        <w:rPr>
          <w:rFonts w:ascii="Times New Roman" w:hAnsi="Times New Roman" w:cs="Times New Roman"/>
          <w:sz w:val="24"/>
          <w:szCs w:val="24"/>
        </w:rPr>
        <w:t xml:space="preserve">Первой от русла реки </w:t>
      </w:r>
      <w:r w:rsidR="00B4461F">
        <w:rPr>
          <w:rFonts w:ascii="Times New Roman" w:hAnsi="Times New Roman" w:cs="Times New Roman"/>
          <w:sz w:val="24"/>
          <w:szCs w:val="24"/>
        </w:rPr>
        <w:t>расположена над</w:t>
      </w:r>
      <w:r w:rsidRPr="00831017">
        <w:rPr>
          <w:rFonts w:ascii="Times New Roman" w:hAnsi="Times New Roman" w:cs="Times New Roman"/>
          <w:sz w:val="24"/>
          <w:szCs w:val="24"/>
        </w:rPr>
        <w:t>пойменная терр</w:t>
      </w:r>
      <w:r w:rsidR="00B4461F">
        <w:rPr>
          <w:rFonts w:ascii="Times New Roman" w:hAnsi="Times New Roman" w:cs="Times New Roman"/>
          <w:sz w:val="24"/>
          <w:szCs w:val="24"/>
        </w:rPr>
        <w:t>аса</w:t>
      </w:r>
      <w:r w:rsidRPr="00831017">
        <w:rPr>
          <w:rFonts w:ascii="Times New Roman" w:hAnsi="Times New Roman" w:cs="Times New Roman"/>
          <w:sz w:val="24"/>
          <w:szCs w:val="24"/>
        </w:rPr>
        <w:t xml:space="preserve"> – </w:t>
      </w:r>
      <w:r w:rsidR="00B4461F" w:rsidRPr="00B4461F">
        <w:rPr>
          <w:rFonts w:ascii="Times New Roman" w:hAnsi="Times New Roman" w:cs="Times New Roman"/>
          <w:sz w:val="24"/>
          <w:szCs w:val="24"/>
        </w:rPr>
        <w:t xml:space="preserve">затопляемая в половодье часть дна долины; имеет двучленное строение: в основании залегает русловой аллювий, наверху — пойменный, образованный ежегодным (или раз в несколько лет) наслоением </w:t>
      </w:r>
      <w:proofErr w:type="spellStart"/>
      <w:r w:rsidR="00B4461F" w:rsidRPr="00B4461F">
        <w:rPr>
          <w:rFonts w:ascii="Times New Roman" w:hAnsi="Times New Roman" w:cs="Times New Roman"/>
          <w:sz w:val="24"/>
          <w:szCs w:val="24"/>
        </w:rPr>
        <w:t>наилка</w:t>
      </w:r>
      <w:proofErr w:type="spellEnd"/>
      <w:r w:rsidR="00B4461F" w:rsidRPr="00B4461F">
        <w:rPr>
          <w:rFonts w:ascii="Times New Roman" w:hAnsi="Times New Roman" w:cs="Times New Roman"/>
          <w:sz w:val="24"/>
          <w:szCs w:val="24"/>
        </w:rPr>
        <w:t>. Иногда обнажаетс</w:t>
      </w:r>
      <w:r w:rsidR="00B4461F">
        <w:rPr>
          <w:rFonts w:ascii="Times New Roman" w:hAnsi="Times New Roman" w:cs="Times New Roman"/>
          <w:sz w:val="24"/>
          <w:szCs w:val="24"/>
        </w:rPr>
        <w:t>я цоколь, сложенный коренными породами</w:t>
      </w:r>
      <w:r w:rsidR="00B4461F" w:rsidRPr="00B4461F">
        <w:rPr>
          <w:rFonts w:ascii="Times New Roman" w:hAnsi="Times New Roman" w:cs="Times New Roman"/>
          <w:sz w:val="24"/>
          <w:szCs w:val="24"/>
        </w:rPr>
        <w:t xml:space="preserve"> или </w:t>
      </w:r>
      <w:r w:rsidR="00B4461F">
        <w:rPr>
          <w:rFonts w:ascii="Times New Roman" w:hAnsi="Times New Roman" w:cs="Times New Roman"/>
          <w:sz w:val="24"/>
          <w:szCs w:val="24"/>
        </w:rPr>
        <w:t>аллювием надпойменных террас. Пойма</w:t>
      </w:r>
      <w:r w:rsidR="00B4461F" w:rsidRPr="00B4461F">
        <w:rPr>
          <w:rFonts w:ascii="Times New Roman" w:hAnsi="Times New Roman" w:cs="Times New Roman"/>
          <w:sz w:val="24"/>
          <w:szCs w:val="24"/>
        </w:rPr>
        <w:t xml:space="preserve"> образуется при расширении долины путем смещения меандр, которые фиксируются оставленными прирусловыми валами или гривами, образующими веера блуждания, хорошо видимыми на аэрофотоснимках, и остатками брошенных русел — стариц</w:t>
      </w:r>
      <w:r w:rsidR="00B4461F">
        <w:rPr>
          <w:rFonts w:ascii="Times New Roman" w:hAnsi="Times New Roman" w:cs="Times New Roman"/>
          <w:sz w:val="24"/>
          <w:szCs w:val="24"/>
        </w:rPr>
        <w:t>ами. Различают пойму</w:t>
      </w:r>
      <w:r w:rsidR="00B4461F" w:rsidRPr="00B4461F">
        <w:rPr>
          <w:rFonts w:ascii="Times New Roman" w:hAnsi="Times New Roman" w:cs="Times New Roman"/>
          <w:sz w:val="24"/>
          <w:szCs w:val="24"/>
        </w:rPr>
        <w:t xml:space="preserve"> высокую (заливаемую раз в несколько лет) и низкую (заливаемую ежегодно). Высота </w:t>
      </w:r>
      <w:r w:rsidR="00B4461F">
        <w:rPr>
          <w:rFonts w:ascii="Times New Roman" w:hAnsi="Times New Roman" w:cs="Times New Roman"/>
          <w:sz w:val="24"/>
          <w:szCs w:val="24"/>
        </w:rPr>
        <w:t>поймы</w:t>
      </w:r>
      <w:r w:rsidR="00B4461F" w:rsidRPr="00B4461F">
        <w:rPr>
          <w:rFonts w:ascii="Times New Roman" w:hAnsi="Times New Roman" w:cs="Times New Roman"/>
          <w:sz w:val="24"/>
          <w:szCs w:val="24"/>
        </w:rPr>
        <w:t xml:space="preserve"> зависит от высоты поднятия воды.</w:t>
      </w:r>
      <w:r w:rsidRPr="00831017">
        <w:rPr>
          <w:rFonts w:ascii="Times New Roman" w:hAnsi="Times New Roman" w:cs="Times New Roman"/>
          <w:sz w:val="24"/>
          <w:szCs w:val="24"/>
        </w:rPr>
        <w:t xml:space="preserve"> </w:t>
      </w:r>
      <w:r w:rsidR="00D351C1" w:rsidRPr="00D351C1">
        <w:rPr>
          <w:rFonts w:ascii="Times New Roman" w:hAnsi="Times New Roman" w:cs="Times New Roman"/>
          <w:sz w:val="24"/>
          <w:szCs w:val="24"/>
        </w:rPr>
        <w:t xml:space="preserve">Надпойменная терраса </w:t>
      </w:r>
      <w:r w:rsidR="00B4461F">
        <w:rPr>
          <w:rFonts w:ascii="Times New Roman" w:hAnsi="Times New Roman" w:cs="Times New Roman"/>
          <w:sz w:val="24"/>
          <w:szCs w:val="24"/>
        </w:rPr>
        <w:t xml:space="preserve">расположена </w:t>
      </w:r>
      <w:r w:rsidR="00D351C1" w:rsidRPr="00D351C1">
        <w:rPr>
          <w:rFonts w:ascii="Times New Roman" w:hAnsi="Times New Roman" w:cs="Times New Roman"/>
          <w:sz w:val="24"/>
          <w:szCs w:val="24"/>
        </w:rPr>
        <w:t>на левом берегу</w:t>
      </w:r>
      <w:r w:rsidR="00B4461F">
        <w:rPr>
          <w:rFonts w:ascii="Times New Roman" w:hAnsi="Times New Roman" w:cs="Times New Roman"/>
          <w:sz w:val="24"/>
          <w:szCs w:val="24"/>
        </w:rPr>
        <w:t xml:space="preserve"> реки Ола, </w:t>
      </w:r>
      <w:r w:rsidR="00D351C1" w:rsidRPr="00D351C1">
        <w:rPr>
          <w:rFonts w:ascii="Times New Roman" w:hAnsi="Times New Roman" w:cs="Times New Roman"/>
          <w:sz w:val="24"/>
          <w:szCs w:val="24"/>
        </w:rPr>
        <w:t>имее</w:t>
      </w:r>
      <w:r w:rsidR="00B4461F">
        <w:rPr>
          <w:rFonts w:ascii="Times New Roman" w:hAnsi="Times New Roman" w:cs="Times New Roman"/>
          <w:sz w:val="24"/>
          <w:szCs w:val="24"/>
        </w:rPr>
        <w:t xml:space="preserve">т слаборасчленённую поверхность. </w:t>
      </w:r>
      <w:r w:rsidR="00D351C1" w:rsidRPr="00D351C1">
        <w:rPr>
          <w:rFonts w:ascii="Times New Roman" w:hAnsi="Times New Roman" w:cs="Times New Roman"/>
          <w:sz w:val="24"/>
          <w:szCs w:val="24"/>
        </w:rPr>
        <w:t>Коренной склон</w:t>
      </w:r>
      <w:r w:rsidR="00B4461F">
        <w:rPr>
          <w:rFonts w:ascii="Times New Roman" w:hAnsi="Times New Roman" w:cs="Times New Roman"/>
          <w:sz w:val="24"/>
          <w:szCs w:val="24"/>
        </w:rPr>
        <w:t xml:space="preserve"> и водораздел находя</w:t>
      </w:r>
      <w:r w:rsidR="00D351C1" w:rsidRPr="00D351C1">
        <w:rPr>
          <w:rFonts w:ascii="Times New Roman" w:hAnsi="Times New Roman" w:cs="Times New Roman"/>
          <w:sz w:val="24"/>
          <w:szCs w:val="24"/>
        </w:rPr>
        <w:t>тся на правом берегу реки</w:t>
      </w:r>
      <w:r w:rsidR="009416D5" w:rsidRPr="009416D5">
        <w:rPr>
          <w:rFonts w:ascii="Times New Roman" w:hAnsi="Times New Roman" w:cs="Times New Roman"/>
          <w:sz w:val="24"/>
          <w:szCs w:val="24"/>
        </w:rPr>
        <w:t>.</w:t>
      </w:r>
    </w:p>
    <w:p w:rsidR="00B4461F" w:rsidRDefault="00B4461F" w:rsidP="00B446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Поверхность исследуемого участка </w:t>
      </w:r>
      <w:r w:rsidRPr="00D351C1">
        <w:rPr>
          <w:rFonts w:ascii="Times New Roman" w:hAnsi="Times New Roman" w:cs="Times New Roman"/>
          <w:sz w:val="24"/>
          <w:szCs w:val="24"/>
        </w:rPr>
        <w:t>осложнена карстовы</w:t>
      </w:r>
      <w:r>
        <w:rPr>
          <w:rFonts w:ascii="Times New Roman" w:hAnsi="Times New Roman" w:cs="Times New Roman"/>
          <w:sz w:val="24"/>
          <w:szCs w:val="24"/>
        </w:rPr>
        <w:t xml:space="preserve">ми воронками и оползнями, также имеются заболоченные </w:t>
      </w:r>
      <w:r w:rsidR="00B52589">
        <w:rPr>
          <w:rFonts w:ascii="Times New Roman" w:hAnsi="Times New Roman" w:cs="Times New Roman"/>
          <w:sz w:val="24"/>
          <w:szCs w:val="24"/>
        </w:rPr>
        <w:t xml:space="preserve">области в западной, северо-западной и юго-западной частях участка карты. </w:t>
      </w:r>
    </w:p>
    <w:p w:rsidR="00CA712F" w:rsidRPr="00831017" w:rsidRDefault="00CA712F" w:rsidP="0083101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1110550"/>
      <w:r w:rsidRPr="00831017">
        <w:rPr>
          <w:rFonts w:ascii="Times New Roman" w:hAnsi="Times New Roman" w:cs="Times New Roman"/>
          <w:b w:val="0"/>
          <w:color w:val="auto"/>
          <w:sz w:val="24"/>
          <w:szCs w:val="24"/>
        </w:rPr>
        <w:t>2. Стратиграфия, тектоника и литолого-петрографическое описание пород.</w:t>
      </w:r>
      <w:bookmarkEnd w:id="3"/>
    </w:p>
    <w:p w:rsidR="00CA712F" w:rsidRPr="00831017" w:rsidRDefault="00CA712F" w:rsidP="00831017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1110551"/>
      <w:r w:rsidRPr="00831017">
        <w:rPr>
          <w:rFonts w:ascii="Times New Roman" w:hAnsi="Times New Roman" w:cs="Times New Roman"/>
          <w:b w:val="0"/>
          <w:color w:val="auto"/>
          <w:sz w:val="24"/>
          <w:szCs w:val="24"/>
        </w:rPr>
        <w:t>2.1 Характеристика геологических колонок буровых скважин</w:t>
      </w:r>
      <w:bookmarkEnd w:id="4"/>
    </w:p>
    <w:p w:rsidR="00576353" w:rsidRPr="00831017" w:rsidRDefault="00576353" w:rsidP="00831017">
      <w:pPr>
        <w:pStyle w:val="a3"/>
        <w:tabs>
          <w:tab w:val="left" w:pos="851"/>
        </w:tabs>
        <w:spacing w:line="360" w:lineRule="auto"/>
        <w:ind w:left="0" w:right="45" w:firstLine="567"/>
        <w:jc w:val="both"/>
        <w:rPr>
          <w:sz w:val="24"/>
          <w:szCs w:val="24"/>
        </w:rPr>
      </w:pPr>
      <w:r w:rsidRPr="00B52589">
        <w:rPr>
          <w:b/>
          <w:sz w:val="24"/>
          <w:szCs w:val="24"/>
        </w:rPr>
        <w:t>Скважиной № 1</w:t>
      </w:r>
      <w:r w:rsidRPr="00831017">
        <w:rPr>
          <w:sz w:val="24"/>
          <w:szCs w:val="24"/>
        </w:rPr>
        <w:t xml:space="preserve"> вскрыты (сверху вниз) четвертичные </w:t>
      </w:r>
      <w:r w:rsidR="00104834" w:rsidRPr="00831017">
        <w:rPr>
          <w:sz w:val="24"/>
          <w:szCs w:val="24"/>
        </w:rPr>
        <w:t xml:space="preserve">аллювиальные </w:t>
      </w:r>
      <w:r w:rsidRPr="00831017">
        <w:rPr>
          <w:sz w:val="24"/>
          <w:szCs w:val="24"/>
        </w:rPr>
        <w:t xml:space="preserve">отложения </w:t>
      </w:r>
      <w:proofErr w:type="spellStart"/>
      <w:r w:rsidR="00687FA7" w:rsidRPr="00831017">
        <w:rPr>
          <w:sz w:val="24"/>
          <w:szCs w:val="24"/>
        </w:rPr>
        <w:t>голоценового</w:t>
      </w:r>
      <w:proofErr w:type="spellEnd"/>
      <w:r w:rsidR="00687FA7" w:rsidRPr="00831017">
        <w:rPr>
          <w:sz w:val="24"/>
          <w:szCs w:val="24"/>
        </w:rPr>
        <w:t xml:space="preserve"> отдела </w:t>
      </w:r>
      <w:r w:rsidRPr="00831017">
        <w:rPr>
          <w:sz w:val="24"/>
          <w:szCs w:val="24"/>
        </w:rPr>
        <w:t>мощностью</w:t>
      </w:r>
      <w:r w:rsidR="00104834" w:rsidRPr="00831017">
        <w:rPr>
          <w:sz w:val="24"/>
          <w:szCs w:val="24"/>
        </w:rPr>
        <w:t xml:space="preserve"> 11,7</w:t>
      </w:r>
      <w:r w:rsidRPr="00831017">
        <w:rPr>
          <w:sz w:val="24"/>
          <w:szCs w:val="24"/>
        </w:rPr>
        <w:t xml:space="preserve"> м, представленные </w:t>
      </w:r>
      <w:r w:rsidR="00104834" w:rsidRPr="00831017">
        <w:rPr>
          <w:sz w:val="24"/>
          <w:szCs w:val="24"/>
        </w:rPr>
        <w:t xml:space="preserve">четырьмя </w:t>
      </w:r>
      <w:r w:rsidRPr="00831017">
        <w:rPr>
          <w:sz w:val="24"/>
          <w:szCs w:val="24"/>
        </w:rPr>
        <w:t xml:space="preserve">слоями: </w:t>
      </w:r>
      <w:r w:rsidR="009E2588" w:rsidRPr="00831017">
        <w:rPr>
          <w:sz w:val="24"/>
          <w:szCs w:val="24"/>
        </w:rPr>
        <w:t>су</w:t>
      </w:r>
      <w:r w:rsidR="00104834" w:rsidRPr="00831017">
        <w:rPr>
          <w:sz w:val="24"/>
          <w:szCs w:val="24"/>
        </w:rPr>
        <w:t xml:space="preserve">песью серой </w:t>
      </w:r>
      <w:proofErr w:type="spellStart"/>
      <w:r w:rsidR="00104834" w:rsidRPr="00831017">
        <w:rPr>
          <w:sz w:val="24"/>
          <w:szCs w:val="24"/>
        </w:rPr>
        <w:t>заторфорованной</w:t>
      </w:r>
      <w:proofErr w:type="spellEnd"/>
      <w:r w:rsidR="00104834" w:rsidRPr="00831017">
        <w:rPr>
          <w:sz w:val="24"/>
          <w:szCs w:val="24"/>
        </w:rPr>
        <w:t xml:space="preserve"> </w:t>
      </w:r>
      <w:r w:rsidRPr="00831017">
        <w:rPr>
          <w:sz w:val="24"/>
          <w:szCs w:val="24"/>
        </w:rPr>
        <w:t>(</w:t>
      </w:r>
      <w:r w:rsidR="009E2588" w:rsidRPr="00831017">
        <w:rPr>
          <w:sz w:val="24"/>
          <w:szCs w:val="24"/>
        </w:rPr>
        <w:t>2,0</w:t>
      </w:r>
      <w:r w:rsidRPr="00831017">
        <w:rPr>
          <w:sz w:val="24"/>
          <w:szCs w:val="24"/>
        </w:rPr>
        <w:t xml:space="preserve"> м), </w:t>
      </w:r>
      <w:r w:rsidR="009E2588" w:rsidRPr="00831017">
        <w:rPr>
          <w:sz w:val="24"/>
          <w:szCs w:val="24"/>
        </w:rPr>
        <w:t xml:space="preserve">илом серым текучим </w:t>
      </w:r>
      <w:r w:rsidRPr="00831017">
        <w:rPr>
          <w:sz w:val="24"/>
          <w:szCs w:val="24"/>
        </w:rPr>
        <w:t>(</w:t>
      </w:r>
      <w:r w:rsidR="009E2588" w:rsidRPr="00831017">
        <w:rPr>
          <w:sz w:val="24"/>
          <w:szCs w:val="24"/>
        </w:rPr>
        <w:t>3,9</w:t>
      </w:r>
      <w:r w:rsidR="00687FA7" w:rsidRPr="00831017">
        <w:rPr>
          <w:sz w:val="24"/>
          <w:szCs w:val="24"/>
        </w:rPr>
        <w:t xml:space="preserve"> м), </w:t>
      </w:r>
      <w:r w:rsidRPr="00831017">
        <w:rPr>
          <w:sz w:val="24"/>
          <w:szCs w:val="24"/>
        </w:rPr>
        <w:t xml:space="preserve">песком </w:t>
      </w:r>
      <w:r w:rsidR="009E2588" w:rsidRPr="00831017">
        <w:rPr>
          <w:sz w:val="24"/>
          <w:szCs w:val="24"/>
        </w:rPr>
        <w:t xml:space="preserve">мелким иловатым средней плотностью </w:t>
      </w:r>
      <w:r w:rsidRPr="00831017">
        <w:rPr>
          <w:sz w:val="24"/>
          <w:szCs w:val="24"/>
        </w:rPr>
        <w:t>(</w:t>
      </w:r>
      <w:r w:rsidR="009E2588" w:rsidRPr="00831017">
        <w:rPr>
          <w:sz w:val="24"/>
          <w:szCs w:val="24"/>
        </w:rPr>
        <w:t>4,2</w:t>
      </w:r>
      <w:r w:rsidRPr="00831017">
        <w:rPr>
          <w:sz w:val="24"/>
          <w:szCs w:val="24"/>
        </w:rPr>
        <w:t xml:space="preserve"> м)</w:t>
      </w:r>
      <w:r w:rsidR="009E2588" w:rsidRPr="00831017">
        <w:rPr>
          <w:sz w:val="24"/>
          <w:szCs w:val="24"/>
        </w:rPr>
        <w:t>, песком средней крупности и средней плотности (1,6 м)</w:t>
      </w:r>
      <w:r w:rsidRPr="00831017">
        <w:rPr>
          <w:sz w:val="24"/>
          <w:szCs w:val="24"/>
        </w:rPr>
        <w:t xml:space="preserve">. Ниже лежат </w:t>
      </w:r>
      <w:proofErr w:type="spellStart"/>
      <w:r w:rsidR="009E2588" w:rsidRPr="00831017">
        <w:rPr>
          <w:sz w:val="24"/>
          <w:szCs w:val="24"/>
        </w:rPr>
        <w:t>верхне</w:t>
      </w:r>
      <w:r w:rsidRPr="00831017">
        <w:rPr>
          <w:sz w:val="24"/>
          <w:szCs w:val="24"/>
        </w:rPr>
        <w:t>каменноугольные</w:t>
      </w:r>
      <w:proofErr w:type="spellEnd"/>
      <w:r w:rsidR="009E2588" w:rsidRPr="00831017">
        <w:rPr>
          <w:sz w:val="24"/>
          <w:szCs w:val="24"/>
        </w:rPr>
        <w:t xml:space="preserve"> трещиноватые известняки, вскрытая мощность которых составляет 13,3 метров</w:t>
      </w:r>
      <w:r w:rsidRPr="00831017">
        <w:rPr>
          <w:sz w:val="24"/>
          <w:szCs w:val="24"/>
        </w:rPr>
        <w:t xml:space="preserve">. </w:t>
      </w:r>
      <w:r w:rsidR="009E2588" w:rsidRPr="00831017">
        <w:rPr>
          <w:sz w:val="24"/>
          <w:szCs w:val="24"/>
        </w:rPr>
        <w:t>Появившийся уровень грунтовых вод</w:t>
      </w:r>
      <w:r w:rsidRPr="00831017">
        <w:rPr>
          <w:sz w:val="24"/>
          <w:szCs w:val="24"/>
        </w:rPr>
        <w:t xml:space="preserve"> на глубине </w:t>
      </w:r>
      <w:r w:rsidR="009E2588" w:rsidRPr="00831017">
        <w:rPr>
          <w:sz w:val="24"/>
          <w:szCs w:val="24"/>
        </w:rPr>
        <w:t>0,8</w:t>
      </w:r>
      <w:r w:rsidRPr="00831017">
        <w:rPr>
          <w:sz w:val="24"/>
          <w:szCs w:val="24"/>
        </w:rPr>
        <w:t xml:space="preserve"> м</w:t>
      </w:r>
      <w:r w:rsidR="009E2588" w:rsidRPr="00831017">
        <w:rPr>
          <w:sz w:val="24"/>
          <w:szCs w:val="24"/>
        </w:rPr>
        <w:t xml:space="preserve"> от поверхности</w:t>
      </w:r>
      <w:r w:rsidRPr="00831017">
        <w:rPr>
          <w:sz w:val="24"/>
          <w:szCs w:val="24"/>
        </w:rPr>
        <w:t xml:space="preserve">, а установившийся уровень достиг абсолютной отметки </w:t>
      </w:r>
      <w:r w:rsidR="009E2588" w:rsidRPr="00831017">
        <w:rPr>
          <w:sz w:val="24"/>
          <w:szCs w:val="24"/>
        </w:rPr>
        <w:t xml:space="preserve">102,0 </w:t>
      </w:r>
      <w:r w:rsidRPr="00831017">
        <w:rPr>
          <w:sz w:val="24"/>
          <w:szCs w:val="24"/>
        </w:rPr>
        <w:t xml:space="preserve">м, т.е. на глубине </w:t>
      </w:r>
      <w:r w:rsidR="009E2588" w:rsidRPr="00831017">
        <w:rPr>
          <w:sz w:val="24"/>
          <w:szCs w:val="24"/>
        </w:rPr>
        <w:t xml:space="preserve">0,3 </w:t>
      </w:r>
      <w:r w:rsidRPr="00831017">
        <w:rPr>
          <w:sz w:val="24"/>
          <w:szCs w:val="24"/>
        </w:rPr>
        <w:t>м от поверхности земли.</w:t>
      </w:r>
    </w:p>
    <w:p w:rsidR="00576353" w:rsidRPr="00831017" w:rsidRDefault="009E2588" w:rsidP="00831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589">
        <w:rPr>
          <w:rFonts w:ascii="Times New Roman" w:hAnsi="Times New Roman" w:cs="Times New Roman"/>
          <w:b/>
          <w:sz w:val="24"/>
          <w:szCs w:val="24"/>
        </w:rPr>
        <w:t>Скважиной № 10</w:t>
      </w:r>
      <w:r w:rsidR="00687FA7" w:rsidRPr="00831017">
        <w:rPr>
          <w:rFonts w:ascii="Times New Roman" w:hAnsi="Times New Roman" w:cs="Times New Roman"/>
          <w:sz w:val="24"/>
          <w:szCs w:val="24"/>
        </w:rPr>
        <w:t xml:space="preserve"> вскрыты (сверху вниз) четвертичные аллювиальные отложения </w:t>
      </w:r>
      <w:proofErr w:type="spellStart"/>
      <w:r w:rsidR="00687FA7" w:rsidRPr="00831017">
        <w:rPr>
          <w:rFonts w:ascii="Times New Roman" w:hAnsi="Times New Roman" w:cs="Times New Roman"/>
          <w:sz w:val="24"/>
          <w:szCs w:val="24"/>
        </w:rPr>
        <w:t>голоценового</w:t>
      </w:r>
      <w:proofErr w:type="spellEnd"/>
      <w:r w:rsidR="00687FA7" w:rsidRPr="00831017">
        <w:rPr>
          <w:rFonts w:ascii="Times New Roman" w:hAnsi="Times New Roman" w:cs="Times New Roman"/>
          <w:sz w:val="24"/>
          <w:szCs w:val="24"/>
        </w:rPr>
        <w:t xml:space="preserve"> отдела мощностью 12,0 м, представленные мелким рыхлым песком; </w:t>
      </w:r>
      <w:r w:rsidR="001E4CCD" w:rsidRPr="00831017">
        <w:rPr>
          <w:rFonts w:ascii="Times New Roman" w:hAnsi="Times New Roman" w:cs="Times New Roman"/>
          <w:sz w:val="24"/>
          <w:szCs w:val="24"/>
        </w:rPr>
        <w:lastRenderedPageBreak/>
        <w:t xml:space="preserve">верхнечетвертичные аллювиальные отложения, представленные плотным песком средней крупности мощностью слоя 8,1 м; ниже залегают флювиогляциальные нижнечетвертичные отложения, представленные крупным песком мощностью 13,4 м. Породы четвертичной системы подстилает слой серого аргиллита, вскрытая мощность которого составляет 1,5 м. Серый аргиллит относится к верхнедевонским отложениям палеозойской эры. Скважина пробурена </w:t>
      </w:r>
      <w:r w:rsidR="00080661" w:rsidRPr="00831017">
        <w:rPr>
          <w:rFonts w:ascii="Times New Roman" w:hAnsi="Times New Roman" w:cs="Times New Roman"/>
          <w:sz w:val="24"/>
          <w:szCs w:val="24"/>
        </w:rPr>
        <w:t>в русле реки Ола, уровень воды над устьем скважины составлял 2,6 м, установившийся уровень – 2,9 м.</w:t>
      </w:r>
    </w:p>
    <w:p w:rsidR="00080661" w:rsidRDefault="009E2588" w:rsidP="0083101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589">
        <w:rPr>
          <w:rFonts w:ascii="Times New Roman" w:hAnsi="Times New Roman" w:cs="Times New Roman"/>
          <w:b/>
          <w:sz w:val="24"/>
          <w:szCs w:val="24"/>
        </w:rPr>
        <w:t>Скважиной № 14</w:t>
      </w:r>
      <w:r w:rsidR="00080661" w:rsidRPr="00831017">
        <w:rPr>
          <w:rFonts w:ascii="Times New Roman" w:hAnsi="Times New Roman" w:cs="Times New Roman"/>
          <w:sz w:val="24"/>
          <w:szCs w:val="24"/>
        </w:rPr>
        <w:t xml:space="preserve"> вскрыты (сверху вниз) четвертичные пролювиальные отложения </w:t>
      </w:r>
      <w:proofErr w:type="spellStart"/>
      <w:r w:rsidR="00080661" w:rsidRPr="00831017">
        <w:rPr>
          <w:rFonts w:ascii="Times New Roman" w:hAnsi="Times New Roman" w:cs="Times New Roman"/>
          <w:sz w:val="24"/>
          <w:szCs w:val="24"/>
        </w:rPr>
        <w:t>голоценового</w:t>
      </w:r>
      <w:proofErr w:type="spellEnd"/>
      <w:r w:rsidR="00080661" w:rsidRPr="00831017">
        <w:rPr>
          <w:rFonts w:ascii="Times New Roman" w:hAnsi="Times New Roman" w:cs="Times New Roman"/>
          <w:sz w:val="24"/>
          <w:szCs w:val="24"/>
        </w:rPr>
        <w:t xml:space="preserve"> отдела мощностью 2,3 м, представленные щебнем известняка с суглинистым заполнителем; четвертичные аллювиальные отложения </w:t>
      </w:r>
      <w:proofErr w:type="spellStart"/>
      <w:r w:rsidR="00080661" w:rsidRPr="00831017">
        <w:rPr>
          <w:rFonts w:ascii="Times New Roman" w:hAnsi="Times New Roman" w:cs="Times New Roman"/>
          <w:sz w:val="24"/>
          <w:szCs w:val="24"/>
        </w:rPr>
        <w:t>голоценового</w:t>
      </w:r>
      <w:proofErr w:type="spellEnd"/>
      <w:r w:rsidR="00080661" w:rsidRPr="00831017">
        <w:rPr>
          <w:rFonts w:ascii="Times New Roman" w:hAnsi="Times New Roman" w:cs="Times New Roman"/>
          <w:sz w:val="24"/>
          <w:szCs w:val="24"/>
        </w:rPr>
        <w:t xml:space="preserve"> отдела мощностью 10,0 м (песок мелкий рыхлый) и верхнечетвертичные аллювиальные отложения, представленные плотным песком средней крупности мощностью слоя 13,6 м, подстилаемые флювиогляциальными нижнечетвертичными отложениями, представленными крупным песком мощностью </w:t>
      </w:r>
      <w:r w:rsidR="007C3572" w:rsidRPr="00831017">
        <w:rPr>
          <w:rFonts w:ascii="Times New Roman" w:hAnsi="Times New Roman" w:cs="Times New Roman"/>
          <w:sz w:val="24"/>
          <w:szCs w:val="24"/>
        </w:rPr>
        <w:t>15,6</w:t>
      </w:r>
      <w:r w:rsidR="00080661" w:rsidRPr="00831017">
        <w:rPr>
          <w:rFonts w:ascii="Times New Roman" w:hAnsi="Times New Roman" w:cs="Times New Roman"/>
          <w:sz w:val="24"/>
          <w:szCs w:val="24"/>
        </w:rPr>
        <w:t xml:space="preserve"> м.</w:t>
      </w:r>
      <w:r w:rsidR="007C3572" w:rsidRPr="00831017">
        <w:rPr>
          <w:rFonts w:ascii="Times New Roman" w:hAnsi="Times New Roman" w:cs="Times New Roman"/>
          <w:sz w:val="24"/>
          <w:szCs w:val="24"/>
        </w:rPr>
        <w:t xml:space="preserve"> Ниже пород четвертичной системы залегают верхнедевонский серый аргиллит палеозойской эры мощностью 3,9 м и протерозойские трещиноватые граниты</w:t>
      </w:r>
      <w:r w:rsidR="00EC41B9" w:rsidRPr="00831017">
        <w:rPr>
          <w:rFonts w:ascii="Times New Roman" w:hAnsi="Times New Roman" w:cs="Times New Roman"/>
          <w:sz w:val="24"/>
          <w:szCs w:val="24"/>
        </w:rPr>
        <w:t xml:space="preserve"> вскрытая мощность которых составляет 6,6 м</w:t>
      </w:r>
      <w:r w:rsidR="007C3572" w:rsidRPr="00831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12F" w:rsidRPr="00831017" w:rsidRDefault="00CA712F" w:rsidP="00B5258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017">
        <w:rPr>
          <w:rFonts w:ascii="Times New Roman" w:hAnsi="Times New Roman" w:cs="Times New Roman"/>
          <w:sz w:val="24"/>
          <w:szCs w:val="24"/>
        </w:rPr>
        <w:t>2.2 Характеристика построенного геологического разреза</w:t>
      </w:r>
    </w:p>
    <w:p w:rsidR="00CB1E7F" w:rsidRDefault="007F5BB8" w:rsidP="00CB1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геологическому разрезу</w:t>
      </w:r>
      <w:r w:rsidR="00DE743A">
        <w:rPr>
          <w:rFonts w:ascii="Times New Roman" w:hAnsi="Times New Roman" w:cs="Times New Roman"/>
          <w:sz w:val="24"/>
          <w:szCs w:val="24"/>
        </w:rPr>
        <w:t xml:space="preserve"> и колонкам скважин</w:t>
      </w:r>
      <w:r>
        <w:rPr>
          <w:rFonts w:ascii="Times New Roman" w:hAnsi="Times New Roman" w:cs="Times New Roman"/>
          <w:sz w:val="24"/>
          <w:szCs w:val="24"/>
        </w:rPr>
        <w:t xml:space="preserve"> возможно описать вскрытые скважинами породы. </w:t>
      </w:r>
      <w:r w:rsidR="009416D5">
        <w:rPr>
          <w:rFonts w:ascii="Times New Roman" w:hAnsi="Times New Roman" w:cs="Times New Roman"/>
          <w:sz w:val="24"/>
          <w:szCs w:val="24"/>
        </w:rPr>
        <w:t xml:space="preserve">В рассматриваемом разрезе представлены четвертичные, каменноугольные, девонские и протерозойские отложения. </w:t>
      </w:r>
      <w:r w:rsidR="00611AF0">
        <w:rPr>
          <w:rFonts w:ascii="Times New Roman" w:hAnsi="Times New Roman" w:cs="Times New Roman"/>
          <w:sz w:val="24"/>
          <w:szCs w:val="24"/>
        </w:rPr>
        <w:t>Наиболее древними породами</w:t>
      </w:r>
      <w:r w:rsidR="00DE743A">
        <w:rPr>
          <w:rFonts w:ascii="Times New Roman" w:hAnsi="Times New Roman" w:cs="Times New Roman"/>
          <w:sz w:val="24"/>
          <w:szCs w:val="24"/>
        </w:rPr>
        <w:t>, вскрытыми скважинами являются протерозойские</w:t>
      </w:r>
      <w:r w:rsidR="00487ED2">
        <w:rPr>
          <w:rFonts w:ascii="Times New Roman" w:hAnsi="Times New Roman" w:cs="Times New Roman"/>
          <w:sz w:val="24"/>
          <w:szCs w:val="24"/>
        </w:rPr>
        <w:t xml:space="preserve"> трещиноватые</w:t>
      </w:r>
      <w:r w:rsidR="00DE743A">
        <w:rPr>
          <w:rFonts w:ascii="Times New Roman" w:hAnsi="Times New Roman" w:cs="Times New Roman"/>
          <w:sz w:val="24"/>
          <w:szCs w:val="24"/>
        </w:rPr>
        <w:t xml:space="preserve"> граниты.</w:t>
      </w:r>
      <w:r w:rsidR="00611AF0" w:rsidRPr="00611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8D6" w:rsidRPr="00CB1E7F" w:rsidRDefault="006A38D6" w:rsidP="00CB1E7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E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Протерозойские отложения (PR)</w:t>
      </w:r>
      <w:r w:rsidRPr="00CB1E7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трещиноватым гранитом, вскрыты скважиной № 14 не на всю мощность. Подошва слоя 52,0 м, вскрытая мощность слоя - 6,6 м. </w:t>
      </w:r>
    </w:p>
    <w:p w:rsidR="006A38D6" w:rsidRDefault="006A38D6" w:rsidP="006A38D6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A38D6">
        <w:rPr>
          <w:b/>
          <w:bCs/>
          <w:iCs/>
          <w:color w:val="000000"/>
        </w:rPr>
        <w:t>Девонская система (D)</w:t>
      </w:r>
      <w:r>
        <w:rPr>
          <w:b/>
          <w:bCs/>
          <w:iCs/>
          <w:color w:val="000000"/>
        </w:rPr>
        <w:t xml:space="preserve">. </w:t>
      </w:r>
      <w:r w:rsidRPr="006A38D6">
        <w:rPr>
          <w:color w:val="000000"/>
        </w:rPr>
        <w:t>Система представлена верхним отделом.</w:t>
      </w:r>
      <w:r>
        <w:rPr>
          <w:color w:val="000000"/>
        </w:rPr>
        <w:t xml:space="preserve"> </w:t>
      </w:r>
      <w:r w:rsidRPr="006A38D6">
        <w:rPr>
          <w:color w:val="000000"/>
        </w:rPr>
        <w:t>Отложения девонской системы представлены серыми аргиллитами встречаются в скважинах</w:t>
      </w:r>
      <w:r>
        <w:rPr>
          <w:color w:val="000000"/>
        </w:rPr>
        <w:t xml:space="preserve"> № 10 и 14</w:t>
      </w:r>
      <w:r w:rsidRPr="006A38D6">
        <w:rPr>
          <w:color w:val="000000"/>
        </w:rPr>
        <w:t>. Залегают на протерозойских отложениях.</w:t>
      </w:r>
      <w:r>
        <w:rPr>
          <w:color w:val="000000"/>
        </w:rPr>
        <w:t xml:space="preserve"> </w:t>
      </w:r>
      <w:r w:rsidR="00114DFE">
        <w:t>Возраст составляет 359,2 - 385,3 млн. лет.</w:t>
      </w:r>
    </w:p>
    <w:p w:rsidR="006A38D6" w:rsidRPr="006A38D6" w:rsidRDefault="006A38D6" w:rsidP="006A38D6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Скважиной № 10 слой аргиллитов вскрыт не на всю мощность, </w:t>
      </w:r>
      <w:r w:rsidRPr="006A38D6">
        <w:rPr>
          <w:color w:val="000000"/>
        </w:rPr>
        <w:t>абсолютная отм</w:t>
      </w:r>
      <w:r>
        <w:rPr>
          <w:color w:val="000000"/>
        </w:rPr>
        <w:t xml:space="preserve">етка подошвы составляет </w:t>
      </w:r>
      <w:r w:rsidR="008B2025" w:rsidRPr="008B2025">
        <w:rPr>
          <w:color w:val="000000"/>
        </w:rPr>
        <w:t xml:space="preserve">61,9 </w:t>
      </w:r>
      <w:r w:rsidRPr="008B2025">
        <w:rPr>
          <w:color w:val="000000"/>
        </w:rPr>
        <w:t xml:space="preserve">м, мощность - </w:t>
      </w:r>
      <w:r w:rsidR="008B2025" w:rsidRPr="008B2025">
        <w:rPr>
          <w:color w:val="000000"/>
        </w:rPr>
        <w:t>1,</w:t>
      </w:r>
      <w:r w:rsidR="008B2025">
        <w:rPr>
          <w:color w:val="000000"/>
        </w:rPr>
        <w:t>5</w:t>
      </w:r>
      <w:r w:rsidRPr="006A38D6">
        <w:rPr>
          <w:color w:val="000000"/>
        </w:rPr>
        <w:t xml:space="preserve"> м.</w:t>
      </w:r>
    </w:p>
    <w:p w:rsidR="006A38D6" w:rsidRPr="006A38D6" w:rsidRDefault="006A38D6" w:rsidP="006A38D6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Скважиной № 14 слой аргиллитов вскрыт на всю мощность, </w:t>
      </w:r>
      <w:r w:rsidRPr="006A38D6">
        <w:rPr>
          <w:color w:val="000000"/>
        </w:rPr>
        <w:t>абсолютная отм</w:t>
      </w:r>
      <w:r>
        <w:rPr>
          <w:color w:val="000000"/>
        </w:rPr>
        <w:t xml:space="preserve">етка подошвы составляет </w:t>
      </w:r>
      <w:r w:rsidR="008B2025" w:rsidRPr="0045398E">
        <w:rPr>
          <w:color w:val="000000"/>
        </w:rPr>
        <w:t>61,2</w:t>
      </w:r>
      <w:r w:rsidRPr="0045398E">
        <w:rPr>
          <w:color w:val="000000"/>
        </w:rPr>
        <w:t xml:space="preserve"> м, мощность - </w:t>
      </w:r>
      <w:r w:rsidR="008B2025" w:rsidRPr="0045398E">
        <w:rPr>
          <w:color w:val="000000"/>
        </w:rPr>
        <w:t>3,9</w:t>
      </w:r>
      <w:r w:rsidRPr="0045398E">
        <w:rPr>
          <w:color w:val="000000"/>
        </w:rPr>
        <w:t xml:space="preserve"> м.</w:t>
      </w:r>
    </w:p>
    <w:p w:rsidR="006A38D6" w:rsidRPr="006A38D6" w:rsidRDefault="006A38D6" w:rsidP="006A38D6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A38D6">
        <w:rPr>
          <w:b/>
          <w:bCs/>
          <w:iCs/>
          <w:color w:val="000000"/>
        </w:rPr>
        <w:t>Каменноугольная система (С)</w:t>
      </w:r>
      <w:r>
        <w:rPr>
          <w:b/>
          <w:bCs/>
          <w:iCs/>
          <w:color w:val="000000"/>
        </w:rPr>
        <w:t xml:space="preserve">. </w:t>
      </w:r>
      <w:r w:rsidRPr="006A38D6">
        <w:rPr>
          <w:color w:val="000000"/>
        </w:rPr>
        <w:t>Система представлена нижним и верхним отделами.</w:t>
      </w:r>
      <w:r>
        <w:rPr>
          <w:color w:val="000000"/>
        </w:rPr>
        <w:t xml:space="preserve"> </w:t>
      </w:r>
      <w:r w:rsidRPr="006A38D6">
        <w:rPr>
          <w:color w:val="000000"/>
        </w:rPr>
        <w:t xml:space="preserve">Отложения нижнего отдела представлены известняками трещиноватыми встречаются в </w:t>
      </w:r>
      <w:r>
        <w:rPr>
          <w:color w:val="000000"/>
        </w:rPr>
        <w:t>скважине № 1</w:t>
      </w:r>
      <w:r w:rsidRPr="006A38D6">
        <w:rPr>
          <w:color w:val="000000"/>
        </w:rPr>
        <w:t>. Залегают на верхнедевонских отложениях.</w:t>
      </w:r>
      <w:r>
        <w:rPr>
          <w:color w:val="000000"/>
        </w:rPr>
        <w:t xml:space="preserve"> А</w:t>
      </w:r>
      <w:r w:rsidRPr="006A38D6">
        <w:rPr>
          <w:color w:val="000000"/>
        </w:rPr>
        <w:t>бсолютная отме</w:t>
      </w:r>
      <w:r>
        <w:rPr>
          <w:color w:val="000000"/>
        </w:rPr>
        <w:t xml:space="preserve">тка подошвы </w:t>
      </w:r>
      <w:r w:rsidRPr="00114DFE">
        <w:rPr>
          <w:color w:val="000000"/>
        </w:rPr>
        <w:t xml:space="preserve">составляет </w:t>
      </w:r>
      <w:r w:rsidR="00114DFE" w:rsidRPr="00114DFE">
        <w:rPr>
          <w:color w:val="000000"/>
        </w:rPr>
        <w:t>77,3</w:t>
      </w:r>
      <w:r w:rsidRPr="00114DFE">
        <w:rPr>
          <w:color w:val="000000"/>
        </w:rPr>
        <w:t xml:space="preserve"> м, вскрытая мощность слоя - </w:t>
      </w:r>
      <w:r w:rsidR="00114DFE" w:rsidRPr="00114DFE">
        <w:rPr>
          <w:color w:val="000000"/>
        </w:rPr>
        <w:t>13,3</w:t>
      </w:r>
      <w:r w:rsidRPr="00114DFE">
        <w:rPr>
          <w:color w:val="000000"/>
        </w:rPr>
        <w:t xml:space="preserve"> м.</w:t>
      </w:r>
    </w:p>
    <w:p w:rsidR="00114DFE" w:rsidRDefault="006A38D6" w:rsidP="00114DFE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A38D6">
        <w:rPr>
          <w:color w:val="000000"/>
        </w:rPr>
        <w:lastRenderedPageBreak/>
        <w:t xml:space="preserve">Отложения </w:t>
      </w:r>
      <w:proofErr w:type="spellStart"/>
      <w:r w:rsidRPr="006A38D6">
        <w:rPr>
          <w:color w:val="000000"/>
        </w:rPr>
        <w:t>верхнекаменноугольной</w:t>
      </w:r>
      <w:proofErr w:type="spellEnd"/>
      <w:r w:rsidRPr="006A38D6">
        <w:rPr>
          <w:color w:val="000000"/>
        </w:rPr>
        <w:t xml:space="preserve"> системы выходят на поверхность </w:t>
      </w:r>
      <w:proofErr w:type="gramStart"/>
      <w:r w:rsidRPr="006A38D6">
        <w:rPr>
          <w:color w:val="000000"/>
        </w:rPr>
        <w:t xml:space="preserve">в </w:t>
      </w:r>
      <w:r>
        <w:rPr>
          <w:color w:val="000000"/>
        </w:rPr>
        <w:t xml:space="preserve">северо-западной </w:t>
      </w:r>
      <w:r w:rsidRPr="006A38D6">
        <w:rPr>
          <w:color w:val="000000"/>
        </w:rPr>
        <w:t>разреза</w:t>
      </w:r>
      <w:proofErr w:type="gramEnd"/>
      <w:r w:rsidRPr="006A38D6">
        <w:rPr>
          <w:color w:val="000000"/>
        </w:rPr>
        <w:t xml:space="preserve">. </w:t>
      </w:r>
      <w:r w:rsidR="00114DFE">
        <w:t>Возраст составляет 300 - 359,2 млн. лет.</w:t>
      </w:r>
    </w:p>
    <w:p w:rsidR="009E51EB" w:rsidRPr="007900A0" w:rsidRDefault="009416D5" w:rsidP="00831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6D5">
        <w:rPr>
          <w:rFonts w:ascii="Times New Roman" w:hAnsi="Times New Roman" w:cs="Times New Roman"/>
          <w:b/>
          <w:sz w:val="24"/>
          <w:szCs w:val="24"/>
        </w:rPr>
        <w:t>Четвертичные отложения.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A0">
        <w:rPr>
          <w:rFonts w:ascii="Times New Roman" w:hAnsi="Times New Roman" w:cs="Times New Roman"/>
          <w:sz w:val="24"/>
          <w:szCs w:val="24"/>
        </w:rPr>
        <w:t xml:space="preserve">Данные отложения развиты в долине реки и на территории надпойменной террасы. Залегают на неровной поверхности </w:t>
      </w:r>
      <w:r w:rsidR="00114DFE" w:rsidRPr="007900A0">
        <w:rPr>
          <w:rFonts w:ascii="Times New Roman" w:hAnsi="Times New Roman" w:cs="Times New Roman"/>
          <w:sz w:val="24"/>
          <w:szCs w:val="24"/>
        </w:rPr>
        <w:t xml:space="preserve">палеозойских </w:t>
      </w:r>
      <w:r w:rsidRPr="007900A0">
        <w:rPr>
          <w:rFonts w:ascii="Times New Roman" w:hAnsi="Times New Roman" w:cs="Times New Roman"/>
          <w:sz w:val="24"/>
          <w:szCs w:val="24"/>
        </w:rPr>
        <w:t xml:space="preserve">отложений. Они представлены современными </w:t>
      </w:r>
      <w:r w:rsidR="00114DFE" w:rsidRPr="007900A0">
        <w:rPr>
          <w:rFonts w:ascii="Times New Roman" w:hAnsi="Times New Roman" w:cs="Times New Roman"/>
          <w:sz w:val="24"/>
          <w:szCs w:val="24"/>
        </w:rPr>
        <w:t xml:space="preserve">аллювиальными и пролювиальными, </w:t>
      </w:r>
      <w:r w:rsidRPr="007900A0">
        <w:rPr>
          <w:rFonts w:ascii="Times New Roman" w:hAnsi="Times New Roman" w:cs="Times New Roman"/>
          <w:sz w:val="24"/>
          <w:szCs w:val="24"/>
        </w:rPr>
        <w:t>верхнечетвертичными аллювиальными и раннечетвертичными флювиогляциальными отложениями.</w:t>
      </w:r>
    </w:p>
    <w:p w:rsidR="00CB1E7F" w:rsidRPr="00CB1E7F" w:rsidRDefault="00CB1E7F" w:rsidP="009416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EC9">
        <w:rPr>
          <w:rFonts w:ascii="Times New Roman" w:hAnsi="Times New Roman" w:cs="Times New Roman"/>
          <w:i/>
          <w:sz w:val="24"/>
          <w:szCs w:val="24"/>
        </w:rPr>
        <w:t>Современные</w:t>
      </w:r>
      <w:r w:rsidRPr="00CB1E7F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пролювиальные</w:t>
      </w:r>
      <w:r w:rsidRPr="00B92EC9">
        <w:rPr>
          <w:rFonts w:ascii="Times New Roman" w:hAnsi="Times New Roman" w:cs="Times New Roman"/>
          <w:i/>
          <w:sz w:val="24"/>
          <w:szCs w:val="24"/>
        </w:rPr>
        <w:t xml:space="preserve"> отложения (aQ4)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встречаются в скважине № 14, представлены щебнем известняка с суглинистым заполнителем, мощность слоя - 2,3 м, абсолютная отметка подошвы - 104,3 м. Залегают на поверхности современных аллювиальных отложений.</w:t>
      </w:r>
    </w:p>
    <w:p w:rsidR="009416D5" w:rsidRPr="009416D5" w:rsidRDefault="009416D5" w:rsidP="009416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EC9">
        <w:rPr>
          <w:rFonts w:ascii="Times New Roman" w:hAnsi="Times New Roman" w:cs="Times New Roman"/>
          <w:i/>
          <w:sz w:val="24"/>
          <w:szCs w:val="24"/>
        </w:rPr>
        <w:t>Современные аллювиальные отложения (aQ4)</w:t>
      </w:r>
      <w:r w:rsidR="00B92EC9" w:rsidRPr="00B92EC9">
        <w:rPr>
          <w:rFonts w:ascii="Times New Roman" w:hAnsi="Times New Roman" w:cs="Times New Roman"/>
          <w:i/>
          <w:sz w:val="24"/>
          <w:szCs w:val="24"/>
        </w:rPr>
        <w:t>.</w:t>
      </w:r>
      <w:r w:rsidR="00B92EC9">
        <w:rPr>
          <w:rFonts w:ascii="Times New Roman" w:hAnsi="Times New Roman" w:cs="Times New Roman"/>
          <w:sz w:val="24"/>
          <w:szCs w:val="24"/>
        </w:rPr>
        <w:t xml:space="preserve"> </w:t>
      </w:r>
      <w:r w:rsidRPr="009416D5">
        <w:rPr>
          <w:rFonts w:ascii="Times New Roman" w:hAnsi="Times New Roman" w:cs="Times New Roman"/>
          <w:sz w:val="24"/>
          <w:szCs w:val="24"/>
        </w:rPr>
        <w:t>Данные отложения встречаются в скважинах</w:t>
      </w:r>
      <w:r w:rsidR="007900A0">
        <w:rPr>
          <w:rFonts w:ascii="Times New Roman" w:hAnsi="Times New Roman" w:cs="Times New Roman"/>
          <w:sz w:val="24"/>
          <w:szCs w:val="24"/>
        </w:rPr>
        <w:t xml:space="preserve"> № 1, 10, 14</w:t>
      </w:r>
      <w:r w:rsidRPr="009416D5">
        <w:rPr>
          <w:rFonts w:ascii="Times New Roman" w:hAnsi="Times New Roman" w:cs="Times New Roman"/>
          <w:sz w:val="24"/>
          <w:szCs w:val="24"/>
        </w:rPr>
        <w:t>. Залегают на поверхности верхнечетвертичных аллювиальных отложений.</w:t>
      </w:r>
    </w:p>
    <w:p w:rsidR="009416D5" w:rsidRPr="009416D5" w:rsidRDefault="009416D5" w:rsidP="009416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A0">
        <w:rPr>
          <w:rFonts w:ascii="Times New Roman" w:hAnsi="Times New Roman" w:cs="Times New Roman"/>
          <w:sz w:val="24"/>
          <w:szCs w:val="24"/>
        </w:rPr>
        <w:t xml:space="preserve">В скважине 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№ 1 </w:t>
      </w:r>
      <w:r w:rsidRPr="007900A0">
        <w:rPr>
          <w:rFonts w:ascii="Times New Roman" w:hAnsi="Times New Roman" w:cs="Times New Roman"/>
          <w:sz w:val="24"/>
          <w:szCs w:val="24"/>
        </w:rPr>
        <w:t xml:space="preserve">отложения имеют с абсолютную отметку подошвы </w:t>
      </w:r>
      <w:r w:rsidR="007900A0" w:rsidRPr="007900A0">
        <w:rPr>
          <w:rFonts w:ascii="Times New Roman" w:hAnsi="Times New Roman" w:cs="Times New Roman"/>
          <w:sz w:val="24"/>
          <w:szCs w:val="24"/>
        </w:rPr>
        <w:t>92,2</w:t>
      </w:r>
      <w:r w:rsidRPr="007900A0">
        <w:rPr>
          <w:rFonts w:ascii="Times New Roman" w:hAnsi="Times New Roman" w:cs="Times New Roman"/>
          <w:sz w:val="24"/>
          <w:szCs w:val="24"/>
        </w:rPr>
        <w:t xml:space="preserve"> м. Они представлены: в первом слое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супесью серой </w:t>
      </w:r>
      <w:proofErr w:type="spellStart"/>
      <w:r w:rsidR="007900A0" w:rsidRPr="007900A0">
        <w:rPr>
          <w:rFonts w:ascii="Times New Roman" w:hAnsi="Times New Roman" w:cs="Times New Roman"/>
          <w:sz w:val="24"/>
          <w:szCs w:val="24"/>
        </w:rPr>
        <w:t>заторфованной</w:t>
      </w:r>
      <w:proofErr w:type="spellEnd"/>
      <w:r w:rsidRPr="007900A0">
        <w:rPr>
          <w:rFonts w:ascii="Times New Roman" w:hAnsi="Times New Roman" w:cs="Times New Roman"/>
          <w:sz w:val="24"/>
          <w:szCs w:val="24"/>
        </w:rPr>
        <w:t>, во втором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илом серым текучим</w:t>
      </w:r>
      <w:r w:rsidRPr="007900A0">
        <w:rPr>
          <w:rFonts w:ascii="Times New Roman" w:hAnsi="Times New Roman" w:cs="Times New Roman"/>
          <w:sz w:val="24"/>
          <w:szCs w:val="24"/>
        </w:rPr>
        <w:t>, в третьем слое песком мелким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иловатым средней плотности</w:t>
      </w:r>
      <w:r w:rsidRPr="007900A0">
        <w:rPr>
          <w:rFonts w:ascii="Times New Roman" w:hAnsi="Times New Roman" w:cs="Times New Roman"/>
          <w:sz w:val="24"/>
          <w:szCs w:val="24"/>
        </w:rPr>
        <w:t>. Мощность первого слоя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</w:t>
      </w:r>
      <w:r w:rsidRPr="007900A0">
        <w:rPr>
          <w:rFonts w:ascii="Times New Roman" w:hAnsi="Times New Roman" w:cs="Times New Roman"/>
          <w:sz w:val="24"/>
          <w:szCs w:val="24"/>
        </w:rPr>
        <w:t>-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2,0</w:t>
      </w:r>
      <w:r w:rsidRPr="007900A0">
        <w:rPr>
          <w:rFonts w:ascii="Times New Roman" w:hAnsi="Times New Roman" w:cs="Times New Roman"/>
          <w:sz w:val="24"/>
          <w:szCs w:val="24"/>
        </w:rPr>
        <w:t xml:space="preserve"> м., второго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</w:t>
      </w:r>
      <w:r w:rsidRPr="007900A0">
        <w:rPr>
          <w:rFonts w:ascii="Times New Roman" w:hAnsi="Times New Roman" w:cs="Times New Roman"/>
          <w:sz w:val="24"/>
          <w:szCs w:val="24"/>
        </w:rPr>
        <w:t>-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3,9</w:t>
      </w:r>
      <w:r w:rsidRPr="00790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0A0">
        <w:rPr>
          <w:rFonts w:ascii="Times New Roman" w:hAnsi="Times New Roman" w:cs="Times New Roman"/>
          <w:sz w:val="24"/>
          <w:szCs w:val="24"/>
        </w:rPr>
        <w:t>м. ,</w:t>
      </w:r>
      <w:proofErr w:type="gramEnd"/>
      <w:r w:rsidRPr="007900A0"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</w:t>
      </w:r>
      <w:r w:rsidRPr="007900A0">
        <w:rPr>
          <w:rFonts w:ascii="Times New Roman" w:hAnsi="Times New Roman" w:cs="Times New Roman"/>
          <w:sz w:val="24"/>
          <w:szCs w:val="24"/>
        </w:rPr>
        <w:t>-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4,2</w:t>
      </w:r>
      <w:r w:rsidRPr="007900A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416D5" w:rsidRPr="009416D5" w:rsidRDefault="009416D5" w:rsidP="009416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A0">
        <w:rPr>
          <w:rFonts w:ascii="Times New Roman" w:hAnsi="Times New Roman" w:cs="Times New Roman"/>
          <w:sz w:val="24"/>
          <w:szCs w:val="24"/>
        </w:rPr>
        <w:t xml:space="preserve">В скважине 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№ 10 </w:t>
      </w:r>
      <w:r w:rsidRPr="007900A0">
        <w:rPr>
          <w:rFonts w:ascii="Times New Roman" w:hAnsi="Times New Roman" w:cs="Times New Roman"/>
          <w:sz w:val="24"/>
          <w:szCs w:val="24"/>
        </w:rPr>
        <w:t xml:space="preserve">абсолютная отметка подошвы составляет </w:t>
      </w:r>
      <w:r w:rsidR="007900A0" w:rsidRPr="007900A0">
        <w:rPr>
          <w:rFonts w:ascii="Times New Roman" w:hAnsi="Times New Roman" w:cs="Times New Roman"/>
          <w:sz w:val="24"/>
          <w:szCs w:val="24"/>
        </w:rPr>
        <w:t>84,9</w:t>
      </w:r>
      <w:r w:rsidRPr="007900A0">
        <w:rPr>
          <w:rFonts w:ascii="Times New Roman" w:hAnsi="Times New Roman" w:cs="Times New Roman"/>
          <w:sz w:val="24"/>
          <w:szCs w:val="24"/>
        </w:rPr>
        <w:t xml:space="preserve"> м. Отложения представлены песком мелким</w:t>
      </w:r>
      <w:r w:rsidR="007900A0">
        <w:rPr>
          <w:rFonts w:ascii="Times New Roman" w:hAnsi="Times New Roman" w:cs="Times New Roman"/>
          <w:sz w:val="24"/>
          <w:szCs w:val="24"/>
        </w:rPr>
        <w:t xml:space="preserve"> </w:t>
      </w:r>
      <w:r w:rsidR="007900A0" w:rsidRPr="007900A0">
        <w:rPr>
          <w:rFonts w:ascii="Times New Roman" w:hAnsi="Times New Roman" w:cs="Times New Roman"/>
          <w:sz w:val="24"/>
          <w:szCs w:val="24"/>
        </w:rPr>
        <w:t>рыхлым, м</w:t>
      </w:r>
      <w:r w:rsidRPr="007900A0">
        <w:rPr>
          <w:rFonts w:ascii="Times New Roman" w:hAnsi="Times New Roman" w:cs="Times New Roman"/>
          <w:sz w:val="24"/>
          <w:szCs w:val="24"/>
        </w:rPr>
        <w:t>ощность -</w:t>
      </w:r>
      <w:r w:rsidR="007900A0" w:rsidRPr="007900A0">
        <w:rPr>
          <w:rFonts w:ascii="Times New Roman" w:hAnsi="Times New Roman" w:cs="Times New Roman"/>
          <w:sz w:val="24"/>
          <w:szCs w:val="24"/>
        </w:rPr>
        <w:t xml:space="preserve"> 12,0 </w:t>
      </w:r>
      <w:r w:rsidRPr="007900A0">
        <w:rPr>
          <w:rFonts w:ascii="Times New Roman" w:hAnsi="Times New Roman" w:cs="Times New Roman"/>
          <w:sz w:val="24"/>
          <w:szCs w:val="24"/>
        </w:rPr>
        <w:t>м.</w:t>
      </w:r>
    </w:p>
    <w:p w:rsidR="009416D5" w:rsidRDefault="007900A0" w:rsidP="009416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16D5" w:rsidRPr="009416D5">
        <w:rPr>
          <w:rFonts w:ascii="Times New Roman" w:hAnsi="Times New Roman" w:cs="Times New Roman"/>
          <w:sz w:val="24"/>
          <w:szCs w:val="24"/>
        </w:rPr>
        <w:t xml:space="preserve"> скважине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  <w:r w:rsidR="009416D5" w:rsidRPr="009416D5">
        <w:rPr>
          <w:rFonts w:ascii="Times New Roman" w:hAnsi="Times New Roman" w:cs="Times New Roman"/>
          <w:sz w:val="24"/>
          <w:szCs w:val="24"/>
        </w:rPr>
        <w:t xml:space="preserve"> абсолютная отметка подошвы составляет </w:t>
      </w:r>
      <w:r>
        <w:rPr>
          <w:rFonts w:ascii="Times New Roman" w:hAnsi="Times New Roman" w:cs="Times New Roman"/>
          <w:sz w:val="24"/>
          <w:szCs w:val="24"/>
        </w:rPr>
        <w:t>94,3</w:t>
      </w:r>
      <w:r w:rsidR="009416D5" w:rsidRPr="009416D5">
        <w:rPr>
          <w:rFonts w:ascii="Times New Roman" w:hAnsi="Times New Roman" w:cs="Times New Roman"/>
          <w:sz w:val="24"/>
          <w:szCs w:val="24"/>
        </w:rPr>
        <w:t xml:space="preserve"> м. Отложения представлены</w:t>
      </w:r>
      <w:r w:rsidRPr="007900A0">
        <w:rPr>
          <w:rFonts w:ascii="Times New Roman" w:hAnsi="Times New Roman" w:cs="Times New Roman"/>
          <w:sz w:val="24"/>
          <w:szCs w:val="24"/>
        </w:rPr>
        <w:t xml:space="preserve"> </w:t>
      </w:r>
      <w:r w:rsidRPr="009416D5">
        <w:rPr>
          <w:rFonts w:ascii="Times New Roman" w:hAnsi="Times New Roman" w:cs="Times New Roman"/>
          <w:sz w:val="24"/>
          <w:szCs w:val="24"/>
        </w:rPr>
        <w:t>рыхлым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6D5">
        <w:rPr>
          <w:rFonts w:ascii="Times New Roman" w:hAnsi="Times New Roman" w:cs="Times New Roman"/>
          <w:sz w:val="24"/>
          <w:szCs w:val="24"/>
        </w:rPr>
        <w:t>мелким</w:t>
      </w:r>
      <w:r w:rsidR="009416D5" w:rsidRPr="009416D5">
        <w:rPr>
          <w:rFonts w:ascii="Times New Roman" w:hAnsi="Times New Roman" w:cs="Times New Roman"/>
          <w:sz w:val="24"/>
          <w:szCs w:val="24"/>
        </w:rPr>
        <w:t xml:space="preserve"> песком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416D5" w:rsidRPr="009416D5">
        <w:rPr>
          <w:rFonts w:ascii="Times New Roman" w:hAnsi="Times New Roman" w:cs="Times New Roman"/>
          <w:sz w:val="24"/>
          <w:szCs w:val="24"/>
        </w:rPr>
        <w:t>ощность</w:t>
      </w:r>
      <w:r>
        <w:rPr>
          <w:rFonts w:ascii="Times New Roman" w:hAnsi="Times New Roman" w:cs="Times New Roman"/>
          <w:sz w:val="24"/>
          <w:szCs w:val="24"/>
        </w:rPr>
        <w:t>ю 10,0</w:t>
      </w:r>
      <w:r w:rsidR="009416D5" w:rsidRPr="009416D5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416D5" w:rsidRPr="00B92EC9" w:rsidRDefault="009416D5" w:rsidP="00B92EC9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B1E7F">
        <w:rPr>
          <w:bCs/>
          <w:i/>
          <w:iCs/>
          <w:color w:val="000000"/>
        </w:rPr>
        <w:t>Верхнечетвертичные аллювиальные отложения (aQ</w:t>
      </w:r>
      <w:r w:rsidRPr="00CB1E7F">
        <w:rPr>
          <w:bCs/>
          <w:i/>
          <w:iCs/>
          <w:color w:val="000000"/>
          <w:vertAlign w:val="subscript"/>
        </w:rPr>
        <w:t>3</w:t>
      </w:r>
      <w:r w:rsidRPr="00CB1E7F">
        <w:rPr>
          <w:bCs/>
          <w:i/>
          <w:iCs/>
          <w:color w:val="000000"/>
        </w:rPr>
        <w:t>)</w:t>
      </w:r>
      <w:r w:rsidR="00B92EC9" w:rsidRPr="00CB1E7F">
        <w:rPr>
          <w:bCs/>
          <w:i/>
          <w:iCs/>
          <w:color w:val="000000"/>
        </w:rPr>
        <w:t>.</w:t>
      </w:r>
      <w:r w:rsidR="00B92EC9">
        <w:rPr>
          <w:b/>
          <w:bCs/>
          <w:i/>
          <w:iCs/>
          <w:color w:val="000000"/>
        </w:rPr>
        <w:t xml:space="preserve"> </w:t>
      </w:r>
      <w:r w:rsidRPr="00B92EC9">
        <w:rPr>
          <w:color w:val="000000"/>
        </w:rPr>
        <w:t xml:space="preserve">Эти отложения встречаются в </w:t>
      </w:r>
      <w:r w:rsidR="00A7447D" w:rsidRPr="009416D5">
        <w:t>скважинах</w:t>
      </w:r>
      <w:r w:rsidR="00A7447D">
        <w:t xml:space="preserve"> № 1, 10, </w:t>
      </w:r>
      <w:proofErr w:type="gramStart"/>
      <w:r w:rsidR="00A7447D">
        <w:t>14</w:t>
      </w:r>
      <w:r w:rsidR="00A7447D" w:rsidRPr="009416D5">
        <w:t>.</w:t>
      </w:r>
      <w:r w:rsidRPr="00B92EC9">
        <w:rPr>
          <w:color w:val="000000"/>
        </w:rPr>
        <w:t>.</w:t>
      </w:r>
      <w:proofErr w:type="gramEnd"/>
      <w:r w:rsidRPr="00B92EC9">
        <w:rPr>
          <w:color w:val="000000"/>
        </w:rPr>
        <w:t xml:space="preserve"> Залегают на поверхности раннечетвертичных флювиогляциальных и </w:t>
      </w:r>
      <w:proofErr w:type="spellStart"/>
      <w:r w:rsidRPr="00B92EC9">
        <w:rPr>
          <w:color w:val="000000"/>
        </w:rPr>
        <w:t>нижнекаменноугольных</w:t>
      </w:r>
      <w:proofErr w:type="spellEnd"/>
      <w:r w:rsidRPr="00B92EC9">
        <w:rPr>
          <w:color w:val="000000"/>
        </w:rPr>
        <w:t xml:space="preserve"> отложений.</w:t>
      </w:r>
    </w:p>
    <w:p w:rsidR="00A7447D" w:rsidRPr="00B92EC9" w:rsidRDefault="00A7447D" w:rsidP="00A7447D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7900A0">
        <w:t>В  скважине</w:t>
      </w:r>
      <w:proofErr w:type="gramEnd"/>
      <w:r w:rsidRPr="007900A0">
        <w:t xml:space="preserve"> № 1</w:t>
      </w:r>
      <w:r>
        <w:t xml:space="preserve"> </w:t>
      </w:r>
      <w:r>
        <w:rPr>
          <w:color w:val="000000"/>
        </w:rPr>
        <w:t>о</w:t>
      </w:r>
      <w:r w:rsidRPr="00B92EC9">
        <w:rPr>
          <w:color w:val="000000"/>
        </w:rPr>
        <w:t>тложения представлены пес</w:t>
      </w:r>
      <w:r>
        <w:rPr>
          <w:color w:val="000000"/>
        </w:rPr>
        <w:t>ком средней крупности и средней плотности, м</w:t>
      </w:r>
      <w:r w:rsidRPr="00B92EC9">
        <w:rPr>
          <w:color w:val="000000"/>
        </w:rPr>
        <w:t>ощность</w:t>
      </w:r>
      <w:r>
        <w:rPr>
          <w:color w:val="000000"/>
        </w:rPr>
        <w:t>ю</w:t>
      </w:r>
      <w:r w:rsidRPr="00B92EC9">
        <w:rPr>
          <w:color w:val="000000"/>
        </w:rPr>
        <w:t xml:space="preserve"> </w:t>
      </w:r>
      <w:r>
        <w:rPr>
          <w:color w:val="000000"/>
        </w:rPr>
        <w:t>1,6</w:t>
      </w:r>
      <w:r w:rsidRPr="00B92EC9">
        <w:rPr>
          <w:color w:val="000000"/>
        </w:rPr>
        <w:t xml:space="preserve"> м.</w:t>
      </w:r>
      <w:r>
        <w:rPr>
          <w:color w:val="000000"/>
        </w:rPr>
        <w:t xml:space="preserve"> И</w:t>
      </w:r>
      <w:r w:rsidRPr="00B92EC9">
        <w:rPr>
          <w:color w:val="000000"/>
        </w:rPr>
        <w:t xml:space="preserve">меют с абсолютную отметку подошвы </w:t>
      </w:r>
      <w:r>
        <w:rPr>
          <w:color w:val="000000"/>
        </w:rPr>
        <w:t>90,6</w:t>
      </w:r>
      <w:r w:rsidRPr="00B92EC9">
        <w:rPr>
          <w:color w:val="000000"/>
        </w:rPr>
        <w:t xml:space="preserve"> м. </w:t>
      </w:r>
    </w:p>
    <w:p w:rsidR="00A7447D" w:rsidRPr="00B92EC9" w:rsidRDefault="00A7447D" w:rsidP="00A7447D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900A0">
        <w:t>В скважине № 10</w:t>
      </w:r>
      <w:r>
        <w:t xml:space="preserve"> </w:t>
      </w:r>
      <w:r w:rsidRPr="00B92EC9">
        <w:rPr>
          <w:color w:val="000000"/>
        </w:rPr>
        <w:t xml:space="preserve">отложения имеют отметку подошвы </w:t>
      </w:r>
      <w:r>
        <w:rPr>
          <w:color w:val="000000"/>
        </w:rPr>
        <w:t>76,8</w:t>
      </w:r>
      <w:r w:rsidRPr="00B92EC9">
        <w:rPr>
          <w:color w:val="000000"/>
        </w:rPr>
        <w:t xml:space="preserve"> м. Они представлены песком средней крупности, плотным. Мощность </w:t>
      </w:r>
      <w:r>
        <w:rPr>
          <w:color w:val="000000"/>
        </w:rPr>
        <w:t xml:space="preserve">8,1 </w:t>
      </w:r>
      <w:r w:rsidRPr="00B92EC9">
        <w:rPr>
          <w:color w:val="000000"/>
        </w:rPr>
        <w:t>м.</w:t>
      </w:r>
    </w:p>
    <w:p w:rsidR="00CB1E7F" w:rsidRPr="00B92EC9" w:rsidRDefault="00A7447D" w:rsidP="00CB1E7F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t>В</w:t>
      </w:r>
      <w:r w:rsidRPr="009416D5">
        <w:t xml:space="preserve"> скважине</w:t>
      </w:r>
      <w:r>
        <w:t xml:space="preserve"> № 14 </w:t>
      </w:r>
      <w:r w:rsidR="00CB1E7F">
        <w:rPr>
          <w:color w:val="000000"/>
        </w:rPr>
        <w:t>о</w:t>
      </w:r>
      <w:r w:rsidR="00CB1E7F" w:rsidRPr="00B92EC9">
        <w:rPr>
          <w:color w:val="000000"/>
        </w:rPr>
        <w:t xml:space="preserve">тложения представлены </w:t>
      </w:r>
      <w:r w:rsidR="00CB1E7F">
        <w:rPr>
          <w:color w:val="000000"/>
        </w:rPr>
        <w:t xml:space="preserve">плотным </w:t>
      </w:r>
      <w:r w:rsidR="00CB1E7F" w:rsidRPr="00B92EC9">
        <w:rPr>
          <w:color w:val="000000"/>
        </w:rPr>
        <w:t>пес</w:t>
      </w:r>
      <w:r w:rsidR="00CB1E7F">
        <w:rPr>
          <w:color w:val="000000"/>
        </w:rPr>
        <w:t>ком средней крупности, м</w:t>
      </w:r>
      <w:r w:rsidR="00CB1E7F" w:rsidRPr="00B92EC9">
        <w:rPr>
          <w:color w:val="000000"/>
        </w:rPr>
        <w:t>ощность</w:t>
      </w:r>
      <w:r w:rsidR="00CB1E7F">
        <w:rPr>
          <w:color w:val="000000"/>
        </w:rPr>
        <w:t>ю</w:t>
      </w:r>
      <w:r w:rsidR="00CB1E7F" w:rsidRPr="00B92EC9">
        <w:rPr>
          <w:color w:val="000000"/>
        </w:rPr>
        <w:t xml:space="preserve"> </w:t>
      </w:r>
      <w:r w:rsidR="00CB1E7F">
        <w:rPr>
          <w:color w:val="000000"/>
        </w:rPr>
        <w:t>13</w:t>
      </w:r>
      <w:r w:rsidR="00CB1E7F" w:rsidRPr="00B92EC9">
        <w:rPr>
          <w:color w:val="000000"/>
        </w:rPr>
        <w:t xml:space="preserve"> </w:t>
      </w:r>
      <w:r w:rsidR="00CB1E7F">
        <w:rPr>
          <w:color w:val="000000"/>
        </w:rPr>
        <w:t xml:space="preserve">6 </w:t>
      </w:r>
      <w:r w:rsidR="00CB1E7F" w:rsidRPr="00B92EC9">
        <w:rPr>
          <w:color w:val="000000"/>
        </w:rPr>
        <w:t>м.</w:t>
      </w:r>
      <w:r w:rsidR="00CB1E7F">
        <w:rPr>
          <w:color w:val="000000"/>
        </w:rPr>
        <w:t xml:space="preserve"> И</w:t>
      </w:r>
      <w:r w:rsidR="00CB1E7F" w:rsidRPr="00B92EC9">
        <w:rPr>
          <w:color w:val="000000"/>
        </w:rPr>
        <w:t xml:space="preserve">меют с абсолютную отметку подошвы </w:t>
      </w:r>
      <w:r w:rsidR="00CB1E7F">
        <w:rPr>
          <w:color w:val="000000"/>
        </w:rPr>
        <w:t>80,7</w:t>
      </w:r>
      <w:r w:rsidR="00CB1E7F" w:rsidRPr="00B92EC9">
        <w:rPr>
          <w:color w:val="000000"/>
        </w:rPr>
        <w:t xml:space="preserve"> м. </w:t>
      </w:r>
    </w:p>
    <w:p w:rsidR="009416D5" w:rsidRPr="00B92EC9" w:rsidRDefault="009416D5" w:rsidP="00B92EC9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B1E7F">
        <w:rPr>
          <w:bCs/>
          <w:i/>
          <w:iCs/>
          <w:color w:val="000000"/>
        </w:rPr>
        <w:t>Раннечетвертичные флювиогляциальные отложения (fqQ</w:t>
      </w:r>
      <w:r w:rsidRPr="00CB1E7F">
        <w:rPr>
          <w:bCs/>
          <w:i/>
          <w:iCs/>
          <w:color w:val="000000"/>
          <w:vertAlign w:val="subscript"/>
        </w:rPr>
        <w:t>1</w:t>
      </w:r>
      <w:r w:rsidRPr="00CB1E7F">
        <w:rPr>
          <w:bCs/>
          <w:i/>
          <w:iCs/>
          <w:color w:val="000000"/>
        </w:rPr>
        <w:t>)</w:t>
      </w:r>
      <w:r w:rsidR="00B92EC9" w:rsidRPr="00CB1E7F">
        <w:rPr>
          <w:bCs/>
          <w:i/>
          <w:iCs/>
          <w:color w:val="000000"/>
        </w:rPr>
        <w:t xml:space="preserve">. </w:t>
      </w:r>
      <w:r w:rsidRPr="00CB1E7F">
        <w:rPr>
          <w:color w:val="000000"/>
        </w:rPr>
        <w:t>Данные</w:t>
      </w:r>
      <w:r w:rsidRPr="00B92EC9">
        <w:rPr>
          <w:color w:val="000000"/>
        </w:rPr>
        <w:t xml:space="preserve"> отложения присутствуют в скважинах</w:t>
      </w:r>
      <w:r w:rsidR="00CB1E7F">
        <w:rPr>
          <w:color w:val="000000"/>
        </w:rPr>
        <w:t xml:space="preserve"> № 10, 14</w:t>
      </w:r>
      <w:r w:rsidRPr="00B92EC9">
        <w:rPr>
          <w:color w:val="000000"/>
        </w:rPr>
        <w:t>. Залегают на каменноугольных отложениях</w:t>
      </w:r>
    </w:p>
    <w:p w:rsidR="00B92EC9" w:rsidRDefault="009416D5" w:rsidP="00B92EC9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92EC9">
        <w:rPr>
          <w:color w:val="000000"/>
        </w:rPr>
        <w:t xml:space="preserve">В </w:t>
      </w:r>
      <w:r w:rsidR="00CB1E7F">
        <w:rPr>
          <w:color w:val="000000"/>
        </w:rPr>
        <w:t>10</w:t>
      </w:r>
      <w:r w:rsidRPr="00B92EC9">
        <w:rPr>
          <w:color w:val="000000"/>
        </w:rPr>
        <w:t xml:space="preserve"> скважине отметка подошвы составляет </w:t>
      </w:r>
      <w:r w:rsidR="00CB1E7F">
        <w:rPr>
          <w:color w:val="000000"/>
        </w:rPr>
        <w:t>63,4</w:t>
      </w:r>
      <w:r w:rsidRPr="00B92EC9">
        <w:rPr>
          <w:color w:val="000000"/>
        </w:rPr>
        <w:t xml:space="preserve"> м. Отложения представлены песком средней крупности, средней плотности. Мощность </w:t>
      </w:r>
      <w:r w:rsidR="00CB1E7F">
        <w:rPr>
          <w:color w:val="000000"/>
        </w:rPr>
        <w:t xml:space="preserve">13,4 </w:t>
      </w:r>
      <w:r w:rsidRPr="00B92EC9">
        <w:rPr>
          <w:color w:val="000000"/>
        </w:rPr>
        <w:t>м.</w:t>
      </w:r>
    </w:p>
    <w:p w:rsidR="00CB1E7F" w:rsidRPr="00B92EC9" w:rsidRDefault="00CB1E7F" w:rsidP="00CB1E7F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92EC9">
        <w:rPr>
          <w:color w:val="000000"/>
        </w:rPr>
        <w:lastRenderedPageBreak/>
        <w:t xml:space="preserve">В </w:t>
      </w:r>
      <w:r>
        <w:rPr>
          <w:color w:val="000000"/>
        </w:rPr>
        <w:t xml:space="preserve">14 </w:t>
      </w:r>
      <w:r w:rsidRPr="00B92EC9">
        <w:rPr>
          <w:color w:val="000000"/>
        </w:rPr>
        <w:t xml:space="preserve">скважине отметка подошвы отложений составляет </w:t>
      </w:r>
      <w:r>
        <w:rPr>
          <w:color w:val="000000"/>
        </w:rPr>
        <w:t>65,1</w:t>
      </w:r>
      <w:r w:rsidRPr="00B92EC9">
        <w:rPr>
          <w:color w:val="000000"/>
        </w:rPr>
        <w:t xml:space="preserve"> м. Отложен</w:t>
      </w:r>
      <w:r>
        <w:rPr>
          <w:color w:val="000000"/>
        </w:rPr>
        <w:t>ия представлены песком крупным с гравием</w:t>
      </w:r>
      <w:r w:rsidRPr="00B92EC9">
        <w:rPr>
          <w:color w:val="000000"/>
        </w:rPr>
        <w:t xml:space="preserve"> средней плотности. Мощность </w:t>
      </w:r>
      <w:r>
        <w:rPr>
          <w:color w:val="000000"/>
        </w:rPr>
        <w:t>15,6</w:t>
      </w:r>
      <w:r w:rsidRPr="00B92EC9">
        <w:rPr>
          <w:color w:val="000000"/>
        </w:rPr>
        <w:t xml:space="preserve"> м.</w:t>
      </w:r>
    </w:p>
    <w:p w:rsidR="006A38D6" w:rsidRPr="006A38D6" w:rsidRDefault="006A38D6" w:rsidP="00B92EC9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A38D6">
        <w:rPr>
          <w:color w:val="000000"/>
        </w:rPr>
        <w:t>В разрезе наблюдается более 4 слоев, наличие выклинивания, резкое изменение мощностей осадков, наклонное залегание. Поэтому район относится к третьей категории сложности.</w:t>
      </w:r>
    </w:p>
    <w:p w:rsidR="00CA712F" w:rsidRPr="00831017" w:rsidRDefault="00CA712F" w:rsidP="0083101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1110552"/>
      <w:r w:rsidRPr="008310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="005850B2" w:rsidRPr="00831017">
        <w:rPr>
          <w:rFonts w:ascii="Times New Roman" w:hAnsi="Times New Roman" w:cs="Times New Roman"/>
          <w:b w:val="0"/>
          <w:color w:val="auto"/>
          <w:sz w:val="24"/>
          <w:szCs w:val="24"/>
        </w:rPr>
        <w:t>Гидрогеологические</w:t>
      </w:r>
      <w:r w:rsidRPr="008310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условия</w:t>
      </w:r>
      <w:bookmarkEnd w:id="5"/>
    </w:p>
    <w:p w:rsidR="00CA712F" w:rsidRDefault="009416D5" w:rsidP="00CB1E7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E7F">
        <w:rPr>
          <w:rFonts w:ascii="Times New Roman" w:hAnsi="Times New Roman" w:cs="Times New Roman"/>
          <w:color w:val="000000"/>
          <w:sz w:val="24"/>
          <w:szCs w:val="24"/>
        </w:rPr>
        <w:t>Район располагается в бассейне реки Ола. Основными водоносными горизонтами являются каменноугольные</w:t>
      </w:r>
      <w:r w:rsidR="00CB1E7F">
        <w:rPr>
          <w:rFonts w:ascii="Times New Roman" w:hAnsi="Times New Roman" w:cs="Times New Roman"/>
          <w:color w:val="000000"/>
          <w:sz w:val="24"/>
          <w:szCs w:val="24"/>
        </w:rPr>
        <w:t>, девонские</w:t>
      </w:r>
      <w:r w:rsidRPr="00CB1E7F">
        <w:rPr>
          <w:rFonts w:ascii="Times New Roman" w:hAnsi="Times New Roman" w:cs="Times New Roman"/>
          <w:color w:val="000000"/>
          <w:sz w:val="24"/>
          <w:szCs w:val="24"/>
        </w:rPr>
        <w:t xml:space="preserve"> и четвертичные</w:t>
      </w:r>
      <w:r w:rsidR="00CB1E7F">
        <w:rPr>
          <w:rFonts w:ascii="Times New Roman" w:hAnsi="Times New Roman" w:cs="Times New Roman"/>
          <w:color w:val="000000"/>
          <w:sz w:val="24"/>
          <w:szCs w:val="24"/>
        </w:rPr>
        <w:t xml:space="preserve"> отложения</w:t>
      </w:r>
      <w:r w:rsidRPr="00CB1E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3551" w:rsidRDefault="004D3551" w:rsidP="004D3551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E6DEB">
        <w:rPr>
          <w:bCs/>
          <w:iCs/>
          <w:color w:val="000000"/>
        </w:rPr>
        <w:t>Слабоводоносный современный и верхнечетвертичный горизонт.</w:t>
      </w:r>
      <w:r w:rsidRPr="004D3551">
        <w:rPr>
          <w:b/>
          <w:bCs/>
          <w:iCs/>
          <w:color w:val="000000"/>
        </w:rPr>
        <w:t xml:space="preserve"> </w:t>
      </w:r>
      <w:r w:rsidRPr="004D3551">
        <w:rPr>
          <w:color w:val="000000"/>
        </w:rPr>
        <w:t xml:space="preserve">Содержится в </w:t>
      </w:r>
      <w:proofErr w:type="spellStart"/>
      <w:r w:rsidRPr="004D3551">
        <w:rPr>
          <w:color w:val="000000"/>
        </w:rPr>
        <w:t>заторфованных</w:t>
      </w:r>
      <w:proofErr w:type="spellEnd"/>
      <w:r w:rsidRPr="004D3551">
        <w:rPr>
          <w:color w:val="000000"/>
        </w:rPr>
        <w:t xml:space="preserve"> супесях и рыхлых мелких песках. Абсолютные отметки появившегося уровня подземных вод изменяется от 102,</w:t>
      </w:r>
      <w:r w:rsidR="00487ED2">
        <w:rPr>
          <w:color w:val="000000"/>
        </w:rPr>
        <w:t>0 м. до 101,5 м. Установившийся</w:t>
      </w:r>
      <w:r w:rsidRPr="004D3551">
        <w:rPr>
          <w:color w:val="000000"/>
        </w:rPr>
        <w:t xml:space="preserve"> от 102,0 м. до 101,5 м. Поверхность </w:t>
      </w:r>
      <w:proofErr w:type="spellStart"/>
      <w:r w:rsidRPr="004D3551">
        <w:rPr>
          <w:color w:val="000000"/>
        </w:rPr>
        <w:t>слабонаклонена</w:t>
      </w:r>
      <w:proofErr w:type="spellEnd"/>
      <w:r w:rsidRPr="004D3551">
        <w:rPr>
          <w:color w:val="000000"/>
        </w:rPr>
        <w:t xml:space="preserve"> с сторону реки, </w:t>
      </w:r>
      <w:proofErr w:type="gramStart"/>
      <w:r w:rsidR="00487ED2" w:rsidRPr="004D3551">
        <w:rPr>
          <w:color w:val="000000"/>
        </w:rPr>
        <w:t>следовательно,</w:t>
      </w:r>
      <w:r w:rsidRPr="004D3551">
        <w:rPr>
          <w:color w:val="000000"/>
        </w:rPr>
        <w:t>.</w:t>
      </w:r>
      <w:proofErr w:type="gramEnd"/>
      <w:r w:rsidRPr="004D3551">
        <w:rPr>
          <w:color w:val="000000"/>
        </w:rPr>
        <w:t xml:space="preserve"> можно сделать вывод, что горизонт питает реку.</w:t>
      </w:r>
      <w:r w:rsidR="00487ED2">
        <w:rPr>
          <w:color w:val="000000"/>
        </w:rPr>
        <w:t xml:space="preserve"> Горизонт безнапорный (по уровню появившихся и установившихся отметок подземных вод) – грунтовый.  Нижним </w:t>
      </w:r>
      <w:proofErr w:type="spellStart"/>
      <w:r w:rsidR="00487ED2">
        <w:rPr>
          <w:color w:val="000000"/>
        </w:rPr>
        <w:t>водоупором</w:t>
      </w:r>
      <w:proofErr w:type="spellEnd"/>
      <w:r w:rsidR="00487ED2">
        <w:rPr>
          <w:color w:val="000000"/>
        </w:rPr>
        <w:t xml:space="preserve"> горизонта являются верхнедевонские серый </w:t>
      </w:r>
      <w:proofErr w:type="spellStart"/>
      <w:r w:rsidR="00487ED2">
        <w:rPr>
          <w:color w:val="000000"/>
        </w:rPr>
        <w:t>аргилиты</w:t>
      </w:r>
      <w:proofErr w:type="spellEnd"/>
      <w:r w:rsidR="00487ED2">
        <w:rPr>
          <w:color w:val="000000"/>
        </w:rPr>
        <w:t>.</w:t>
      </w:r>
    </w:p>
    <w:p w:rsidR="009416D5" w:rsidRDefault="009416D5" w:rsidP="003E6DEB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E6DEB">
        <w:rPr>
          <w:bCs/>
          <w:iCs/>
          <w:color w:val="000000"/>
        </w:rPr>
        <w:t>Напорный протерозойский водоносный горизонт</w:t>
      </w:r>
      <w:r w:rsidR="003E6DEB">
        <w:rPr>
          <w:bCs/>
          <w:iCs/>
          <w:color w:val="000000"/>
        </w:rPr>
        <w:t xml:space="preserve">. </w:t>
      </w:r>
      <w:r w:rsidRPr="003E6DEB">
        <w:rPr>
          <w:color w:val="000000"/>
        </w:rPr>
        <w:t>Сод</w:t>
      </w:r>
      <w:r w:rsidR="003E6DEB">
        <w:rPr>
          <w:color w:val="000000"/>
        </w:rPr>
        <w:t xml:space="preserve">ержится в трещиноватых гранитах, водоносный горизонт присутствует в </w:t>
      </w:r>
      <w:proofErr w:type="spellStart"/>
      <w:r w:rsidR="003E6DEB">
        <w:rPr>
          <w:color w:val="000000"/>
        </w:rPr>
        <w:t>скв</w:t>
      </w:r>
      <w:proofErr w:type="spellEnd"/>
      <w:r w:rsidR="003E6DEB">
        <w:rPr>
          <w:color w:val="000000"/>
        </w:rPr>
        <w:t>. № 14</w:t>
      </w:r>
      <w:r w:rsidRPr="003E6DEB">
        <w:rPr>
          <w:color w:val="000000"/>
        </w:rPr>
        <w:t xml:space="preserve">. Верхним </w:t>
      </w:r>
      <w:proofErr w:type="spellStart"/>
      <w:r w:rsidRPr="003E6DEB">
        <w:rPr>
          <w:color w:val="000000"/>
        </w:rPr>
        <w:t>водоупором</w:t>
      </w:r>
      <w:proofErr w:type="spellEnd"/>
      <w:r w:rsidRPr="003E6DEB">
        <w:rPr>
          <w:color w:val="000000"/>
        </w:rPr>
        <w:t xml:space="preserve"> являются </w:t>
      </w:r>
      <w:r w:rsidR="00487ED2">
        <w:rPr>
          <w:color w:val="000000"/>
        </w:rPr>
        <w:t>верхне</w:t>
      </w:r>
      <w:r w:rsidRPr="003E6DEB">
        <w:rPr>
          <w:color w:val="000000"/>
        </w:rPr>
        <w:t xml:space="preserve">девонские аргиллиты. Появившийся уровень подземных вод </w:t>
      </w:r>
      <w:r w:rsidR="003E6DEB">
        <w:rPr>
          <w:color w:val="000000"/>
        </w:rPr>
        <w:t>- 61,2 м, у</w:t>
      </w:r>
      <w:r w:rsidRPr="003E6DEB">
        <w:rPr>
          <w:color w:val="000000"/>
        </w:rPr>
        <w:t xml:space="preserve">становившийся </w:t>
      </w:r>
      <w:r w:rsidR="00C505B4">
        <w:rPr>
          <w:color w:val="000000"/>
        </w:rPr>
        <w:t>110,7</w:t>
      </w:r>
      <w:r w:rsidRPr="003E6DEB">
        <w:rPr>
          <w:color w:val="000000"/>
        </w:rPr>
        <w:t>. Поверхность неровная</w:t>
      </w:r>
      <w:r w:rsidR="00DF78FF" w:rsidRPr="003E6DEB">
        <w:rPr>
          <w:color w:val="000000"/>
        </w:rPr>
        <w:t xml:space="preserve">. </w:t>
      </w:r>
    </w:p>
    <w:p w:rsidR="009416D5" w:rsidRPr="00C505B4" w:rsidRDefault="00C505B4" w:rsidP="00C505B4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505B4">
        <w:rPr>
          <w:color w:val="000000"/>
        </w:rPr>
        <w:t>В целом на исследуемом участке н</w:t>
      </w:r>
      <w:r w:rsidR="009416D5" w:rsidRPr="00C505B4">
        <w:rPr>
          <w:color w:val="000000"/>
        </w:rPr>
        <w:t>аблюдается чередование водоносных и водоупорных пород, а также горизонты подземных вод не выдержаны, что говорит о том, что данная территория относится к третьей категории сложности.</w:t>
      </w:r>
    </w:p>
    <w:p w:rsidR="00CA712F" w:rsidRPr="00831017" w:rsidRDefault="00CA712F" w:rsidP="0083101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1110553"/>
      <w:r w:rsidRPr="00831017">
        <w:rPr>
          <w:rFonts w:ascii="Times New Roman" w:hAnsi="Times New Roman" w:cs="Times New Roman"/>
          <w:b w:val="0"/>
          <w:color w:val="auto"/>
          <w:sz w:val="24"/>
          <w:szCs w:val="24"/>
        </w:rPr>
        <w:t>4. Физико-геологические процессы</w:t>
      </w:r>
      <w:bookmarkEnd w:id="6"/>
    </w:p>
    <w:p w:rsidR="008E1E2D" w:rsidRPr="008E1E2D" w:rsidRDefault="008E1E2D" w:rsidP="008E1E2D">
      <w:pPr>
        <w:pStyle w:val="12"/>
        <w:spacing w:line="360" w:lineRule="auto"/>
        <w:ind w:firstLine="567"/>
        <w:jc w:val="both"/>
        <w:rPr>
          <w:sz w:val="24"/>
          <w:szCs w:val="24"/>
        </w:rPr>
      </w:pPr>
      <w:r w:rsidRPr="008E1E2D">
        <w:rPr>
          <w:sz w:val="24"/>
          <w:szCs w:val="24"/>
        </w:rPr>
        <w:t>Земная кора изменяется при воздействии на нее внутренних (эндогенных) и внешних (экзогенных) процессов, а также процессов инженерно-геологического (антропогенного) характера. Совокупность физико-геологических и инженерно-геологических процессов и порождаемых ими явлений характеризуют геодинамическую обстановку.</w:t>
      </w:r>
    </w:p>
    <w:p w:rsidR="008E1E2D" w:rsidRPr="008E1E2D" w:rsidRDefault="008E1E2D" w:rsidP="008E1E2D">
      <w:pPr>
        <w:pStyle w:val="12"/>
        <w:spacing w:line="360" w:lineRule="auto"/>
        <w:ind w:firstLine="567"/>
        <w:jc w:val="both"/>
        <w:rPr>
          <w:sz w:val="24"/>
          <w:szCs w:val="24"/>
        </w:rPr>
      </w:pPr>
      <w:r w:rsidRPr="008E1E2D">
        <w:rPr>
          <w:sz w:val="24"/>
          <w:szCs w:val="24"/>
        </w:rPr>
        <w:t>В глубинах Земли протекают сложные, мало изученные процессы, проявлением которых являются поднятия или опускания отдельных участков земной коры. Эти процессы называются эндогенными.</w:t>
      </w:r>
    </w:p>
    <w:p w:rsidR="008E1E2D" w:rsidRPr="008E1E2D" w:rsidRDefault="008E1E2D" w:rsidP="008E1E2D">
      <w:pPr>
        <w:pStyle w:val="12"/>
        <w:spacing w:line="360" w:lineRule="auto"/>
        <w:ind w:firstLine="567"/>
        <w:jc w:val="both"/>
        <w:rPr>
          <w:sz w:val="24"/>
          <w:szCs w:val="24"/>
        </w:rPr>
      </w:pPr>
      <w:r w:rsidRPr="008E1E2D">
        <w:rPr>
          <w:sz w:val="24"/>
          <w:szCs w:val="24"/>
        </w:rPr>
        <w:t xml:space="preserve">Действие тепловой, механической, химической и биологической энергий, а также гравитационных сил Земли обусловливают возникновение и развитие разнообразных геологических процессов, преобразующих поверхность земли и верхние горизонты земной </w:t>
      </w:r>
      <w:r w:rsidRPr="008E1E2D">
        <w:rPr>
          <w:sz w:val="24"/>
          <w:szCs w:val="24"/>
        </w:rPr>
        <w:lastRenderedPageBreak/>
        <w:t>коры. Эти естественные геологические процессы называются экзогенными, а вызываемые ими изменения рельефа поверхности земли, строения земной коры, состава, сложения и свойств горных пород — экзогенными геологическими явлениями и образованиями.</w:t>
      </w:r>
    </w:p>
    <w:p w:rsidR="008E1E2D" w:rsidRPr="008E1E2D" w:rsidRDefault="008E1E2D" w:rsidP="008E1E2D">
      <w:pPr>
        <w:pStyle w:val="12"/>
        <w:spacing w:line="360" w:lineRule="auto"/>
        <w:ind w:firstLine="567"/>
        <w:jc w:val="both"/>
        <w:rPr>
          <w:sz w:val="24"/>
          <w:szCs w:val="24"/>
        </w:rPr>
      </w:pPr>
      <w:r w:rsidRPr="008E1E2D">
        <w:rPr>
          <w:sz w:val="24"/>
          <w:szCs w:val="24"/>
        </w:rPr>
        <w:t>Экзогенные процессы тесно связаны с эндогенными. Поднятия и опускания поверхности земли, горообразование, разломы в земной коре, вулканизм и землетрясения изменяют направление и интенсивность экзогенных процессов. Возникновение и развитие того или иного экзогенного процесса, как правило, связано с реализацией всех видов энергии, однако можно выделить тот ее вид, который в конкретном случае является главенствующим.</w:t>
      </w:r>
    </w:p>
    <w:p w:rsidR="008E1E2D" w:rsidRPr="008E1E2D" w:rsidRDefault="008E1E2D" w:rsidP="008E1E2D">
      <w:pPr>
        <w:pStyle w:val="12"/>
        <w:spacing w:line="360" w:lineRule="auto"/>
        <w:ind w:firstLine="567"/>
        <w:jc w:val="both"/>
        <w:rPr>
          <w:sz w:val="24"/>
          <w:szCs w:val="24"/>
        </w:rPr>
      </w:pPr>
      <w:r w:rsidRPr="008E1E2D">
        <w:rPr>
          <w:sz w:val="24"/>
          <w:szCs w:val="24"/>
        </w:rPr>
        <w:t>Таким образом, экзогенные геологические процессы могут иметь основную физико-химическую, биохимическую, теплофизическую и механическую (гидродинамическую, аэродинамическую и гравитационную) природу. Основные агенты экзогенных процессов — воздух, вода, лед, организмы и сами горные породы. Они обмениваются между собой тепловой и механической энергией, вступают с горными породами в химическое взаимодействие посредством кислорода, углекислоты, почвенных кислот и воды (растворитель и химический реагент). Гравитация как универсальная действующая сила, организмы, ветер, движущиеся воды и лед, разрушают, переносят и отлагают горные породы на новом месте. Агенты геологических процессов часто действуют совместно, а нередко и одновременно. Однако можно выделить основные и второстепенные агенты данного процесса или комплекса процессов.</w:t>
      </w:r>
    </w:p>
    <w:p w:rsidR="008E1E2D" w:rsidRPr="008E1E2D" w:rsidRDefault="008E1E2D" w:rsidP="008E1E2D">
      <w:pPr>
        <w:pStyle w:val="12"/>
        <w:spacing w:line="360" w:lineRule="auto"/>
        <w:ind w:firstLine="567"/>
        <w:jc w:val="both"/>
        <w:rPr>
          <w:sz w:val="24"/>
          <w:szCs w:val="24"/>
        </w:rPr>
      </w:pPr>
      <w:r w:rsidRPr="008E1E2D">
        <w:rPr>
          <w:sz w:val="24"/>
          <w:szCs w:val="24"/>
        </w:rPr>
        <w:t>Один из агентов геологических процессов — человек. Строящееся или возведенное им сооружение взаимодействует с природной средой. Воздействие сооружения проявляется в изменении напряженного состояния грунтов и массивов (нагрузки на основания от сооружений и движущихся экипажей, извлечение из недр подземных вод, нефти и газов, разгрузка вскрытием котлованов, выемок, карьеров, разрезов, подземных выработок), нарушении теплового и водного режимов грунтов (уничтожение; растительности, осушение или обводнение территорий), изменении условий гидрологических (ориентация стока к искусственным сооружениям) и гидрогеологических (откачки подземных вод, дренаж грунтовых вод, заполнение водохранилищ) и др.</w:t>
      </w:r>
    </w:p>
    <w:p w:rsidR="008E1E2D" w:rsidRPr="008E1E2D" w:rsidRDefault="008E1E2D" w:rsidP="008E1E2D">
      <w:pPr>
        <w:pStyle w:val="12"/>
        <w:spacing w:line="360" w:lineRule="auto"/>
        <w:ind w:firstLine="567"/>
        <w:jc w:val="both"/>
        <w:rPr>
          <w:sz w:val="24"/>
          <w:szCs w:val="24"/>
        </w:rPr>
      </w:pPr>
      <w:r w:rsidRPr="008E1E2D">
        <w:rPr>
          <w:sz w:val="24"/>
          <w:szCs w:val="24"/>
        </w:rPr>
        <w:t>В результате человек преобразует естественные ландшафты, изменяет растительность, рельеф, гидрологические, гидрогеологические и теплофизические условия территорий.</w:t>
      </w:r>
    </w:p>
    <w:p w:rsidR="008E1E2D" w:rsidRDefault="008E1E2D" w:rsidP="008E1E2D">
      <w:pPr>
        <w:pStyle w:val="12"/>
        <w:spacing w:line="360" w:lineRule="auto"/>
        <w:ind w:firstLine="567"/>
        <w:jc w:val="both"/>
        <w:rPr>
          <w:sz w:val="24"/>
          <w:szCs w:val="24"/>
        </w:rPr>
      </w:pPr>
      <w:r w:rsidRPr="008E1E2D">
        <w:rPr>
          <w:sz w:val="24"/>
          <w:szCs w:val="24"/>
        </w:rPr>
        <w:t>Процессы и явления, главным агентом возникновения и развития которых является человек, называются инженерно-геологическими (антропогенными).</w:t>
      </w:r>
    </w:p>
    <w:p w:rsidR="00446969" w:rsidRPr="00831017" w:rsidRDefault="00446969" w:rsidP="00831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17">
        <w:rPr>
          <w:rFonts w:ascii="Times New Roman" w:hAnsi="Times New Roman" w:cs="Times New Roman"/>
          <w:sz w:val="24"/>
          <w:szCs w:val="24"/>
        </w:rPr>
        <w:t xml:space="preserve">Геологическое строение </w:t>
      </w:r>
      <w:r w:rsidR="009416D5">
        <w:rPr>
          <w:rFonts w:ascii="Times New Roman" w:hAnsi="Times New Roman" w:cs="Times New Roman"/>
          <w:sz w:val="24"/>
          <w:szCs w:val="24"/>
        </w:rPr>
        <w:t xml:space="preserve">поверхности </w:t>
      </w:r>
      <w:r w:rsidRPr="00831017">
        <w:rPr>
          <w:rFonts w:ascii="Times New Roman" w:hAnsi="Times New Roman" w:cs="Times New Roman"/>
          <w:sz w:val="24"/>
          <w:szCs w:val="24"/>
        </w:rPr>
        <w:t xml:space="preserve">исследуемого участка представлено осадочными </w:t>
      </w:r>
      <w:r w:rsidR="009416D5">
        <w:rPr>
          <w:rFonts w:ascii="Times New Roman" w:hAnsi="Times New Roman" w:cs="Times New Roman"/>
          <w:sz w:val="24"/>
          <w:szCs w:val="24"/>
        </w:rPr>
        <w:t>и горными породами каменноугольного периода</w:t>
      </w:r>
      <w:r w:rsidRPr="00831017">
        <w:rPr>
          <w:rFonts w:ascii="Times New Roman" w:hAnsi="Times New Roman" w:cs="Times New Roman"/>
          <w:sz w:val="24"/>
          <w:szCs w:val="24"/>
        </w:rPr>
        <w:t xml:space="preserve">. </w:t>
      </w:r>
      <w:r w:rsidR="009416D5">
        <w:rPr>
          <w:rFonts w:ascii="Times New Roman" w:hAnsi="Times New Roman" w:cs="Times New Roman"/>
          <w:sz w:val="24"/>
          <w:szCs w:val="24"/>
        </w:rPr>
        <w:t xml:space="preserve">Скальные </w:t>
      </w:r>
      <w:r w:rsidRPr="00831017">
        <w:rPr>
          <w:rFonts w:ascii="Times New Roman" w:hAnsi="Times New Roman" w:cs="Times New Roman"/>
          <w:sz w:val="24"/>
          <w:szCs w:val="24"/>
        </w:rPr>
        <w:t xml:space="preserve">породы </w:t>
      </w:r>
      <w:r w:rsidR="009416D5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831017">
        <w:rPr>
          <w:rFonts w:ascii="Times New Roman" w:hAnsi="Times New Roman" w:cs="Times New Roman"/>
          <w:sz w:val="24"/>
          <w:szCs w:val="24"/>
        </w:rPr>
        <w:t>залегают</w:t>
      </w:r>
      <w:r w:rsidR="009416D5">
        <w:rPr>
          <w:rFonts w:ascii="Times New Roman" w:hAnsi="Times New Roman" w:cs="Times New Roman"/>
          <w:sz w:val="24"/>
          <w:szCs w:val="24"/>
        </w:rPr>
        <w:t xml:space="preserve"> под слоем осадочных пород</w:t>
      </w:r>
      <w:r w:rsidRPr="00831017">
        <w:rPr>
          <w:rFonts w:ascii="Times New Roman" w:hAnsi="Times New Roman" w:cs="Times New Roman"/>
          <w:sz w:val="24"/>
          <w:szCs w:val="24"/>
        </w:rPr>
        <w:t xml:space="preserve"> на глубине</w:t>
      </w:r>
      <w:r w:rsidR="009416D5">
        <w:rPr>
          <w:rFonts w:ascii="Times New Roman" w:hAnsi="Times New Roman" w:cs="Times New Roman"/>
          <w:sz w:val="24"/>
          <w:szCs w:val="24"/>
        </w:rPr>
        <w:t xml:space="preserve"> от 11 м (</w:t>
      </w:r>
      <w:proofErr w:type="spellStart"/>
      <w:r w:rsidR="009416D5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9416D5">
        <w:rPr>
          <w:rFonts w:ascii="Times New Roman" w:hAnsi="Times New Roman" w:cs="Times New Roman"/>
          <w:sz w:val="24"/>
          <w:szCs w:val="24"/>
        </w:rPr>
        <w:t>. № 1) до 43 м (</w:t>
      </w:r>
      <w:proofErr w:type="spellStart"/>
      <w:r w:rsidR="009416D5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9416D5">
        <w:rPr>
          <w:rFonts w:ascii="Times New Roman" w:hAnsi="Times New Roman" w:cs="Times New Roman"/>
          <w:sz w:val="24"/>
          <w:szCs w:val="24"/>
        </w:rPr>
        <w:t xml:space="preserve">. №14), однако </w:t>
      </w:r>
      <w:r w:rsidR="009416D5">
        <w:rPr>
          <w:rFonts w:ascii="Times New Roman" w:hAnsi="Times New Roman" w:cs="Times New Roman"/>
          <w:sz w:val="24"/>
          <w:szCs w:val="24"/>
        </w:rPr>
        <w:lastRenderedPageBreak/>
        <w:t xml:space="preserve">каменноугольные глины и известняки имеют выход на поверхность на абсолютных отметках </w:t>
      </w:r>
      <w:r w:rsidR="00E65C4B">
        <w:rPr>
          <w:rFonts w:ascii="Times New Roman" w:hAnsi="Times New Roman" w:cs="Times New Roman"/>
          <w:sz w:val="24"/>
          <w:szCs w:val="24"/>
        </w:rPr>
        <w:t>105-110 до 140-145 в районе болота, расположенного с юго-западной части рассматриваемого участка</w:t>
      </w:r>
      <w:r w:rsidRPr="00831017">
        <w:rPr>
          <w:rFonts w:ascii="Times New Roman" w:hAnsi="Times New Roman" w:cs="Times New Roman"/>
          <w:sz w:val="24"/>
          <w:szCs w:val="24"/>
        </w:rPr>
        <w:t xml:space="preserve">. </w:t>
      </w:r>
      <w:r w:rsidR="009416D5">
        <w:rPr>
          <w:rFonts w:ascii="Times New Roman" w:hAnsi="Times New Roman" w:cs="Times New Roman"/>
          <w:sz w:val="24"/>
          <w:szCs w:val="24"/>
        </w:rPr>
        <w:t>П</w:t>
      </w:r>
      <w:r w:rsidRPr="00831017">
        <w:rPr>
          <w:rFonts w:ascii="Times New Roman" w:hAnsi="Times New Roman" w:cs="Times New Roman"/>
          <w:sz w:val="24"/>
          <w:szCs w:val="24"/>
        </w:rPr>
        <w:t xml:space="preserve">ороды </w:t>
      </w:r>
      <w:r w:rsidR="009416D5">
        <w:rPr>
          <w:rFonts w:ascii="Times New Roman" w:hAnsi="Times New Roman" w:cs="Times New Roman"/>
          <w:sz w:val="24"/>
          <w:szCs w:val="24"/>
        </w:rPr>
        <w:t>описываемого участка подвергаются</w:t>
      </w:r>
      <w:r w:rsidRPr="00831017">
        <w:rPr>
          <w:rFonts w:ascii="Times New Roman" w:hAnsi="Times New Roman" w:cs="Times New Roman"/>
          <w:sz w:val="24"/>
          <w:szCs w:val="24"/>
        </w:rPr>
        <w:t xml:space="preserve"> влиянию</w:t>
      </w:r>
      <w:r w:rsidR="009B1424">
        <w:rPr>
          <w:rFonts w:ascii="Times New Roman" w:hAnsi="Times New Roman" w:cs="Times New Roman"/>
          <w:sz w:val="24"/>
          <w:szCs w:val="24"/>
        </w:rPr>
        <w:t xml:space="preserve"> естественных внешних процессов, что привело к образованию</w:t>
      </w:r>
      <w:r w:rsidRPr="00831017">
        <w:rPr>
          <w:rFonts w:ascii="Times New Roman" w:hAnsi="Times New Roman" w:cs="Times New Roman"/>
          <w:sz w:val="24"/>
          <w:szCs w:val="24"/>
        </w:rPr>
        <w:t xml:space="preserve"> оползневых </w:t>
      </w:r>
      <w:r w:rsidR="009B1424">
        <w:rPr>
          <w:rFonts w:ascii="Times New Roman" w:hAnsi="Times New Roman" w:cs="Times New Roman"/>
          <w:sz w:val="24"/>
          <w:szCs w:val="24"/>
        </w:rPr>
        <w:t xml:space="preserve">явлений </w:t>
      </w:r>
      <w:r w:rsidRPr="00831017">
        <w:rPr>
          <w:rFonts w:ascii="Times New Roman" w:hAnsi="Times New Roman" w:cs="Times New Roman"/>
          <w:sz w:val="24"/>
          <w:szCs w:val="24"/>
        </w:rPr>
        <w:t>и карстовых воронок.</w:t>
      </w:r>
      <w:r w:rsidR="008E1E2D">
        <w:rPr>
          <w:rFonts w:ascii="Times New Roman" w:hAnsi="Times New Roman" w:cs="Times New Roman"/>
          <w:sz w:val="24"/>
          <w:szCs w:val="24"/>
        </w:rPr>
        <w:t xml:space="preserve"> Наличие карстовых воронок позволяет сделать вывод об активной деятельности подземных вод В низинных участках исследуемой территории распространена заболоченная область – водораздел и северо-запад карты. </w:t>
      </w:r>
    </w:p>
    <w:p w:rsidR="00CA712F" w:rsidRPr="00831017" w:rsidRDefault="00CA712F" w:rsidP="0083101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017">
        <w:rPr>
          <w:rFonts w:ascii="Times New Roman" w:hAnsi="Times New Roman" w:cs="Times New Roman"/>
          <w:sz w:val="24"/>
          <w:szCs w:val="24"/>
        </w:rPr>
        <w:br w:type="page"/>
      </w:r>
    </w:p>
    <w:p w:rsidR="00CA712F" w:rsidRDefault="00CA712F" w:rsidP="003C5531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110554"/>
      <w:r w:rsidRPr="00831017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7"/>
    </w:p>
    <w:p w:rsidR="003C5531" w:rsidRPr="003C5531" w:rsidRDefault="003C5531" w:rsidP="003C5531"/>
    <w:p w:rsidR="003E523E" w:rsidRDefault="003E523E" w:rsidP="003E52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Поверхность исследуемого участка </w:t>
      </w:r>
      <w:r w:rsidRPr="00D351C1">
        <w:rPr>
          <w:rFonts w:ascii="Times New Roman" w:hAnsi="Times New Roman" w:cs="Times New Roman"/>
          <w:sz w:val="24"/>
          <w:szCs w:val="24"/>
        </w:rPr>
        <w:t>осложнена карстовы</w:t>
      </w:r>
      <w:r>
        <w:rPr>
          <w:rFonts w:ascii="Times New Roman" w:hAnsi="Times New Roman" w:cs="Times New Roman"/>
          <w:sz w:val="24"/>
          <w:szCs w:val="24"/>
        </w:rPr>
        <w:t xml:space="preserve">ми воронками и оползнями, также имеются заболоченные области в западной, северо-западной и юго-западной частях участка карты. </w:t>
      </w:r>
    </w:p>
    <w:p w:rsidR="003E523E" w:rsidRPr="003E523E" w:rsidRDefault="003E523E" w:rsidP="003E52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рассматриваемом разрезе представлены четвертичные, каменноугольные, девонские и протерозойские отложения. Наиболее древними породами, вскрытыми скважинами являются протерозойские трещиноватые граниты</w:t>
      </w:r>
      <w:r w:rsidRPr="003E523E">
        <w:rPr>
          <w:rFonts w:ascii="Times New Roman" w:hAnsi="Times New Roman" w:cs="Times New Roman"/>
          <w:sz w:val="24"/>
          <w:szCs w:val="24"/>
        </w:rPr>
        <w:t xml:space="preserve">. </w:t>
      </w:r>
      <w:r w:rsidRPr="003E523E">
        <w:rPr>
          <w:rFonts w:ascii="Times New Roman" w:hAnsi="Times New Roman" w:cs="Times New Roman"/>
          <w:color w:val="000000"/>
          <w:sz w:val="24"/>
          <w:szCs w:val="24"/>
        </w:rPr>
        <w:t>В разрезе наблюдается более 4 слоев, наличие выклинивания, резкое изменение мощностей осадков, наклонное залегание. Поэтому район относится к третьей категории сложности.</w:t>
      </w:r>
    </w:p>
    <w:p w:rsidR="003E523E" w:rsidRPr="00C505B4" w:rsidRDefault="003E523E" w:rsidP="003E523E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E523E">
        <w:rPr>
          <w:color w:val="000000"/>
        </w:rPr>
        <w:t>В целом на исследуемом участке наблюдается</w:t>
      </w:r>
      <w:r w:rsidRPr="00C505B4">
        <w:rPr>
          <w:color w:val="000000"/>
        </w:rPr>
        <w:t xml:space="preserve"> чередование водоносных и водоупорных пород, а также горизонты подземных вод не выдержаны, что говорит о том, что данная территория относится к третьей категории сложности.</w:t>
      </w:r>
    </w:p>
    <w:p w:rsidR="00B151D1" w:rsidRDefault="00B151D1" w:rsidP="00B15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0F">
        <w:rPr>
          <w:rFonts w:ascii="Times New Roman" w:hAnsi="Times New Roman" w:cs="Times New Roman"/>
          <w:sz w:val="24"/>
          <w:szCs w:val="24"/>
        </w:rPr>
        <w:t xml:space="preserve">Под влиянием строительства и эксплуатации сооружений </w:t>
      </w:r>
      <w:r w:rsidR="003C5531">
        <w:rPr>
          <w:rFonts w:ascii="Times New Roman" w:hAnsi="Times New Roman" w:cs="Times New Roman"/>
          <w:sz w:val="24"/>
          <w:szCs w:val="24"/>
        </w:rPr>
        <w:t>возможно возникновение</w:t>
      </w:r>
      <w:r w:rsidRPr="002F060F">
        <w:rPr>
          <w:rFonts w:ascii="Times New Roman" w:hAnsi="Times New Roman" w:cs="Times New Roman"/>
          <w:sz w:val="24"/>
          <w:szCs w:val="24"/>
        </w:rPr>
        <w:t xml:space="preserve"> различные изменения в грунтах.</w:t>
      </w:r>
      <w:r>
        <w:rPr>
          <w:rFonts w:ascii="Times New Roman" w:hAnsi="Times New Roman" w:cs="Times New Roman"/>
          <w:sz w:val="24"/>
          <w:szCs w:val="24"/>
        </w:rPr>
        <w:t xml:space="preserve"> На рассматриваемом участке уже </w:t>
      </w:r>
      <w:r w:rsidRPr="00B151D1">
        <w:rPr>
          <w:rFonts w:ascii="Times New Roman" w:hAnsi="Times New Roman" w:cs="Times New Roman"/>
          <w:sz w:val="24"/>
          <w:szCs w:val="24"/>
        </w:rPr>
        <w:t xml:space="preserve">наблюдаются геологические процессы, оказывающие </w:t>
      </w:r>
      <w:r w:rsidR="003E523E">
        <w:rPr>
          <w:rFonts w:ascii="Times New Roman" w:hAnsi="Times New Roman" w:cs="Times New Roman"/>
          <w:sz w:val="24"/>
          <w:szCs w:val="24"/>
        </w:rPr>
        <w:t xml:space="preserve">негативное </w:t>
      </w:r>
      <w:r w:rsidRPr="00B151D1">
        <w:rPr>
          <w:rFonts w:ascii="Times New Roman" w:hAnsi="Times New Roman" w:cs="Times New Roman"/>
          <w:sz w:val="24"/>
          <w:szCs w:val="24"/>
        </w:rPr>
        <w:t>влияние на строительство сооружений</w:t>
      </w:r>
      <w:r>
        <w:rPr>
          <w:rFonts w:ascii="Times New Roman" w:hAnsi="Times New Roman" w:cs="Times New Roman"/>
          <w:sz w:val="24"/>
          <w:szCs w:val="24"/>
        </w:rPr>
        <w:t xml:space="preserve"> (оползневые процессы и образование карст)</w:t>
      </w:r>
      <w:r w:rsidRPr="00B15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531" w:rsidRPr="002F060F" w:rsidRDefault="003C5531" w:rsidP="003C55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строительстве на рассматриваемом участке </w:t>
      </w:r>
      <w:r w:rsidRPr="002F060F">
        <w:rPr>
          <w:rFonts w:ascii="Times New Roman" w:hAnsi="Times New Roman" w:cs="Times New Roman"/>
          <w:sz w:val="24"/>
          <w:szCs w:val="24"/>
        </w:rPr>
        <w:t xml:space="preserve">следует организовать системы для водоотведения и </w:t>
      </w:r>
      <w:proofErr w:type="spellStart"/>
      <w:r w:rsidRPr="002F060F">
        <w:rPr>
          <w:rFonts w:ascii="Times New Roman" w:hAnsi="Times New Roman" w:cs="Times New Roman"/>
          <w:sz w:val="24"/>
          <w:szCs w:val="24"/>
        </w:rPr>
        <w:t>водопропуска</w:t>
      </w:r>
      <w:proofErr w:type="spellEnd"/>
      <w:r w:rsidRPr="002F060F">
        <w:rPr>
          <w:rFonts w:ascii="Times New Roman" w:hAnsi="Times New Roman" w:cs="Times New Roman"/>
          <w:sz w:val="24"/>
          <w:szCs w:val="24"/>
        </w:rPr>
        <w:t xml:space="preserve"> поверхностных и подземных 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5C" w:rsidRPr="00831017" w:rsidRDefault="00C34C5C" w:rsidP="00356678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34C5C" w:rsidRPr="00831017" w:rsidSect="00CA71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00102"/>
    <w:multiLevelType w:val="multilevel"/>
    <w:tmpl w:val="E8E0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B60B4"/>
    <w:multiLevelType w:val="hybridMultilevel"/>
    <w:tmpl w:val="5CB60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5493492F"/>
    <w:multiLevelType w:val="multilevel"/>
    <w:tmpl w:val="E8E0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F751C"/>
    <w:multiLevelType w:val="hybridMultilevel"/>
    <w:tmpl w:val="054EEC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12F"/>
    <w:rsid w:val="00080661"/>
    <w:rsid w:val="000A0647"/>
    <w:rsid w:val="00104834"/>
    <w:rsid w:val="00114DFE"/>
    <w:rsid w:val="00171216"/>
    <w:rsid w:val="001E4CCD"/>
    <w:rsid w:val="00356678"/>
    <w:rsid w:val="003C5531"/>
    <w:rsid w:val="003E523E"/>
    <w:rsid w:val="003E6DEB"/>
    <w:rsid w:val="00406EF6"/>
    <w:rsid w:val="00446969"/>
    <w:rsid w:val="0045398E"/>
    <w:rsid w:val="00487ED2"/>
    <w:rsid w:val="004D3551"/>
    <w:rsid w:val="00576353"/>
    <w:rsid w:val="005850B2"/>
    <w:rsid w:val="00611AF0"/>
    <w:rsid w:val="00687FA7"/>
    <w:rsid w:val="006A38D6"/>
    <w:rsid w:val="00771AF9"/>
    <w:rsid w:val="00784E70"/>
    <w:rsid w:val="007900A0"/>
    <w:rsid w:val="007C3572"/>
    <w:rsid w:val="007F5BB8"/>
    <w:rsid w:val="00831017"/>
    <w:rsid w:val="00855224"/>
    <w:rsid w:val="008A6870"/>
    <w:rsid w:val="008B2025"/>
    <w:rsid w:val="008E1E2D"/>
    <w:rsid w:val="00904FD5"/>
    <w:rsid w:val="009416D5"/>
    <w:rsid w:val="009B1424"/>
    <w:rsid w:val="009B731A"/>
    <w:rsid w:val="009E2588"/>
    <w:rsid w:val="009E51EB"/>
    <w:rsid w:val="00A1579E"/>
    <w:rsid w:val="00A7447D"/>
    <w:rsid w:val="00A770AC"/>
    <w:rsid w:val="00AC5574"/>
    <w:rsid w:val="00B151D1"/>
    <w:rsid w:val="00B4461F"/>
    <w:rsid w:val="00B52589"/>
    <w:rsid w:val="00B92EC9"/>
    <w:rsid w:val="00C0047F"/>
    <w:rsid w:val="00C256CB"/>
    <w:rsid w:val="00C34C5C"/>
    <w:rsid w:val="00C505B4"/>
    <w:rsid w:val="00C92C02"/>
    <w:rsid w:val="00CA712F"/>
    <w:rsid w:val="00CB1E7F"/>
    <w:rsid w:val="00D351C1"/>
    <w:rsid w:val="00DD5553"/>
    <w:rsid w:val="00DE743A"/>
    <w:rsid w:val="00DF78FF"/>
    <w:rsid w:val="00E65C4B"/>
    <w:rsid w:val="00EC41B9"/>
    <w:rsid w:val="00F108FE"/>
    <w:rsid w:val="00F300D2"/>
    <w:rsid w:val="00F9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E27D3-6D2D-4551-8964-3977394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F9"/>
  </w:style>
  <w:style w:type="paragraph" w:styleId="1">
    <w:name w:val="heading 1"/>
    <w:basedOn w:val="a"/>
    <w:next w:val="a"/>
    <w:link w:val="10"/>
    <w:uiPriority w:val="9"/>
    <w:qFormat/>
    <w:rsid w:val="00C3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A712F"/>
    <w:pPr>
      <w:spacing w:after="0" w:line="240" w:lineRule="auto"/>
      <w:ind w:left="-567" w:right="-1333" w:firstLine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08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+ 12 пт"/>
    <w:basedOn w:val="a"/>
    <w:rsid w:val="0044696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3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34C5C"/>
    <w:pPr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C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1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310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101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83101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4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B039-6685-4931-B2D4-6452CA1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2019-03-13T19:35:00Z</dcterms:created>
  <dcterms:modified xsi:type="dcterms:W3CDTF">2019-06-10T19:55:00Z</dcterms:modified>
</cp:coreProperties>
</file>