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65" w:rsidRPr="00EF2A62" w:rsidRDefault="00D71565" w:rsidP="00E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29" w:rsidRPr="00EF2A62" w:rsidRDefault="00D71565" w:rsidP="00E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D71565" w:rsidRPr="00EF2A62" w:rsidRDefault="00D71565" w:rsidP="00EF2A6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Выбор вида предпринимательской деятельности (название, ОКВЭД, конкурентоспособность)</w:t>
      </w:r>
    </w:p>
    <w:p w:rsidR="00D71565" w:rsidRPr="00EF2A62" w:rsidRDefault="00D71565" w:rsidP="00EF2A6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Выбор правовой формы (процедура регистрации)</w:t>
      </w:r>
    </w:p>
    <w:p w:rsidR="00D71565" w:rsidRPr="00EF2A62" w:rsidRDefault="00D71565" w:rsidP="00EF2A6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Стартовая сумма (помещение, оборудование)</w:t>
      </w:r>
    </w:p>
    <w:p w:rsidR="00D71565" w:rsidRPr="00EF2A62" w:rsidRDefault="00D71565" w:rsidP="00EF2A6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 xml:space="preserve">Штат работников (кто, сколько, заработная плата, объявления о вакантных местах) </w:t>
      </w:r>
    </w:p>
    <w:p w:rsidR="005A0ECA" w:rsidRPr="00EF2A62" w:rsidRDefault="005A0ECA" w:rsidP="00E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ECA" w:rsidRPr="00EF2A62" w:rsidRDefault="005A0ECA" w:rsidP="00EF2A6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Видом предпринимательской деятельности было выбрано – ведение фермерского хозяйства по разведению крупного рогатого скота мясного направления животноводства.</w:t>
      </w:r>
    </w:p>
    <w:p w:rsidR="005A0ECA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Название – КФХ Морозов.</w:t>
      </w:r>
    </w:p>
    <w:p w:rsidR="005A0ECA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Коды по ОКВЭД:</w:t>
      </w:r>
    </w:p>
    <w:p w:rsidR="00EF2A62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01.11.1      Выращивание зерновых культур</w:t>
      </w:r>
    </w:p>
    <w:p w:rsidR="00EF2A62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01.11.11      Выращивание пшеницы</w:t>
      </w:r>
    </w:p>
    <w:p w:rsidR="00EF2A62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01.11.12      Выращивание ячменя</w:t>
      </w:r>
    </w:p>
    <w:p w:rsidR="00EF2A62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01.11.13      Выращивание ржи</w:t>
      </w:r>
    </w:p>
    <w:p w:rsidR="00EF2A62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01.11.14      Выращивание кукурузы</w:t>
      </w:r>
    </w:p>
    <w:p w:rsidR="005A0ECA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01.11.15      Выращивание овса</w:t>
      </w:r>
    </w:p>
    <w:p w:rsidR="00EF2A62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01.41.1      Разведение молочного крупного рогатого скота</w:t>
      </w:r>
    </w:p>
    <w:p w:rsidR="00EF2A62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01.41.11      Разведение молочного крупного рогатого скота, кроме племенного</w:t>
      </w:r>
    </w:p>
    <w:p w:rsidR="00EF2A62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01.41.12      Разведение племенного молочного крупного рогатого скота</w:t>
      </w:r>
    </w:p>
    <w:p w:rsidR="00EF2A62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01.41.2      Производство сырого коровьего молока и сырого молока прочего крупного рогатого скота (буйволов, яков и др.)</w:t>
      </w:r>
    </w:p>
    <w:p w:rsidR="00EF2A62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01.41.21      Производство сырого коровьего молока</w:t>
      </w:r>
    </w:p>
    <w:p w:rsidR="005A0ECA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01.41.29      Производство сырого молока прочего крупного рогатого скота (буйволов, яков и др.)</w:t>
      </w:r>
    </w:p>
    <w:p w:rsidR="00EF2A62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lastRenderedPageBreak/>
        <w:t>01.42.11      Разведение мясного и прочего крупного рогатого скота, включая буйволов, яков и др., на мясо</w:t>
      </w:r>
    </w:p>
    <w:p w:rsidR="00EF2A62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01.42.12      Разведение племенного мясного и прочего крупного рогатого скота, включая буйволов, яков и др.</w:t>
      </w:r>
    </w:p>
    <w:p w:rsidR="005A0ECA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01.42.2      Производство бычьей спермы, а также спермы буйволов, яков и др.</w:t>
      </w:r>
    </w:p>
    <w:p w:rsidR="005A0ECA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ECA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В рассматриваемом регионе сельское хозяйство развито крайне плохо, основными конкурентами являются: Племенной завод «Заря», Колхоз «Родина» и небольшое количество фермерских хозяйств различных направлений деятельности.</w:t>
      </w:r>
    </w:p>
    <w:p w:rsidR="005A0ECA" w:rsidRPr="00EF2A62" w:rsidRDefault="005A0ECA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 xml:space="preserve">Планируемое </w:t>
      </w:r>
      <w:proofErr w:type="gramStart"/>
      <w:r w:rsidRPr="00EF2A62">
        <w:rPr>
          <w:rFonts w:ascii="Times New Roman" w:hAnsi="Times New Roman" w:cs="Times New Roman"/>
          <w:sz w:val="28"/>
          <w:szCs w:val="28"/>
        </w:rPr>
        <w:t>КФХ  уже</w:t>
      </w:r>
      <w:proofErr w:type="gramEnd"/>
      <w:r w:rsidRPr="00EF2A62">
        <w:rPr>
          <w:rFonts w:ascii="Times New Roman" w:hAnsi="Times New Roman" w:cs="Times New Roman"/>
          <w:sz w:val="28"/>
          <w:szCs w:val="28"/>
        </w:rPr>
        <w:t xml:space="preserve"> располагает собственными площадями для ведения сельскохозяйственной деятельности, как посевными так и для строительства ферм. Заключен предварительный договор с АО «</w:t>
      </w:r>
      <w:proofErr w:type="spellStart"/>
      <w:r w:rsidRPr="00EF2A62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EF2A62">
        <w:rPr>
          <w:rFonts w:ascii="Times New Roman" w:hAnsi="Times New Roman" w:cs="Times New Roman"/>
          <w:sz w:val="28"/>
          <w:szCs w:val="28"/>
        </w:rPr>
        <w:t xml:space="preserve">» по продаже бычков мясного </w:t>
      </w:r>
      <w:proofErr w:type="gramStart"/>
      <w:r w:rsidRPr="00EF2A62">
        <w:rPr>
          <w:rFonts w:ascii="Times New Roman" w:hAnsi="Times New Roman" w:cs="Times New Roman"/>
          <w:sz w:val="28"/>
          <w:szCs w:val="28"/>
        </w:rPr>
        <w:t>направления  на</w:t>
      </w:r>
      <w:proofErr w:type="gramEnd"/>
      <w:r w:rsidRPr="00EF2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62">
        <w:rPr>
          <w:rFonts w:ascii="Times New Roman" w:hAnsi="Times New Roman" w:cs="Times New Roman"/>
          <w:sz w:val="28"/>
          <w:szCs w:val="28"/>
        </w:rPr>
        <w:t>доращивание</w:t>
      </w:r>
      <w:proofErr w:type="spellEnd"/>
      <w:r w:rsidRPr="00EF2A62">
        <w:rPr>
          <w:rFonts w:ascii="Times New Roman" w:hAnsi="Times New Roman" w:cs="Times New Roman"/>
          <w:sz w:val="28"/>
          <w:szCs w:val="28"/>
        </w:rPr>
        <w:t>, что укрепляет конкурентоспособность создаваемого КФХ.</w:t>
      </w:r>
    </w:p>
    <w:p w:rsidR="005A0ECA" w:rsidRPr="00EF2A62" w:rsidRDefault="005A0ECA" w:rsidP="00EF2A6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 xml:space="preserve">Крестьянское фермерское хозяйство (КФХ) – это объединение граждан по родственным связям, которые имеют в собственности имущество и осуществляют совместную деятельность по производству, </w:t>
      </w:r>
      <w:proofErr w:type="gramStart"/>
      <w:r w:rsidRPr="00EF2A62">
        <w:rPr>
          <w:rFonts w:ascii="Times New Roman" w:hAnsi="Times New Roman" w:cs="Times New Roman"/>
          <w:sz w:val="28"/>
          <w:szCs w:val="28"/>
        </w:rPr>
        <w:t>переработке,  хранению</w:t>
      </w:r>
      <w:proofErr w:type="gramEnd"/>
      <w:r w:rsidRPr="00EF2A62">
        <w:rPr>
          <w:rFonts w:ascii="Times New Roman" w:hAnsi="Times New Roman" w:cs="Times New Roman"/>
          <w:sz w:val="28"/>
          <w:szCs w:val="28"/>
        </w:rPr>
        <w:t xml:space="preserve"> и реализации сельскохозяйственной продукции. Фермерское хозяйство регистрируется без </w:t>
      </w:r>
      <w:r w:rsidRPr="00EF2A62">
        <w:rPr>
          <w:rFonts w:ascii="Times New Roman" w:hAnsi="Times New Roman" w:cs="Times New Roman"/>
          <w:sz w:val="28"/>
          <w:szCs w:val="28"/>
        </w:rPr>
        <w:t>образования юридического лица</w:t>
      </w:r>
      <w:r w:rsidRPr="00EF2A62">
        <w:rPr>
          <w:rFonts w:ascii="Times New Roman" w:hAnsi="Times New Roman" w:cs="Times New Roman"/>
          <w:sz w:val="28"/>
          <w:szCs w:val="28"/>
        </w:rPr>
        <w:t xml:space="preserve">. Поэтому глава хозяйства, как и </w:t>
      </w:r>
      <w:r w:rsidRPr="00EF2A62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EF2A62">
        <w:rPr>
          <w:rFonts w:ascii="Times New Roman" w:hAnsi="Times New Roman" w:cs="Times New Roman"/>
          <w:sz w:val="28"/>
          <w:szCs w:val="28"/>
        </w:rPr>
        <w:t xml:space="preserve"> являются физическими лицами. Организовать крестьянское фермерское хозяйство имеют право дееспособные граждане РФ и иностранные лица без гражданства состоящие в родстве.</w:t>
      </w:r>
    </w:p>
    <w:p w:rsidR="005A0ECA" w:rsidRPr="00EF2A62" w:rsidRDefault="005A0ECA" w:rsidP="00E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Деятельность крестьянско-</w:t>
      </w:r>
      <w:r w:rsidRPr="00EF2A62">
        <w:rPr>
          <w:rFonts w:ascii="Times New Roman" w:hAnsi="Times New Roman" w:cs="Times New Roman"/>
          <w:sz w:val="28"/>
          <w:szCs w:val="28"/>
        </w:rPr>
        <w:t xml:space="preserve">фермерских хозяйств регламентируется </w:t>
      </w:r>
      <w:proofErr w:type="gramStart"/>
      <w:r w:rsidRPr="00EF2A62">
        <w:rPr>
          <w:rFonts w:ascii="Times New Roman" w:hAnsi="Times New Roman" w:cs="Times New Roman"/>
          <w:sz w:val="28"/>
          <w:szCs w:val="28"/>
        </w:rPr>
        <w:t>федеральным  законом</w:t>
      </w:r>
      <w:proofErr w:type="gramEnd"/>
      <w:r w:rsidRPr="00EF2A62">
        <w:rPr>
          <w:rFonts w:ascii="Times New Roman" w:hAnsi="Times New Roman" w:cs="Times New Roman"/>
          <w:sz w:val="28"/>
          <w:szCs w:val="28"/>
        </w:rPr>
        <w:t xml:space="preserve"> РФ от 11 июня 2003 г. N 74-ФЗ «О крестьянских (фермерских) хозяйствах. В соответствии с законодательством, граждане, которые изъявили желание создать фермерское хозяйство, должны заключить между собой соглашение. Если фермерское хозяйство создается одним </w:t>
      </w:r>
      <w:r w:rsidRPr="00EF2A62">
        <w:rPr>
          <w:rFonts w:ascii="Times New Roman" w:hAnsi="Times New Roman" w:cs="Times New Roman"/>
          <w:sz w:val="28"/>
          <w:szCs w:val="28"/>
        </w:rPr>
        <w:lastRenderedPageBreak/>
        <w:t>гражданином, то согл</w:t>
      </w:r>
      <w:bookmarkStart w:id="0" w:name="_GoBack"/>
      <w:bookmarkEnd w:id="0"/>
      <w:r w:rsidRPr="00EF2A62">
        <w:rPr>
          <w:rFonts w:ascii="Times New Roman" w:hAnsi="Times New Roman" w:cs="Times New Roman"/>
          <w:sz w:val="28"/>
          <w:szCs w:val="28"/>
        </w:rPr>
        <w:t xml:space="preserve">ашение не требуется. </w:t>
      </w:r>
      <w:r w:rsidRPr="00EF2A62">
        <w:rPr>
          <w:rFonts w:ascii="Times New Roman" w:hAnsi="Times New Roman" w:cs="Times New Roman"/>
          <w:sz w:val="28"/>
          <w:szCs w:val="28"/>
          <w:u w:val="single"/>
        </w:rPr>
        <w:t xml:space="preserve">В соглашение о создании </w:t>
      </w:r>
      <w:r w:rsidRPr="00EF2A62">
        <w:rPr>
          <w:rFonts w:ascii="Times New Roman" w:hAnsi="Times New Roman" w:cs="Times New Roman"/>
          <w:sz w:val="28"/>
          <w:szCs w:val="28"/>
          <w:u w:val="single"/>
        </w:rPr>
        <w:t>крестьянско-</w:t>
      </w:r>
      <w:r w:rsidRPr="00EF2A62">
        <w:rPr>
          <w:rFonts w:ascii="Times New Roman" w:hAnsi="Times New Roman" w:cs="Times New Roman"/>
          <w:sz w:val="28"/>
          <w:szCs w:val="28"/>
          <w:u w:val="single"/>
        </w:rPr>
        <w:t>фермерского хозяйства должны входить следующие сведения:</w:t>
      </w:r>
      <w:r w:rsidRPr="00EF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ECA" w:rsidRPr="00EF2A62" w:rsidRDefault="005A0ECA" w:rsidP="00E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 xml:space="preserve">1) О членах создаваемого фермерского хозяйства; </w:t>
      </w:r>
    </w:p>
    <w:p w:rsidR="005A0ECA" w:rsidRPr="00EF2A62" w:rsidRDefault="005A0ECA" w:rsidP="00E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 xml:space="preserve">2) О назначении главы фермерского хозяйства; </w:t>
      </w:r>
    </w:p>
    <w:p w:rsidR="005A0ECA" w:rsidRPr="00EF2A62" w:rsidRDefault="005A0ECA" w:rsidP="00E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 xml:space="preserve">3) О правах и обязанностях всех членов фермерского хозяйства; </w:t>
      </w:r>
    </w:p>
    <w:p w:rsidR="005A0ECA" w:rsidRPr="00EF2A62" w:rsidRDefault="005A0ECA" w:rsidP="00E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 xml:space="preserve">4) О порядке образования имущества фермерского хозяйства, а также о владении, пользовании и распоряжении данным имуществом; </w:t>
      </w:r>
    </w:p>
    <w:p w:rsidR="005A0ECA" w:rsidRPr="00EF2A62" w:rsidRDefault="005A0ECA" w:rsidP="00E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 xml:space="preserve">5) О порядке принятия в члены фермерского хозяйства и о порядке выхода из него. </w:t>
      </w:r>
    </w:p>
    <w:p w:rsidR="005A0ECA" w:rsidRPr="00EF2A62" w:rsidRDefault="005A0ECA" w:rsidP="00E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 xml:space="preserve">6) О порядке распределения продукции, полученной от деятельности фермерского хозяйства. Для государственной регистрации </w:t>
      </w:r>
      <w:proofErr w:type="spellStart"/>
      <w:r w:rsidRPr="00EF2A62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EF2A62">
        <w:rPr>
          <w:rFonts w:ascii="Times New Roman" w:hAnsi="Times New Roman" w:cs="Times New Roman"/>
          <w:sz w:val="28"/>
          <w:szCs w:val="28"/>
        </w:rPr>
        <w:t xml:space="preserve"> фермерского хозяйства необходимо обратиться в налоговую службу по месту регистрации физического лица.</w:t>
      </w:r>
    </w:p>
    <w:p w:rsidR="00EF2A62" w:rsidRPr="00EF2A62" w:rsidRDefault="00EF2A62" w:rsidP="00EF2A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A62">
        <w:rPr>
          <w:rFonts w:ascii="Times New Roman" w:hAnsi="Times New Roman" w:cs="Times New Roman"/>
          <w:color w:val="000000"/>
          <w:sz w:val="28"/>
          <w:szCs w:val="28"/>
        </w:rPr>
        <w:t>Если создающий КФХ человек хочет значительно снизить налоговую нагрузку на свое хозяйство, то ему надо определиться с выбором специального налогового режима. Принять решение необходимо при регистрации хозяйства или в течение 30 дней после его создания. Главе крестьянско-фермерского хозяйства предоставляется выбор между: упрощенной системой налогообложения (УСН) — 15% от разницы между доходами и расходами, или 6% от доходов. единым сельскохозяйственным налогом (ЕСХН) — 6% от разницы между доходами и расходами. Важным условием является наличие дохода от сельскохозяйственной деятельности более 70% от общей суммы. Если к концу отчетного периода будет меньше 70%, то весь год будет пересчитан по общему режиму. О выбранной системе налогообложение необходимо уведомить ФНС подав заявление о переходе. Если глава хозяйства этого не сделает, то КФХ автоматически назначается общая система налогообложения (ОСНО).</w:t>
      </w:r>
    </w:p>
    <w:p w:rsidR="00EF2A62" w:rsidRPr="00EF2A62" w:rsidRDefault="00EF2A62" w:rsidP="00EF2A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A62">
        <w:rPr>
          <w:rFonts w:ascii="Times New Roman" w:hAnsi="Times New Roman" w:cs="Times New Roman"/>
          <w:color w:val="000000"/>
          <w:sz w:val="28"/>
          <w:szCs w:val="28"/>
        </w:rPr>
        <w:t>В нашем случае выбираем упрощенную систему налогообложения.</w:t>
      </w:r>
    </w:p>
    <w:p w:rsidR="00EF2A62" w:rsidRPr="00EF2A62" w:rsidRDefault="00EF2A62" w:rsidP="00E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color w:val="000000"/>
          <w:sz w:val="28"/>
          <w:szCs w:val="28"/>
        </w:rPr>
        <w:t>Для государственной регистрации кресть</w:t>
      </w:r>
      <w:r w:rsidRPr="00EF2A62">
        <w:rPr>
          <w:rFonts w:ascii="Times New Roman" w:hAnsi="Times New Roman" w:cs="Times New Roman"/>
          <w:color w:val="000000"/>
          <w:sz w:val="28"/>
          <w:szCs w:val="28"/>
        </w:rPr>
        <w:t xml:space="preserve">янско-фермерского хозяйства </w:t>
      </w:r>
      <w:r w:rsidRPr="00EF2A62">
        <w:rPr>
          <w:rFonts w:ascii="Times New Roman" w:hAnsi="Times New Roman" w:cs="Times New Roman"/>
          <w:color w:val="000000"/>
          <w:sz w:val="28"/>
          <w:szCs w:val="28"/>
        </w:rPr>
        <w:t>необходимо пройти следующие шаги. Выб</w:t>
      </w:r>
      <w:r w:rsidRPr="00EF2A62">
        <w:rPr>
          <w:rFonts w:ascii="Times New Roman" w:hAnsi="Times New Roman" w:cs="Times New Roman"/>
          <w:color w:val="000000"/>
          <w:sz w:val="28"/>
          <w:szCs w:val="28"/>
        </w:rPr>
        <w:t>ираем отделение ФНС</w:t>
      </w:r>
      <w:r w:rsidRPr="00EF2A62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</w:t>
      </w:r>
      <w:r w:rsidRPr="00EF2A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постоянной или временной регистрации. Формируем пакет документов</w:t>
      </w:r>
      <w:r w:rsidRPr="00EF2A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2A62">
        <w:rPr>
          <w:rFonts w:ascii="Times New Roman" w:hAnsi="Times New Roman" w:cs="Times New Roman"/>
          <w:color w:val="000000"/>
          <w:sz w:val="28"/>
          <w:szCs w:val="28"/>
        </w:rPr>
        <w:t xml:space="preserve"> Для регистрации КФХ предусмотрена специальная форма обращения, во многом похожая на заявление о регистрации ИП. Заявление о регистрации хозяйства подает по форме Р21002. Требования к заполнению этой формы аналогичны требования к заявлению по форме Р21001. В случае личной подачи заявление будущей главы фермерского хозяйства отсутствует необходимость заверки обращения у нотариуса. Подписывается форма в присутствии налогового инспектора. Следующим документом для регистрации КФХ является копия паспорта. Для проверки сотрудником ИФНС обратившемуся гражданину нужно иметь с собой оригинал. Если копию паспорта подает глава хозяйства, то ее заверка у нотариуса не требуется. Государственная пошлина за регистрацию КФХ оплачивается по тем же реквизитам и на такую же сумму, что и для регистрации ИП — 800 рублей. Образец квитанции для заполнения можно попросить в регистрирующем органе или заполнить самостоятельно через сервис ФНС. Если в будущем КФХ будет несколько человек, то в ФНС необходимо предоставить соглашение между членами крестьянско-фермерского хозяйства. В соглашении должны быть прописаны полномочия главы КФХ, обязанности и права членов, а также порядок распределения доходов. Сдаем документы </w:t>
      </w:r>
      <w:proofErr w:type="gramStart"/>
      <w:r w:rsidRPr="00EF2A62"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proofErr w:type="gramEnd"/>
      <w:r w:rsidRPr="00EF2A62">
        <w:rPr>
          <w:rFonts w:ascii="Times New Roman" w:hAnsi="Times New Roman" w:cs="Times New Roman"/>
          <w:color w:val="000000"/>
          <w:sz w:val="28"/>
          <w:szCs w:val="28"/>
        </w:rPr>
        <w:t xml:space="preserve"> это можно лично в отделение ФНС, почтой (с объявленной ценностью и описью вложения) и через Интернет. В случае подачи пакета бумаг по доверенности или почтой, заявителю необходимо заверить копию паспорта и форму Р21002 у нотариуса. В случае подачи пакета документов через доверенное лицо потребуется доверенность. Для подачи онлайн используйте данный сервис. Если поданные бумаги в порядке, то через 5 рабочих дней фермерское хозяйство будет зарегистрировано, о чем будет сообщено. Окончанием процедуры регистрации является выдача свидетельства о регистрации индивидуального предпринимателя и листа записи ЕГРИП. Получить эти документы можно по почте или лично.</w:t>
      </w:r>
    </w:p>
    <w:p w:rsidR="005A0ECA" w:rsidRPr="00EF2A62" w:rsidRDefault="005A0ECA" w:rsidP="00EF2A6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lastRenderedPageBreak/>
        <w:t>Как уже отмечалось выше – в собственности имеется земля сельхоз назначения. Строительство ферм и закупка телят планируется на средства гранта</w:t>
      </w:r>
      <w:r w:rsidR="00EF2A62" w:rsidRPr="00EF2A62">
        <w:rPr>
          <w:rFonts w:ascii="Times New Roman" w:hAnsi="Times New Roman" w:cs="Times New Roman"/>
          <w:sz w:val="28"/>
          <w:szCs w:val="28"/>
        </w:rPr>
        <w:t xml:space="preserve"> </w:t>
      </w:r>
      <w:r w:rsidR="00EF2A62" w:rsidRPr="00EF2A62">
        <w:rPr>
          <w:rFonts w:ascii="Times New Roman" w:hAnsi="Times New Roman" w:cs="Times New Roman"/>
          <w:bCs/>
          <w:spacing w:val="2"/>
          <w:sz w:val="28"/>
          <w:szCs w:val="28"/>
        </w:rPr>
        <w:t>в размере 25 000 000 рублей</w:t>
      </w:r>
      <w:r w:rsidRPr="00EF2A62">
        <w:rPr>
          <w:rFonts w:ascii="Times New Roman" w:hAnsi="Times New Roman" w:cs="Times New Roman"/>
          <w:sz w:val="28"/>
          <w:szCs w:val="28"/>
        </w:rPr>
        <w:t>, планируемого к получению по Г</w:t>
      </w:r>
      <w:r w:rsidRPr="00EF2A62">
        <w:rPr>
          <w:rFonts w:ascii="Times New Roman" w:hAnsi="Times New Roman" w:cs="Times New Roman"/>
          <w:bCs/>
          <w:spacing w:val="2"/>
          <w:sz w:val="28"/>
          <w:szCs w:val="28"/>
        </w:rPr>
        <w:t>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EF2A62" w:rsidRPr="00EF2A62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A0ECA" w:rsidRPr="00EF2A62" w:rsidRDefault="005A0ECA" w:rsidP="00EF2A6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bCs/>
          <w:spacing w:val="2"/>
          <w:sz w:val="28"/>
          <w:szCs w:val="28"/>
        </w:rPr>
        <w:t>На момент создания КФХ в штате состоит только глава КФХ. Но на момент ввода в эксплуатацию планируется набор персонала в соответствии со штатным расписанием: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63"/>
        <w:gridCol w:w="2194"/>
        <w:gridCol w:w="2079"/>
        <w:gridCol w:w="2089"/>
      </w:tblGrid>
      <w:tr w:rsidR="00EF2A62" w:rsidRPr="00EF2A62" w:rsidTr="005A0ECA"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  <w:tc>
          <w:tcPr>
            <w:tcW w:w="2337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</w:tr>
      <w:tr w:rsidR="00EF2A62" w:rsidRPr="00EF2A62" w:rsidTr="005A0ECA"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337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EF2A62" w:rsidRPr="00EF2A62" w:rsidTr="005A0ECA"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Зоотехник</w:t>
            </w:r>
          </w:p>
        </w:tc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337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EF2A62" w:rsidRPr="00EF2A62" w:rsidTr="005A0ECA"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337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EF2A62" w:rsidRPr="00EF2A62" w:rsidTr="005A0ECA"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Машинист</w:t>
            </w:r>
          </w:p>
        </w:tc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337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EF2A62" w:rsidRPr="00EF2A62" w:rsidTr="005A0ECA"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</w:p>
        </w:tc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337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EF2A62" w:rsidRPr="00EF2A62" w:rsidTr="005A0ECA"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5A0ECA" w:rsidRPr="00EF2A62" w:rsidRDefault="005A0ECA" w:rsidP="00EF2A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62">
              <w:rPr>
                <w:rFonts w:ascii="Times New Roman" w:hAnsi="Times New Roman" w:cs="Times New Roman"/>
                <w:sz w:val="28"/>
                <w:szCs w:val="28"/>
              </w:rPr>
              <w:t>140 000</w:t>
            </w:r>
          </w:p>
        </w:tc>
      </w:tr>
    </w:tbl>
    <w:p w:rsidR="005A0ECA" w:rsidRPr="00EF2A62" w:rsidRDefault="00EF2A62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t>Пример объявления о вакансии:</w:t>
      </w:r>
    </w:p>
    <w:p w:rsidR="00EF2A62" w:rsidRPr="00EF2A62" w:rsidRDefault="00EF2A62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A62">
        <w:rPr>
          <w:rFonts w:ascii="Times New Roman" w:hAnsi="Times New Roman" w:cs="Times New Roman"/>
          <w:b/>
          <w:sz w:val="28"/>
          <w:szCs w:val="28"/>
        </w:rPr>
        <w:t xml:space="preserve">В компанию требуется </w:t>
      </w:r>
      <w:r w:rsidRPr="00EF2A62">
        <w:rPr>
          <w:rFonts w:ascii="Times New Roman" w:hAnsi="Times New Roman" w:cs="Times New Roman"/>
          <w:b/>
          <w:sz w:val="28"/>
          <w:szCs w:val="28"/>
        </w:rPr>
        <w:t>зоотехник</w:t>
      </w:r>
      <w:r w:rsidRPr="00EF2A62">
        <w:rPr>
          <w:rFonts w:ascii="Times New Roman" w:hAnsi="Times New Roman" w:cs="Times New Roman"/>
          <w:b/>
          <w:sz w:val="28"/>
          <w:szCs w:val="28"/>
        </w:rPr>
        <w:t>.</w:t>
      </w:r>
      <w:r w:rsidRPr="00EF2A62">
        <w:rPr>
          <w:rFonts w:ascii="Times New Roman" w:hAnsi="Times New Roman" w:cs="Times New Roman"/>
          <w:b/>
          <w:sz w:val="28"/>
          <w:szCs w:val="28"/>
        </w:rPr>
        <w:br/>
      </w:r>
      <w:r w:rsidRPr="00EF2A62">
        <w:rPr>
          <w:rFonts w:ascii="Times New Roman" w:hAnsi="Times New Roman" w:cs="Times New Roman"/>
          <w:b/>
          <w:sz w:val="28"/>
          <w:szCs w:val="28"/>
        </w:rPr>
        <w:t xml:space="preserve">Требуется </w:t>
      </w:r>
      <w:r w:rsidRPr="00EF2A62">
        <w:rPr>
          <w:rFonts w:ascii="Times New Roman" w:hAnsi="Times New Roman" w:cs="Times New Roman"/>
          <w:b/>
          <w:sz w:val="28"/>
          <w:szCs w:val="28"/>
        </w:rPr>
        <w:t>зоотехник, желательно с опытом работы, официальное трудоустройство, иногородним предоставляется жилье</w:t>
      </w:r>
      <w:r w:rsidRPr="00EF2A62">
        <w:rPr>
          <w:rFonts w:ascii="Times New Roman" w:hAnsi="Times New Roman" w:cs="Times New Roman"/>
          <w:b/>
          <w:sz w:val="28"/>
          <w:szCs w:val="28"/>
        </w:rPr>
        <w:t>.</w:t>
      </w:r>
    </w:p>
    <w:p w:rsidR="00EF2A62" w:rsidRPr="00EF2A62" w:rsidRDefault="00EF2A62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A62">
        <w:rPr>
          <w:rFonts w:ascii="Times New Roman" w:hAnsi="Times New Roman" w:cs="Times New Roman"/>
          <w:b/>
          <w:sz w:val="28"/>
          <w:szCs w:val="28"/>
        </w:rPr>
        <w:t>Заработная плата на испытательном сроке 20.т.р. справки по телефону.</w:t>
      </w:r>
    </w:p>
    <w:p w:rsidR="00EF2A62" w:rsidRPr="00EF2A62" w:rsidRDefault="00EF2A62">
      <w:pPr>
        <w:rPr>
          <w:rFonts w:ascii="Times New Roman" w:hAnsi="Times New Roman" w:cs="Times New Roman"/>
          <w:b/>
          <w:sz w:val="28"/>
          <w:szCs w:val="28"/>
        </w:rPr>
      </w:pPr>
      <w:r w:rsidRPr="00EF2A6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2A62" w:rsidRPr="00EF2A62" w:rsidRDefault="00EF2A62" w:rsidP="00EF2A62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A62">
        <w:rPr>
          <w:rFonts w:ascii="Times New Roman" w:hAnsi="Times New Roman" w:cs="Times New Roman"/>
          <w:sz w:val="28"/>
          <w:szCs w:val="28"/>
        </w:rPr>
        <w:lastRenderedPageBreak/>
        <w:t>Список источников</w:t>
      </w:r>
    </w:p>
    <w:p w:rsidR="00EF2A62" w:rsidRPr="00EF2A62" w:rsidRDefault="00EF2A62" w:rsidP="00EF2A62">
      <w:pPr>
        <w:spacing w:after="14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2A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1.Федеральный закон "О крестьянском (фермерском) хозяйстве" от 11.06.2003 N 74-ФЗ</w:t>
      </w:r>
    </w:p>
    <w:p w:rsidR="00EF2A62" w:rsidRPr="00EF2A62" w:rsidRDefault="00EF2A62" w:rsidP="00EF2A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2A62" w:rsidRPr="00EF2A62" w:rsidSect="00E5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93D71"/>
    <w:multiLevelType w:val="hybridMultilevel"/>
    <w:tmpl w:val="8A9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6233"/>
    <w:multiLevelType w:val="hybridMultilevel"/>
    <w:tmpl w:val="9050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32"/>
    <w:rsid w:val="005A0ECA"/>
    <w:rsid w:val="00626432"/>
    <w:rsid w:val="00D71565"/>
    <w:rsid w:val="00E55E29"/>
    <w:rsid w:val="00E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73FEF-A3F5-4A88-AD60-7D1843C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29"/>
  </w:style>
  <w:style w:type="paragraph" w:styleId="1">
    <w:name w:val="heading 1"/>
    <w:basedOn w:val="a"/>
    <w:link w:val="10"/>
    <w:uiPriority w:val="9"/>
    <w:qFormat/>
    <w:rsid w:val="00EF2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0ECA"/>
    <w:rPr>
      <w:color w:val="0000FF"/>
      <w:u w:val="single"/>
    </w:rPr>
  </w:style>
  <w:style w:type="table" w:styleId="a5">
    <w:name w:val="Table Grid"/>
    <w:basedOn w:val="a1"/>
    <w:uiPriority w:val="59"/>
    <w:rsid w:val="005A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2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</cp:revision>
  <dcterms:created xsi:type="dcterms:W3CDTF">2019-05-26T19:16:00Z</dcterms:created>
  <dcterms:modified xsi:type="dcterms:W3CDTF">2019-05-26T20:00:00Z</dcterms:modified>
</cp:coreProperties>
</file>