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21C" w:rsidRPr="00A63B1F" w:rsidRDefault="00C622A6">
      <w:pPr>
        <w:ind w:right="-99"/>
        <w:jc w:val="center"/>
        <w:rPr>
          <w:color w:val="000000" w:themeColor="text1"/>
          <w:sz w:val="20"/>
          <w:szCs w:val="20"/>
        </w:rPr>
      </w:pPr>
      <w:bookmarkStart w:id="0" w:name="page1"/>
      <w:bookmarkEnd w:id="0"/>
      <w:r w:rsidRPr="00A63B1F">
        <w:rPr>
          <w:rFonts w:eastAsia="Times New Roman"/>
          <w:b/>
          <w:bCs/>
          <w:color w:val="000000" w:themeColor="text1"/>
          <w:sz w:val="24"/>
          <w:szCs w:val="24"/>
        </w:rPr>
        <w:t>Задания по учебной дисциплине «Банковское дело»</w:t>
      </w:r>
    </w:p>
    <w:p w:rsidR="00EA321C" w:rsidRPr="00A63B1F" w:rsidRDefault="00C622A6" w:rsidP="0075475D">
      <w:pPr>
        <w:ind w:left="120" w:firstLine="600"/>
        <w:rPr>
          <w:color w:val="000000" w:themeColor="text1"/>
          <w:sz w:val="20"/>
          <w:szCs w:val="20"/>
        </w:rPr>
      </w:pPr>
      <w:r w:rsidRPr="00A63B1F">
        <w:rPr>
          <w:rFonts w:eastAsia="Times New Roman"/>
          <w:b/>
          <w:bCs/>
          <w:color w:val="000000" w:themeColor="text1"/>
          <w:sz w:val="24"/>
          <w:szCs w:val="24"/>
        </w:rPr>
        <w:t xml:space="preserve">Модуль </w:t>
      </w:r>
      <w:r w:rsidR="0075475D" w:rsidRPr="00A63B1F">
        <w:rPr>
          <w:rFonts w:eastAsia="Times New Roman"/>
          <w:b/>
          <w:bCs/>
          <w:color w:val="000000" w:themeColor="text1"/>
          <w:sz w:val="24"/>
          <w:szCs w:val="24"/>
        </w:rPr>
        <w:t>3</w:t>
      </w:r>
    </w:p>
    <w:p w:rsidR="00EA321C" w:rsidRPr="00A63B1F" w:rsidRDefault="00C622A6">
      <w:pPr>
        <w:ind w:left="820"/>
        <w:rPr>
          <w:color w:val="000000" w:themeColor="text1"/>
          <w:sz w:val="20"/>
          <w:szCs w:val="20"/>
        </w:rPr>
      </w:pPr>
      <w:r w:rsidRPr="00A63B1F">
        <w:rPr>
          <w:rFonts w:eastAsia="Times New Roman"/>
          <w:b/>
          <w:bCs/>
          <w:color w:val="000000" w:themeColor="text1"/>
          <w:sz w:val="24"/>
          <w:szCs w:val="24"/>
        </w:rPr>
        <w:t>Задание 1.</w:t>
      </w:r>
    </w:p>
    <w:p w:rsidR="00EA321C" w:rsidRPr="00A63B1F" w:rsidRDefault="00EA321C">
      <w:pPr>
        <w:spacing w:line="8" w:lineRule="exact"/>
        <w:rPr>
          <w:color w:val="000000" w:themeColor="text1"/>
          <w:sz w:val="24"/>
          <w:szCs w:val="24"/>
        </w:rPr>
      </w:pPr>
    </w:p>
    <w:p w:rsidR="00EA321C" w:rsidRPr="00A63B1F" w:rsidRDefault="0075475D" w:rsidP="0075475D">
      <w:pPr>
        <w:spacing w:line="237" w:lineRule="auto"/>
        <w:ind w:left="120" w:firstLine="708"/>
        <w:jc w:val="both"/>
        <w:rPr>
          <w:color w:val="000000" w:themeColor="text1"/>
          <w:sz w:val="20"/>
          <w:szCs w:val="20"/>
        </w:rPr>
      </w:pPr>
      <w:r w:rsidRPr="00A63B1F">
        <w:rPr>
          <w:color w:val="000000" w:themeColor="text1"/>
        </w:rPr>
        <w:t xml:space="preserve"> Изучив Положение Банка России от 16.12.2003 № 242-П «Об организации внутреннего контроля в кредитных организациях и банковских группах» (с учетом изменений и дополнений) оцените достоверность приведенных высказываний.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6757"/>
        <w:gridCol w:w="860"/>
        <w:gridCol w:w="2267"/>
      </w:tblGrid>
      <w:tr w:rsidR="0075475D" w:rsidRPr="00A63B1F" w:rsidTr="003143E4">
        <w:trPr>
          <w:trHeight w:val="245"/>
        </w:trPr>
        <w:tc>
          <w:tcPr>
            <w:tcW w:w="3483" w:type="pct"/>
            <w:gridSpan w:val="2"/>
          </w:tcPr>
          <w:p w:rsidR="0075475D" w:rsidRPr="00A63B1F" w:rsidRDefault="0075475D" w:rsidP="00D95F3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63B1F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Высказывание</w:t>
            </w:r>
          </w:p>
        </w:tc>
        <w:tc>
          <w:tcPr>
            <w:tcW w:w="417" w:type="pct"/>
            <w:vAlign w:val="bottom"/>
          </w:tcPr>
          <w:p w:rsidR="0075475D" w:rsidRPr="00A63B1F" w:rsidRDefault="0075475D" w:rsidP="00D95F3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63B1F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Верно/</w:t>
            </w:r>
          </w:p>
          <w:p w:rsidR="0075475D" w:rsidRPr="00A63B1F" w:rsidRDefault="0075475D" w:rsidP="00D95F3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63B1F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неверно</w:t>
            </w:r>
          </w:p>
        </w:tc>
        <w:tc>
          <w:tcPr>
            <w:tcW w:w="1100" w:type="pct"/>
            <w:vAlign w:val="bottom"/>
          </w:tcPr>
          <w:p w:rsidR="0075475D" w:rsidRPr="00A63B1F" w:rsidRDefault="0075475D" w:rsidP="00D95F30">
            <w:pPr>
              <w:ind w:left="220"/>
              <w:rPr>
                <w:color w:val="000000" w:themeColor="text1"/>
                <w:sz w:val="24"/>
                <w:szCs w:val="24"/>
              </w:rPr>
            </w:pPr>
            <w:r w:rsidRPr="00A63B1F">
              <w:rPr>
                <w:rFonts w:eastAsia="Times New Roman"/>
                <w:i/>
                <w:iCs/>
                <w:color w:val="000000" w:themeColor="text1"/>
                <w:sz w:val="24"/>
                <w:szCs w:val="24"/>
              </w:rPr>
              <w:t>Основание</w:t>
            </w:r>
          </w:p>
        </w:tc>
      </w:tr>
      <w:tr w:rsidR="0075475D" w:rsidRPr="00A63B1F" w:rsidTr="003143E4">
        <w:trPr>
          <w:trHeight w:val="101"/>
        </w:trPr>
        <w:tc>
          <w:tcPr>
            <w:tcW w:w="204" w:type="pct"/>
          </w:tcPr>
          <w:p w:rsidR="0075475D" w:rsidRPr="00A63B1F" w:rsidRDefault="0075475D" w:rsidP="00D95F30">
            <w:pPr>
              <w:ind w:left="120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A63B1F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3279" w:type="pct"/>
            <w:vAlign w:val="bottom"/>
          </w:tcPr>
          <w:p w:rsidR="0075475D" w:rsidRPr="00A63B1F" w:rsidRDefault="0075475D" w:rsidP="0075475D">
            <w:pPr>
              <w:pStyle w:val="Default"/>
              <w:jc w:val="both"/>
              <w:rPr>
                <w:color w:val="000000" w:themeColor="text1"/>
              </w:rPr>
            </w:pPr>
            <w:r w:rsidRPr="00A63B1F">
              <w:rPr>
                <w:color w:val="000000" w:themeColor="text1"/>
                <w:sz w:val="22"/>
                <w:szCs w:val="22"/>
              </w:rPr>
              <w:t>В состав службы внутреннего контроля может быть включен ответственный сотрудник по правовым вопросам</w:t>
            </w:r>
          </w:p>
        </w:tc>
        <w:tc>
          <w:tcPr>
            <w:tcW w:w="417" w:type="pct"/>
            <w:vAlign w:val="bottom"/>
          </w:tcPr>
          <w:p w:rsidR="0075475D" w:rsidRPr="00A63B1F" w:rsidRDefault="003143E4" w:rsidP="00D95F30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A63B1F">
              <w:rPr>
                <w:i/>
                <w:color w:val="000000" w:themeColor="text1"/>
                <w:sz w:val="24"/>
                <w:szCs w:val="24"/>
              </w:rPr>
              <w:t>Верно</w:t>
            </w:r>
          </w:p>
        </w:tc>
        <w:tc>
          <w:tcPr>
            <w:tcW w:w="1100" w:type="pct"/>
            <w:vAlign w:val="bottom"/>
          </w:tcPr>
          <w:p w:rsidR="0075475D" w:rsidRPr="00A63B1F" w:rsidRDefault="003143E4" w:rsidP="003143E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63B1F">
              <w:rPr>
                <w:color w:val="000000" w:themeColor="text1"/>
                <w:sz w:val="24"/>
                <w:szCs w:val="24"/>
              </w:rPr>
              <w:t xml:space="preserve">п.2.2.2 </w:t>
            </w:r>
            <w:r w:rsidRPr="00A63B1F">
              <w:rPr>
                <w:color w:val="000000" w:themeColor="text1"/>
              </w:rPr>
              <w:t>Положение Банка России от 16.12.2003 № 242-П</w:t>
            </w:r>
          </w:p>
        </w:tc>
      </w:tr>
      <w:tr w:rsidR="003143E4" w:rsidRPr="00A63B1F" w:rsidTr="003143E4">
        <w:trPr>
          <w:trHeight w:val="233"/>
        </w:trPr>
        <w:tc>
          <w:tcPr>
            <w:tcW w:w="204" w:type="pct"/>
          </w:tcPr>
          <w:p w:rsidR="003143E4" w:rsidRPr="00A63B1F" w:rsidRDefault="003143E4" w:rsidP="003143E4">
            <w:pPr>
              <w:ind w:left="120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A63B1F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3279" w:type="pct"/>
            <w:vAlign w:val="bottom"/>
          </w:tcPr>
          <w:p w:rsidR="003143E4" w:rsidRPr="00A63B1F" w:rsidRDefault="003143E4" w:rsidP="003143E4">
            <w:pPr>
              <w:pStyle w:val="Default"/>
              <w:jc w:val="both"/>
              <w:rPr>
                <w:color w:val="000000" w:themeColor="text1"/>
              </w:rPr>
            </w:pPr>
            <w:r w:rsidRPr="00A63B1F">
              <w:rPr>
                <w:color w:val="000000" w:themeColor="text1"/>
                <w:sz w:val="22"/>
                <w:szCs w:val="22"/>
              </w:rPr>
              <w:t>Выявление и анализ уровня квалификации служащих, текучести кадров кредитной организации относится к оценке внутренних банковских рисков</w:t>
            </w:r>
          </w:p>
        </w:tc>
        <w:tc>
          <w:tcPr>
            <w:tcW w:w="417" w:type="pct"/>
            <w:vAlign w:val="bottom"/>
          </w:tcPr>
          <w:p w:rsidR="003143E4" w:rsidRPr="00A63B1F" w:rsidRDefault="003143E4" w:rsidP="003143E4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A63B1F">
              <w:rPr>
                <w:i/>
                <w:color w:val="000000" w:themeColor="text1"/>
                <w:sz w:val="24"/>
                <w:szCs w:val="24"/>
              </w:rPr>
              <w:t>Верно</w:t>
            </w:r>
          </w:p>
        </w:tc>
        <w:tc>
          <w:tcPr>
            <w:tcW w:w="1100" w:type="pct"/>
            <w:vAlign w:val="bottom"/>
          </w:tcPr>
          <w:p w:rsidR="003143E4" w:rsidRPr="00A63B1F" w:rsidRDefault="003143E4" w:rsidP="003143E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63B1F">
              <w:rPr>
                <w:color w:val="000000" w:themeColor="text1"/>
              </w:rPr>
              <w:t>Положение Банка России от 16.12.2003 № 242-П</w:t>
            </w:r>
          </w:p>
        </w:tc>
      </w:tr>
      <w:tr w:rsidR="0075475D" w:rsidRPr="00A63B1F" w:rsidTr="003143E4">
        <w:trPr>
          <w:trHeight w:val="562"/>
        </w:trPr>
        <w:tc>
          <w:tcPr>
            <w:tcW w:w="204" w:type="pct"/>
          </w:tcPr>
          <w:p w:rsidR="0075475D" w:rsidRPr="00A63B1F" w:rsidRDefault="0075475D" w:rsidP="00D95F30">
            <w:pPr>
              <w:ind w:left="120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A63B1F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3279" w:type="pct"/>
            <w:vAlign w:val="bottom"/>
          </w:tcPr>
          <w:p w:rsidR="0075475D" w:rsidRPr="00A63B1F" w:rsidRDefault="0075475D" w:rsidP="0075475D">
            <w:pPr>
              <w:pStyle w:val="Default"/>
              <w:jc w:val="both"/>
              <w:rPr>
                <w:color w:val="000000" w:themeColor="text1"/>
              </w:rPr>
            </w:pPr>
            <w:r w:rsidRPr="00A63B1F">
              <w:rPr>
                <w:color w:val="000000" w:themeColor="text1"/>
                <w:sz w:val="22"/>
                <w:szCs w:val="22"/>
              </w:rPr>
              <w:t>Допускается совмещение служащими службы внутреннего контроля своей деятельности с деятельностью в ревизионном подразделении кредитной организации</w:t>
            </w:r>
          </w:p>
        </w:tc>
        <w:tc>
          <w:tcPr>
            <w:tcW w:w="417" w:type="pct"/>
            <w:vAlign w:val="bottom"/>
          </w:tcPr>
          <w:p w:rsidR="0075475D" w:rsidRPr="00A63B1F" w:rsidRDefault="003143E4" w:rsidP="00D95F30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A63B1F">
              <w:rPr>
                <w:i/>
                <w:color w:val="000000" w:themeColor="text1"/>
                <w:sz w:val="24"/>
                <w:szCs w:val="24"/>
              </w:rPr>
              <w:t xml:space="preserve">Неверно </w:t>
            </w:r>
          </w:p>
        </w:tc>
        <w:tc>
          <w:tcPr>
            <w:tcW w:w="1100" w:type="pct"/>
            <w:vAlign w:val="bottom"/>
          </w:tcPr>
          <w:p w:rsidR="0075475D" w:rsidRPr="00A63B1F" w:rsidRDefault="003143E4" w:rsidP="003143E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63B1F">
              <w:rPr>
                <w:color w:val="000000" w:themeColor="text1"/>
                <w:sz w:val="24"/>
                <w:szCs w:val="24"/>
              </w:rPr>
              <w:t xml:space="preserve">п.4.1.8 </w:t>
            </w:r>
            <w:r w:rsidRPr="00A63B1F">
              <w:rPr>
                <w:color w:val="000000" w:themeColor="text1"/>
              </w:rPr>
              <w:t>Положение Банка России от 16.12.2003 № 242-П</w:t>
            </w:r>
          </w:p>
        </w:tc>
      </w:tr>
      <w:tr w:rsidR="003143E4" w:rsidRPr="00A63B1F" w:rsidTr="003143E4">
        <w:trPr>
          <w:trHeight w:val="457"/>
        </w:trPr>
        <w:tc>
          <w:tcPr>
            <w:tcW w:w="204" w:type="pct"/>
          </w:tcPr>
          <w:p w:rsidR="003143E4" w:rsidRPr="00A63B1F" w:rsidRDefault="003143E4" w:rsidP="003143E4">
            <w:pPr>
              <w:ind w:left="120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A63B1F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3279" w:type="pct"/>
            <w:vAlign w:val="bottom"/>
          </w:tcPr>
          <w:p w:rsidR="003143E4" w:rsidRPr="00A63B1F" w:rsidRDefault="003143E4" w:rsidP="003143E4">
            <w:pPr>
              <w:pStyle w:val="Default"/>
              <w:rPr>
                <w:color w:val="000000" w:themeColor="text1"/>
              </w:rPr>
            </w:pPr>
            <w:r w:rsidRPr="00A63B1F">
              <w:rPr>
                <w:color w:val="000000" w:themeColor="text1"/>
                <w:sz w:val="22"/>
                <w:szCs w:val="22"/>
              </w:rPr>
              <w:t xml:space="preserve">Кредитная организация обязана обеспечить беспристрастность службы внутреннего </w:t>
            </w:r>
            <w:proofErr w:type="spellStart"/>
            <w:r w:rsidRPr="00A63B1F">
              <w:rPr>
                <w:color w:val="000000" w:themeColor="text1"/>
                <w:sz w:val="22"/>
                <w:szCs w:val="22"/>
              </w:rPr>
              <w:t>контрол</w:t>
            </w:r>
            <w:proofErr w:type="spellEnd"/>
            <w:r w:rsidRPr="00A63B1F">
              <w:rPr>
                <w:color w:val="000000" w:themeColor="text1"/>
                <w:sz w:val="22"/>
                <w:szCs w:val="22"/>
                <w:lang w:val="en-US"/>
              </w:rPr>
              <w:t>я</w:t>
            </w:r>
          </w:p>
        </w:tc>
        <w:tc>
          <w:tcPr>
            <w:tcW w:w="417" w:type="pct"/>
            <w:vAlign w:val="bottom"/>
          </w:tcPr>
          <w:p w:rsidR="003143E4" w:rsidRPr="00A63B1F" w:rsidRDefault="003143E4" w:rsidP="003143E4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A63B1F">
              <w:rPr>
                <w:i/>
                <w:color w:val="000000" w:themeColor="text1"/>
                <w:sz w:val="24"/>
                <w:szCs w:val="24"/>
              </w:rPr>
              <w:t>Верно</w:t>
            </w:r>
          </w:p>
        </w:tc>
        <w:tc>
          <w:tcPr>
            <w:tcW w:w="1100" w:type="pct"/>
            <w:vAlign w:val="bottom"/>
          </w:tcPr>
          <w:p w:rsidR="003143E4" w:rsidRPr="00A63B1F" w:rsidRDefault="003143E4" w:rsidP="003143E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63B1F">
              <w:rPr>
                <w:color w:val="000000" w:themeColor="text1"/>
              </w:rPr>
              <w:t>п.4.5 Положение Банка России от 16.12.2003 № 242-П</w:t>
            </w:r>
          </w:p>
        </w:tc>
      </w:tr>
      <w:tr w:rsidR="003143E4" w:rsidRPr="00A63B1F" w:rsidTr="003143E4">
        <w:trPr>
          <w:trHeight w:val="1060"/>
        </w:trPr>
        <w:tc>
          <w:tcPr>
            <w:tcW w:w="204" w:type="pct"/>
          </w:tcPr>
          <w:p w:rsidR="003143E4" w:rsidRPr="00A63B1F" w:rsidRDefault="003143E4" w:rsidP="003143E4">
            <w:pPr>
              <w:ind w:left="120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A63B1F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3279" w:type="pct"/>
            <w:vAlign w:val="bottom"/>
          </w:tcPr>
          <w:p w:rsidR="003143E4" w:rsidRPr="00A63B1F" w:rsidRDefault="003143E4" w:rsidP="003143E4">
            <w:pPr>
              <w:pStyle w:val="Default"/>
              <w:jc w:val="both"/>
              <w:rPr>
                <w:color w:val="000000" w:themeColor="text1"/>
              </w:rPr>
            </w:pPr>
            <w:r w:rsidRPr="00A63B1F">
              <w:rPr>
                <w:color w:val="000000" w:themeColor="text1"/>
                <w:sz w:val="22"/>
                <w:szCs w:val="22"/>
              </w:rPr>
              <w:t>Кредитная организация обязана обеспечить предоставление одному и тому же подразделению или служащему права оценивать достоверность и полноту документов, предоставляемых при выдаче кредита, и осуществлять мониторинг финансового состояния заемщика</w:t>
            </w:r>
          </w:p>
        </w:tc>
        <w:tc>
          <w:tcPr>
            <w:tcW w:w="417" w:type="pct"/>
            <w:vAlign w:val="bottom"/>
          </w:tcPr>
          <w:p w:rsidR="003143E4" w:rsidRPr="00A63B1F" w:rsidRDefault="003143E4" w:rsidP="003143E4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A63B1F">
              <w:rPr>
                <w:i/>
                <w:color w:val="000000" w:themeColor="text1"/>
                <w:sz w:val="24"/>
                <w:szCs w:val="24"/>
              </w:rPr>
              <w:t xml:space="preserve">Неверно </w:t>
            </w:r>
          </w:p>
        </w:tc>
        <w:tc>
          <w:tcPr>
            <w:tcW w:w="1100" w:type="pct"/>
            <w:vAlign w:val="bottom"/>
          </w:tcPr>
          <w:p w:rsidR="003143E4" w:rsidRPr="00A63B1F" w:rsidRDefault="003143E4" w:rsidP="003143E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63B1F">
              <w:rPr>
                <w:color w:val="000000" w:themeColor="text1"/>
                <w:sz w:val="24"/>
                <w:szCs w:val="24"/>
              </w:rPr>
              <w:t xml:space="preserve">п.4.5 </w:t>
            </w:r>
            <w:r w:rsidRPr="00A63B1F">
              <w:rPr>
                <w:color w:val="000000" w:themeColor="text1"/>
              </w:rPr>
              <w:t>Положение Банка России от 16.12.2003 № 242-П</w:t>
            </w:r>
          </w:p>
        </w:tc>
      </w:tr>
      <w:tr w:rsidR="003143E4" w:rsidRPr="00A63B1F" w:rsidTr="003143E4">
        <w:trPr>
          <w:trHeight w:val="706"/>
        </w:trPr>
        <w:tc>
          <w:tcPr>
            <w:tcW w:w="204" w:type="pct"/>
          </w:tcPr>
          <w:p w:rsidR="003143E4" w:rsidRPr="00A63B1F" w:rsidRDefault="003143E4" w:rsidP="003143E4">
            <w:pPr>
              <w:ind w:left="120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A63B1F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3279" w:type="pct"/>
            <w:vAlign w:val="bottom"/>
          </w:tcPr>
          <w:p w:rsidR="003143E4" w:rsidRPr="00A63B1F" w:rsidRDefault="003143E4" w:rsidP="003143E4">
            <w:pPr>
              <w:pStyle w:val="Default"/>
              <w:jc w:val="both"/>
              <w:rPr>
                <w:color w:val="000000" w:themeColor="text1"/>
              </w:rPr>
            </w:pPr>
            <w:r w:rsidRPr="00A63B1F">
              <w:rPr>
                <w:color w:val="000000" w:themeColor="text1"/>
                <w:sz w:val="22"/>
                <w:szCs w:val="22"/>
              </w:rPr>
              <w:t>Мониторинг системы внутреннего контроля осуществляется в том числе подразделением, осуществляющим кредитные операции и их отражение в бухгалтерском учете и отчетности</w:t>
            </w:r>
          </w:p>
        </w:tc>
        <w:tc>
          <w:tcPr>
            <w:tcW w:w="417" w:type="pct"/>
            <w:vAlign w:val="bottom"/>
          </w:tcPr>
          <w:p w:rsidR="003143E4" w:rsidRPr="00A63B1F" w:rsidRDefault="003143E4" w:rsidP="003143E4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A63B1F">
              <w:rPr>
                <w:i/>
                <w:color w:val="000000" w:themeColor="text1"/>
                <w:sz w:val="24"/>
                <w:szCs w:val="24"/>
              </w:rPr>
              <w:t xml:space="preserve">Неверно </w:t>
            </w:r>
          </w:p>
        </w:tc>
        <w:tc>
          <w:tcPr>
            <w:tcW w:w="1100" w:type="pct"/>
            <w:vAlign w:val="bottom"/>
          </w:tcPr>
          <w:p w:rsidR="003143E4" w:rsidRPr="00A63B1F" w:rsidRDefault="003143E4" w:rsidP="003143E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63B1F">
              <w:rPr>
                <w:color w:val="000000" w:themeColor="text1"/>
                <w:sz w:val="24"/>
                <w:szCs w:val="24"/>
              </w:rPr>
              <w:t xml:space="preserve">п.3.6.2 </w:t>
            </w:r>
            <w:r w:rsidRPr="00A63B1F">
              <w:rPr>
                <w:color w:val="000000" w:themeColor="text1"/>
              </w:rPr>
              <w:t>Положение Банка России от 16.12.2003 № 242-П</w:t>
            </w:r>
          </w:p>
        </w:tc>
      </w:tr>
      <w:tr w:rsidR="003143E4" w:rsidRPr="00A63B1F" w:rsidTr="003143E4">
        <w:trPr>
          <w:trHeight w:val="505"/>
        </w:trPr>
        <w:tc>
          <w:tcPr>
            <w:tcW w:w="204" w:type="pct"/>
          </w:tcPr>
          <w:p w:rsidR="003143E4" w:rsidRPr="00A63B1F" w:rsidRDefault="003143E4" w:rsidP="003143E4">
            <w:pPr>
              <w:ind w:left="120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A63B1F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3279" w:type="pct"/>
            <w:vAlign w:val="bottom"/>
          </w:tcPr>
          <w:p w:rsidR="003143E4" w:rsidRPr="00A63B1F" w:rsidRDefault="003143E4" w:rsidP="003143E4">
            <w:pPr>
              <w:pStyle w:val="Default"/>
              <w:jc w:val="both"/>
              <w:rPr>
                <w:color w:val="000000" w:themeColor="text1"/>
              </w:rPr>
            </w:pPr>
            <w:r w:rsidRPr="00A63B1F">
              <w:rPr>
                <w:color w:val="000000" w:themeColor="text1"/>
                <w:sz w:val="22"/>
                <w:szCs w:val="22"/>
              </w:rPr>
              <w:t>Мониторинг системы внутреннего контроля осуществляется на постоянной основе</w:t>
            </w:r>
          </w:p>
        </w:tc>
        <w:tc>
          <w:tcPr>
            <w:tcW w:w="417" w:type="pct"/>
            <w:vAlign w:val="bottom"/>
          </w:tcPr>
          <w:p w:rsidR="003143E4" w:rsidRPr="00A63B1F" w:rsidRDefault="003143E4" w:rsidP="003143E4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A63B1F">
              <w:rPr>
                <w:i/>
                <w:color w:val="000000" w:themeColor="text1"/>
                <w:sz w:val="24"/>
                <w:szCs w:val="24"/>
              </w:rPr>
              <w:t xml:space="preserve">Верно </w:t>
            </w:r>
          </w:p>
        </w:tc>
        <w:tc>
          <w:tcPr>
            <w:tcW w:w="1100" w:type="pct"/>
            <w:vAlign w:val="bottom"/>
          </w:tcPr>
          <w:p w:rsidR="003143E4" w:rsidRPr="00A63B1F" w:rsidRDefault="003143E4" w:rsidP="003143E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63B1F">
              <w:rPr>
                <w:color w:val="000000" w:themeColor="text1"/>
                <w:sz w:val="24"/>
                <w:szCs w:val="24"/>
              </w:rPr>
              <w:t xml:space="preserve">п.3.6 </w:t>
            </w:r>
            <w:r w:rsidRPr="00A63B1F">
              <w:rPr>
                <w:color w:val="000000" w:themeColor="text1"/>
              </w:rPr>
              <w:t>Положение Банка России от 16.12.2003 № 242-П</w:t>
            </w:r>
          </w:p>
        </w:tc>
      </w:tr>
      <w:tr w:rsidR="00081543" w:rsidRPr="00A63B1F" w:rsidTr="003143E4">
        <w:trPr>
          <w:trHeight w:val="562"/>
        </w:trPr>
        <w:tc>
          <w:tcPr>
            <w:tcW w:w="204" w:type="pct"/>
          </w:tcPr>
          <w:p w:rsidR="00081543" w:rsidRPr="00A63B1F" w:rsidRDefault="00081543" w:rsidP="00081543">
            <w:pPr>
              <w:ind w:left="120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A63B1F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3279" w:type="pct"/>
            <w:vAlign w:val="bottom"/>
          </w:tcPr>
          <w:p w:rsidR="00081543" w:rsidRPr="00A63B1F" w:rsidRDefault="00081543" w:rsidP="00081543">
            <w:pPr>
              <w:pStyle w:val="Default"/>
              <w:jc w:val="both"/>
              <w:rPr>
                <w:color w:val="000000" w:themeColor="text1"/>
              </w:rPr>
            </w:pPr>
            <w:r w:rsidRPr="00A63B1F">
              <w:rPr>
                <w:color w:val="000000" w:themeColor="text1"/>
                <w:sz w:val="22"/>
                <w:szCs w:val="22"/>
              </w:rPr>
              <w:t>Объектом проверок службы внутреннего контроля является любое подразделение и служащий кредитной организации, за исключением руководителя кредитной организации</w:t>
            </w:r>
          </w:p>
        </w:tc>
        <w:tc>
          <w:tcPr>
            <w:tcW w:w="417" w:type="pct"/>
            <w:vAlign w:val="bottom"/>
          </w:tcPr>
          <w:p w:rsidR="00081543" w:rsidRPr="00A63B1F" w:rsidRDefault="00081543" w:rsidP="00081543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A63B1F">
              <w:rPr>
                <w:i/>
                <w:color w:val="000000" w:themeColor="text1"/>
                <w:sz w:val="24"/>
                <w:szCs w:val="24"/>
              </w:rPr>
              <w:t xml:space="preserve">Верно </w:t>
            </w:r>
          </w:p>
        </w:tc>
        <w:tc>
          <w:tcPr>
            <w:tcW w:w="1100" w:type="pct"/>
            <w:vAlign w:val="bottom"/>
          </w:tcPr>
          <w:p w:rsidR="00081543" w:rsidRPr="00A63B1F" w:rsidRDefault="00081543" w:rsidP="0008154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63B1F">
              <w:rPr>
                <w:color w:val="000000" w:themeColor="text1"/>
                <w:sz w:val="24"/>
                <w:szCs w:val="24"/>
              </w:rPr>
              <w:t xml:space="preserve">п.4.1.8 </w:t>
            </w:r>
            <w:r w:rsidRPr="00A63B1F">
              <w:rPr>
                <w:color w:val="000000" w:themeColor="text1"/>
              </w:rPr>
              <w:t>Положение Банка России от 16.12.2003 № 242-П</w:t>
            </w:r>
          </w:p>
        </w:tc>
      </w:tr>
      <w:tr w:rsidR="003143E4" w:rsidRPr="00A63B1F" w:rsidTr="003143E4">
        <w:trPr>
          <w:trHeight w:val="778"/>
        </w:trPr>
        <w:tc>
          <w:tcPr>
            <w:tcW w:w="204" w:type="pct"/>
          </w:tcPr>
          <w:p w:rsidR="003143E4" w:rsidRPr="00A63B1F" w:rsidRDefault="003143E4" w:rsidP="003143E4">
            <w:pPr>
              <w:ind w:left="120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A63B1F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3279" w:type="pct"/>
            <w:vAlign w:val="bottom"/>
          </w:tcPr>
          <w:p w:rsidR="003143E4" w:rsidRPr="00A63B1F" w:rsidRDefault="003143E4" w:rsidP="003143E4">
            <w:pPr>
              <w:pStyle w:val="Default"/>
              <w:jc w:val="both"/>
              <w:rPr>
                <w:color w:val="000000" w:themeColor="text1"/>
              </w:rPr>
            </w:pPr>
            <w:r w:rsidRPr="00A63B1F">
              <w:rPr>
                <w:color w:val="000000" w:themeColor="text1"/>
                <w:sz w:val="22"/>
                <w:szCs w:val="22"/>
              </w:rPr>
              <w:t>Одной из целей внутреннего контроля является обеспечение эффективности и результативности финансово-хозяйственной деятельности кредитной организации</w:t>
            </w:r>
          </w:p>
        </w:tc>
        <w:tc>
          <w:tcPr>
            <w:tcW w:w="417" w:type="pct"/>
            <w:vAlign w:val="bottom"/>
          </w:tcPr>
          <w:p w:rsidR="003143E4" w:rsidRPr="00A63B1F" w:rsidRDefault="003143E4" w:rsidP="003143E4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A63B1F">
              <w:rPr>
                <w:i/>
                <w:color w:val="000000" w:themeColor="text1"/>
                <w:sz w:val="24"/>
                <w:szCs w:val="24"/>
              </w:rPr>
              <w:t xml:space="preserve">Верно </w:t>
            </w:r>
          </w:p>
        </w:tc>
        <w:tc>
          <w:tcPr>
            <w:tcW w:w="1100" w:type="pct"/>
            <w:vAlign w:val="bottom"/>
          </w:tcPr>
          <w:p w:rsidR="003143E4" w:rsidRPr="00A63B1F" w:rsidRDefault="003143E4" w:rsidP="003143E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63B1F">
              <w:rPr>
                <w:color w:val="000000" w:themeColor="text1"/>
                <w:sz w:val="24"/>
                <w:szCs w:val="24"/>
              </w:rPr>
              <w:t>п.</w:t>
            </w:r>
            <w:r w:rsidR="00081543" w:rsidRPr="00A63B1F">
              <w:rPr>
                <w:color w:val="000000" w:themeColor="text1"/>
                <w:sz w:val="24"/>
                <w:szCs w:val="24"/>
              </w:rPr>
              <w:t>1.2.1</w:t>
            </w:r>
            <w:r w:rsidRPr="00A63B1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63B1F">
              <w:rPr>
                <w:color w:val="000000" w:themeColor="text1"/>
              </w:rPr>
              <w:t>Положение Банка России от 16.12.2003 № 242-П</w:t>
            </w:r>
          </w:p>
        </w:tc>
      </w:tr>
      <w:tr w:rsidR="003143E4" w:rsidRPr="00A63B1F" w:rsidTr="003143E4">
        <w:trPr>
          <w:trHeight w:val="849"/>
        </w:trPr>
        <w:tc>
          <w:tcPr>
            <w:tcW w:w="204" w:type="pct"/>
          </w:tcPr>
          <w:p w:rsidR="003143E4" w:rsidRPr="00A63B1F" w:rsidRDefault="003143E4" w:rsidP="003143E4">
            <w:pPr>
              <w:ind w:left="120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A63B1F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3279" w:type="pct"/>
            <w:vAlign w:val="bottom"/>
          </w:tcPr>
          <w:p w:rsidR="003143E4" w:rsidRPr="00A63B1F" w:rsidRDefault="003143E4" w:rsidP="003143E4">
            <w:pPr>
              <w:pStyle w:val="Default"/>
              <w:jc w:val="both"/>
              <w:rPr>
                <w:color w:val="000000" w:themeColor="text1"/>
              </w:rPr>
            </w:pPr>
            <w:r w:rsidRPr="00A63B1F">
              <w:rPr>
                <w:color w:val="000000" w:themeColor="text1"/>
                <w:sz w:val="22"/>
                <w:szCs w:val="22"/>
              </w:rPr>
              <w:t>Ответственный сотрудник по противодействию легализации (отмыванию) доходов, полученных преступным путем, и финансированию терроризма может быть включен в состав службы внутреннего контроля</w:t>
            </w:r>
          </w:p>
        </w:tc>
        <w:tc>
          <w:tcPr>
            <w:tcW w:w="417" w:type="pct"/>
            <w:vAlign w:val="bottom"/>
          </w:tcPr>
          <w:p w:rsidR="003143E4" w:rsidRPr="00A63B1F" w:rsidRDefault="003143E4" w:rsidP="003143E4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A63B1F">
              <w:rPr>
                <w:i/>
                <w:color w:val="000000" w:themeColor="text1"/>
                <w:sz w:val="24"/>
                <w:szCs w:val="24"/>
              </w:rPr>
              <w:t xml:space="preserve">Верно </w:t>
            </w:r>
          </w:p>
        </w:tc>
        <w:tc>
          <w:tcPr>
            <w:tcW w:w="1100" w:type="pct"/>
            <w:vAlign w:val="bottom"/>
          </w:tcPr>
          <w:p w:rsidR="003143E4" w:rsidRPr="00A63B1F" w:rsidRDefault="003143E4" w:rsidP="003143E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63B1F">
              <w:rPr>
                <w:color w:val="000000" w:themeColor="text1"/>
                <w:sz w:val="24"/>
                <w:szCs w:val="24"/>
              </w:rPr>
              <w:t>ст. 3 ФЗ № 115-ФЗ от 18.03.2019</w:t>
            </w:r>
          </w:p>
        </w:tc>
      </w:tr>
      <w:tr w:rsidR="0075475D" w:rsidRPr="00A63B1F" w:rsidTr="003143E4">
        <w:trPr>
          <w:trHeight w:val="534"/>
        </w:trPr>
        <w:tc>
          <w:tcPr>
            <w:tcW w:w="204" w:type="pct"/>
          </w:tcPr>
          <w:p w:rsidR="0075475D" w:rsidRPr="00A63B1F" w:rsidRDefault="0075475D" w:rsidP="00D95F30">
            <w:pPr>
              <w:ind w:left="120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A63B1F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11</w:t>
            </w:r>
          </w:p>
        </w:tc>
        <w:tc>
          <w:tcPr>
            <w:tcW w:w="3279" w:type="pct"/>
            <w:vAlign w:val="bottom"/>
          </w:tcPr>
          <w:p w:rsidR="0075475D" w:rsidRPr="00A63B1F" w:rsidRDefault="0075475D" w:rsidP="0075475D">
            <w:pPr>
              <w:pStyle w:val="Default"/>
              <w:jc w:val="both"/>
              <w:rPr>
                <w:color w:val="000000" w:themeColor="text1"/>
              </w:rPr>
            </w:pPr>
            <w:r w:rsidRPr="00A63B1F">
              <w:rPr>
                <w:color w:val="000000" w:themeColor="text1"/>
                <w:sz w:val="22"/>
                <w:szCs w:val="22"/>
              </w:rPr>
              <w:t>Проверка и оценка эффективности системы внутреннего контроля не входит в компетенцию службы внутреннего контроля</w:t>
            </w:r>
          </w:p>
        </w:tc>
        <w:tc>
          <w:tcPr>
            <w:tcW w:w="417" w:type="pct"/>
            <w:vAlign w:val="bottom"/>
          </w:tcPr>
          <w:p w:rsidR="0075475D" w:rsidRPr="00A63B1F" w:rsidRDefault="003143E4" w:rsidP="00D95F30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A63B1F">
              <w:rPr>
                <w:i/>
                <w:color w:val="000000" w:themeColor="text1"/>
                <w:sz w:val="24"/>
                <w:szCs w:val="24"/>
              </w:rPr>
              <w:t xml:space="preserve">Неверно </w:t>
            </w:r>
          </w:p>
        </w:tc>
        <w:tc>
          <w:tcPr>
            <w:tcW w:w="1100" w:type="pct"/>
            <w:vAlign w:val="bottom"/>
          </w:tcPr>
          <w:p w:rsidR="0075475D" w:rsidRPr="00A63B1F" w:rsidRDefault="003143E4" w:rsidP="00D95F3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63B1F">
              <w:rPr>
                <w:color w:val="000000" w:themeColor="text1"/>
                <w:sz w:val="24"/>
                <w:szCs w:val="24"/>
              </w:rPr>
              <w:t xml:space="preserve">п.2.1 </w:t>
            </w:r>
            <w:r w:rsidRPr="00A63B1F">
              <w:rPr>
                <w:color w:val="000000" w:themeColor="text1"/>
              </w:rPr>
              <w:t>Положение Банка России от 16.12.2003 № 242-П</w:t>
            </w:r>
          </w:p>
        </w:tc>
      </w:tr>
      <w:tr w:rsidR="00081543" w:rsidRPr="00A63B1F" w:rsidTr="003143E4">
        <w:trPr>
          <w:trHeight w:val="542"/>
        </w:trPr>
        <w:tc>
          <w:tcPr>
            <w:tcW w:w="204" w:type="pct"/>
          </w:tcPr>
          <w:p w:rsidR="00081543" w:rsidRPr="00A63B1F" w:rsidRDefault="00081543" w:rsidP="00081543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A63B1F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12</w:t>
            </w:r>
          </w:p>
        </w:tc>
        <w:tc>
          <w:tcPr>
            <w:tcW w:w="3279" w:type="pct"/>
            <w:vAlign w:val="bottom"/>
          </w:tcPr>
          <w:p w:rsidR="00081543" w:rsidRPr="00A63B1F" w:rsidRDefault="00081543" w:rsidP="00081543">
            <w:pPr>
              <w:pStyle w:val="Default"/>
              <w:jc w:val="both"/>
              <w:rPr>
                <w:color w:val="000000" w:themeColor="text1"/>
              </w:rPr>
            </w:pPr>
            <w:r w:rsidRPr="00A63B1F">
              <w:rPr>
                <w:color w:val="000000" w:themeColor="text1"/>
                <w:sz w:val="22"/>
                <w:szCs w:val="22"/>
              </w:rPr>
              <w:t>Ревизионная комиссия не осуществляет внутренний контроль в кредитной организации</w:t>
            </w:r>
          </w:p>
        </w:tc>
        <w:tc>
          <w:tcPr>
            <w:tcW w:w="417" w:type="pct"/>
            <w:vAlign w:val="bottom"/>
          </w:tcPr>
          <w:p w:rsidR="00081543" w:rsidRPr="00A63B1F" w:rsidRDefault="00081543" w:rsidP="00081543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A63B1F">
              <w:rPr>
                <w:i/>
                <w:color w:val="000000" w:themeColor="text1"/>
                <w:sz w:val="24"/>
                <w:szCs w:val="24"/>
              </w:rPr>
              <w:t xml:space="preserve">Верно </w:t>
            </w:r>
          </w:p>
        </w:tc>
        <w:tc>
          <w:tcPr>
            <w:tcW w:w="1100" w:type="pct"/>
            <w:vAlign w:val="bottom"/>
          </w:tcPr>
          <w:p w:rsidR="00081543" w:rsidRPr="00A63B1F" w:rsidRDefault="00081543" w:rsidP="0008154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63B1F">
              <w:rPr>
                <w:color w:val="000000" w:themeColor="text1"/>
                <w:sz w:val="24"/>
                <w:szCs w:val="24"/>
              </w:rPr>
              <w:t xml:space="preserve">п.2.2 </w:t>
            </w:r>
            <w:r w:rsidRPr="00A63B1F">
              <w:rPr>
                <w:color w:val="000000" w:themeColor="text1"/>
              </w:rPr>
              <w:t>Положение Банка России от 16.12.2003 № 242-П</w:t>
            </w:r>
          </w:p>
        </w:tc>
      </w:tr>
      <w:tr w:rsidR="00081543" w:rsidRPr="00A63B1F" w:rsidTr="003143E4">
        <w:trPr>
          <w:trHeight w:val="281"/>
        </w:trPr>
        <w:tc>
          <w:tcPr>
            <w:tcW w:w="204" w:type="pct"/>
          </w:tcPr>
          <w:p w:rsidR="00081543" w:rsidRPr="00A63B1F" w:rsidRDefault="00081543" w:rsidP="00081543">
            <w:pPr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A63B1F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13</w:t>
            </w:r>
          </w:p>
        </w:tc>
        <w:tc>
          <w:tcPr>
            <w:tcW w:w="3279" w:type="pct"/>
            <w:vAlign w:val="bottom"/>
          </w:tcPr>
          <w:p w:rsidR="00081543" w:rsidRPr="00A63B1F" w:rsidRDefault="00081543" w:rsidP="00081543">
            <w:pPr>
              <w:pStyle w:val="Default"/>
              <w:jc w:val="both"/>
              <w:rPr>
                <w:color w:val="000000" w:themeColor="text1"/>
              </w:rPr>
            </w:pPr>
            <w:r w:rsidRPr="00A63B1F">
              <w:rPr>
                <w:color w:val="000000" w:themeColor="text1"/>
                <w:sz w:val="22"/>
                <w:szCs w:val="22"/>
              </w:rPr>
              <w:t>Руководитель и главный бухгалтер филиала кредитной организации должны осуществлять внутренний контроль</w:t>
            </w:r>
          </w:p>
        </w:tc>
        <w:tc>
          <w:tcPr>
            <w:tcW w:w="417" w:type="pct"/>
            <w:vAlign w:val="bottom"/>
          </w:tcPr>
          <w:p w:rsidR="00081543" w:rsidRPr="00A63B1F" w:rsidRDefault="00081543" w:rsidP="00081543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A63B1F">
              <w:rPr>
                <w:i/>
                <w:color w:val="000000" w:themeColor="text1"/>
                <w:sz w:val="24"/>
                <w:szCs w:val="24"/>
              </w:rPr>
              <w:t xml:space="preserve">Верно </w:t>
            </w:r>
          </w:p>
        </w:tc>
        <w:tc>
          <w:tcPr>
            <w:tcW w:w="1100" w:type="pct"/>
            <w:vAlign w:val="bottom"/>
          </w:tcPr>
          <w:p w:rsidR="00081543" w:rsidRPr="00A63B1F" w:rsidRDefault="00081543" w:rsidP="0008154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63B1F">
              <w:rPr>
                <w:color w:val="000000" w:themeColor="text1"/>
                <w:sz w:val="24"/>
                <w:szCs w:val="24"/>
              </w:rPr>
              <w:t xml:space="preserve">п.2.2 </w:t>
            </w:r>
            <w:r w:rsidRPr="00A63B1F">
              <w:rPr>
                <w:color w:val="000000" w:themeColor="text1"/>
              </w:rPr>
              <w:t>Положение Банка России от 16.12.2003 № 242-П</w:t>
            </w:r>
          </w:p>
        </w:tc>
      </w:tr>
      <w:tr w:rsidR="00081543" w:rsidRPr="00A63B1F" w:rsidTr="003143E4">
        <w:trPr>
          <w:trHeight w:val="614"/>
        </w:trPr>
        <w:tc>
          <w:tcPr>
            <w:tcW w:w="204" w:type="pct"/>
          </w:tcPr>
          <w:p w:rsidR="00081543" w:rsidRPr="00A63B1F" w:rsidRDefault="00081543" w:rsidP="00081543">
            <w:pPr>
              <w:tabs>
                <w:tab w:val="left" w:pos="820"/>
              </w:tabs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A63B1F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14</w:t>
            </w:r>
          </w:p>
        </w:tc>
        <w:tc>
          <w:tcPr>
            <w:tcW w:w="3279" w:type="pct"/>
            <w:vAlign w:val="bottom"/>
          </w:tcPr>
          <w:p w:rsidR="00081543" w:rsidRPr="00A63B1F" w:rsidRDefault="00081543" w:rsidP="00081543">
            <w:pPr>
              <w:tabs>
                <w:tab w:val="left" w:pos="820"/>
              </w:tabs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63B1F">
              <w:rPr>
                <w:color w:val="000000" w:themeColor="text1"/>
              </w:rPr>
              <w:t>Руководитель службы внутреннего контроля визирует документы, в соответствии с которыми кредитная организация принимает банковские риски.</w:t>
            </w:r>
          </w:p>
        </w:tc>
        <w:tc>
          <w:tcPr>
            <w:tcW w:w="417" w:type="pct"/>
            <w:vAlign w:val="bottom"/>
          </w:tcPr>
          <w:p w:rsidR="00081543" w:rsidRPr="00A63B1F" w:rsidRDefault="00081543" w:rsidP="00081543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A63B1F">
              <w:rPr>
                <w:i/>
                <w:color w:val="000000" w:themeColor="text1"/>
                <w:sz w:val="24"/>
                <w:szCs w:val="24"/>
              </w:rPr>
              <w:t xml:space="preserve">Верно </w:t>
            </w:r>
          </w:p>
        </w:tc>
        <w:tc>
          <w:tcPr>
            <w:tcW w:w="1100" w:type="pct"/>
            <w:vAlign w:val="bottom"/>
          </w:tcPr>
          <w:p w:rsidR="00081543" w:rsidRPr="00A63B1F" w:rsidRDefault="00081543" w:rsidP="0008154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63B1F">
              <w:rPr>
                <w:color w:val="000000" w:themeColor="text1"/>
                <w:sz w:val="24"/>
                <w:szCs w:val="24"/>
              </w:rPr>
              <w:t xml:space="preserve">п.4 </w:t>
            </w:r>
            <w:r w:rsidRPr="00A63B1F">
              <w:rPr>
                <w:color w:val="000000" w:themeColor="text1"/>
              </w:rPr>
              <w:t>Положение Банка России от 16.12.2003 № 242-П</w:t>
            </w:r>
          </w:p>
        </w:tc>
      </w:tr>
      <w:tr w:rsidR="00081543" w:rsidRPr="00A63B1F" w:rsidTr="003143E4">
        <w:trPr>
          <w:trHeight w:val="281"/>
        </w:trPr>
        <w:tc>
          <w:tcPr>
            <w:tcW w:w="204" w:type="pct"/>
          </w:tcPr>
          <w:p w:rsidR="00081543" w:rsidRPr="00A63B1F" w:rsidRDefault="00081543" w:rsidP="00081543">
            <w:pPr>
              <w:pStyle w:val="Default"/>
              <w:jc w:val="both"/>
              <w:rPr>
                <w:color w:val="000000" w:themeColor="text1"/>
                <w:lang w:val="en-US"/>
              </w:rPr>
            </w:pPr>
            <w:r w:rsidRPr="00A63B1F">
              <w:rPr>
                <w:color w:val="000000" w:themeColor="text1"/>
                <w:lang w:val="en-US"/>
              </w:rPr>
              <w:t>15</w:t>
            </w:r>
          </w:p>
        </w:tc>
        <w:tc>
          <w:tcPr>
            <w:tcW w:w="3279" w:type="pct"/>
            <w:vAlign w:val="bottom"/>
          </w:tcPr>
          <w:p w:rsidR="00081543" w:rsidRPr="00A63B1F" w:rsidRDefault="00081543" w:rsidP="00081543">
            <w:pPr>
              <w:pStyle w:val="Default"/>
              <w:jc w:val="both"/>
              <w:rPr>
                <w:color w:val="000000" w:themeColor="text1"/>
              </w:rPr>
            </w:pPr>
            <w:r w:rsidRPr="00A63B1F">
              <w:rPr>
                <w:color w:val="000000" w:themeColor="text1"/>
                <w:sz w:val="22"/>
                <w:szCs w:val="22"/>
              </w:rPr>
              <w:t>Руководитель службы внутреннего контроля подотчетен совету директоров кредитной организации</w:t>
            </w:r>
          </w:p>
        </w:tc>
        <w:tc>
          <w:tcPr>
            <w:tcW w:w="417" w:type="pct"/>
            <w:vAlign w:val="bottom"/>
          </w:tcPr>
          <w:p w:rsidR="00081543" w:rsidRPr="00A63B1F" w:rsidRDefault="00081543" w:rsidP="00081543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A63B1F">
              <w:rPr>
                <w:i/>
                <w:color w:val="000000" w:themeColor="text1"/>
                <w:sz w:val="24"/>
                <w:szCs w:val="24"/>
              </w:rPr>
              <w:t xml:space="preserve">Верно </w:t>
            </w:r>
          </w:p>
        </w:tc>
        <w:tc>
          <w:tcPr>
            <w:tcW w:w="1100" w:type="pct"/>
            <w:vAlign w:val="bottom"/>
          </w:tcPr>
          <w:p w:rsidR="00081543" w:rsidRPr="00A63B1F" w:rsidRDefault="00081543" w:rsidP="0008154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63B1F">
              <w:rPr>
                <w:color w:val="000000" w:themeColor="text1"/>
                <w:sz w:val="24"/>
                <w:szCs w:val="24"/>
              </w:rPr>
              <w:t xml:space="preserve">п.4.1 </w:t>
            </w:r>
            <w:r w:rsidRPr="00A63B1F">
              <w:rPr>
                <w:color w:val="000000" w:themeColor="text1"/>
              </w:rPr>
              <w:t>Положение Банка России от 16.12.2003 № 242-П</w:t>
            </w:r>
          </w:p>
        </w:tc>
      </w:tr>
      <w:tr w:rsidR="00081543" w:rsidRPr="00A63B1F" w:rsidTr="003143E4">
        <w:trPr>
          <w:trHeight w:val="281"/>
        </w:trPr>
        <w:tc>
          <w:tcPr>
            <w:tcW w:w="204" w:type="pct"/>
          </w:tcPr>
          <w:p w:rsidR="00081543" w:rsidRPr="00A63B1F" w:rsidRDefault="00081543" w:rsidP="00081543">
            <w:pPr>
              <w:pStyle w:val="Default"/>
              <w:jc w:val="both"/>
              <w:rPr>
                <w:color w:val="000000" w:themeColor="text1"/>
                <w:sz w:val="23"/>
                <w:szCs w:val="23"/>
                <w:lang w:val="en-US"/>
              </w:rPr>
            </w:pPr>
            <w:r w:rsidRPr="00A63B1F">
              <w:rPr>
                <w:color w:val="000000" w:themeColor="text1"/>
                <w:sz w:val="23"/>
                <w:szCs w:val="23"/>
                <w:lang w:val="en-US"/>
              </w:rPr>
              <w:t>16</w:t>
            </w:r>
          </w:p>
        </w:tc>
        <w:tc>
          <w:tcPr>
            <w:tcW w:w="3279" w:type="pct"/>
          </w:tcPr>
          <w:p w:rsidR="00081543" w:rsidRPr="00A63B1F" w:rsidRDefault="00081543" w:rsidP="00081543">
            <w:pPr>
              <w:pStyle w:val="Default"/>
              <w:jc w:val="both"/>
              <w:rPr>
                <w:color w:val="000000" w:themeColor="text1"/>
                <w:sz w:val="23"/>
                <w:szCs w:val="23"/>
              </w:rPr>
            </w:pPr>
            <w:r w:rsidRPr="00A63B1F">
              <w:rPr>
                <w:color w:val="000000" w:themeColor="text1"/>
                <w:sz w:val="22"/>
                <w:szCs w:val="22"/>
              </w:rPr>
              <w:t>Руководитель службы внутреннего контроля филиала подчинен совету директоров кредитной организации</w:t>
            </w:r>
          </w:p>
        </w:tc>
        <w:tc>
          <w:tcPr>
            <w:tcW w:w="417" w:type="pct"/>
            <w:vAlign w:val="bottom"/>
          </w:tcPr>
          <w:p w:rsidR="00081543" w:rsidRPr="00A63B1F" w:rsidRDefault="00081543" w:rsidP="00081543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A63B1F">
              <w:rPr>
                <w:i/>
                <w:color w:val="000000" w:themeColor="text1"/>
                <w:sz w:val="24"/>
                <w:szCs w:val="24"/>
              </w:rPr>
              <w:t xml:space="preserve">Верно </w:t>
            </w:r>
          </w:p>
        </w:tc>
        <w:tc>
          <w:tcPr>
            <w:tcW w:w="1100" w:type="pct"/>
            <w:vAlign w:val="bottom"/>
          </w:tcPr>
          <w:p w:rsidR="00081543" w:rsidRPr="00A63B1F" w:rsidRDefault="00081543" w:rsidP="0008154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63B1F">
              <w:rPr>
                <w:color w:val="000000" w:themeColor="text1"/>
                <w:sz w:val="24"/>
                <w:szCs w:val="24"/>
              </w:rPr>
              <w:t xml:space="preserve">п.4.1 </w:t>
            </w:r>
            <w:r w:rsidRPr="00A63B1F">
              <w:rPr>
                <w:color w:val="000000" w:themeColor="text1"/>
              </w:rPr>
              <w:t>Положение Банка России от 16.12.2003 № 242-П</w:t>
            </w:r>
          </w:p>
        </w:tc>
      </w:tr>
      <w:tr w:rsidR="00081543" w:rsidRPr="00A63B1F" w:rsidTr="003143E4">
        <w:trPr>
          <w:trHeight w:val="281"/>
        </w:trPr>
        <w:tc>
          <w:tcPr>
            <w:tcW w:w="204" w:type="pct"/>
          </w:tcPr>
          <w:p w:rsidR="00081543" w:rsidRPr="00A63B1F" w:rsidRDefault="00081543" w:rsidP="00081543">
            <w:pPr>
              <w:pStyle w:val="Default"/>
              <w:jc w:val="both"/>
              <w:rPr>
                <w:color w:val="000000" w:themeColor="text1"/>
                <w:sz w:val="23"/>
                <w:szCs w:val="23"/>
                <w:lang w:val="en-US"/>
              </w:rPr>
            </w:pPr>
            <w:r w:rsidRPr="00A63B1F">
              <w:rPr>
                <w:color w:val="000000" w:themeColor="text1"/>
                <w:sz w:val="23"/>
                <w:szCs w:val="23"/>
                <w:lang w:val="en-US"/>
              </w:rPr>
              <w:lastRenderedPageBreak/>
              <w:t>17</w:t>
            </w:r>
          </w:p>
        </w:tc>
        <w:tc>
          <w:tcPr>
            <w:tcW w:w="3279" w:type="pct"/>
          </w:tcPr>
          <w:p w:rsidR="00081543" w:rsidRPr="00A63B1F" w:rsidRDefault="00081543" w:rsidP="00081543">
            <w:pPr>
              <w:pStyle w:val="Default"/>
              <w:jc w:val="both"/>
              <w:rPr>
                <w:color w:val="000000" w:themeColor="text1"/>
                <w:sz w:val="23"/>
                <w:szCs w:val="23"/>
              </w:rPr>
            </w:pPr>
            <w:r w:rsidRPr="00A63B1F">
              <w:rPr>
                <w:color w:val="000000" w:themeColor="text1"/>
                <w:sz w:val="22"/>
                <w:szCs w:val="22"/>
              </w:rPr>
              <w:t>Система внутреннего контроля кредитной организации должна включать контроль за распределением полномочий при совершении банковских операций</w:t>
            </w:r>
          </w:p>
        </w:tc>
        <w:tc>
          <w:tcPr>
            <w:tcW w:w="417" w:type="pct"/>
            <w:vAlign w:val="bottom"/>
          </w:tcPr>
          <w:p w:rsidR="00081543" w:rsidRPr="00A63B1F" w:rsidRDefault="00081543" w:rsidP="00081543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A63B1F">
              <w:rPr>
                <w:i/>
                <w:color w:val="000000" w:themeColor="text1"/>
                <w:sz w:val="24"/>
                <w:szCs w:val="24"/>
              </w:rPr>
              <w:t xml:space="preserve">Верно </w:t>
            </w:r>
          </w:p>
        </w:tc>
        <w:tc>
          <w:tcPr>
            <w:tcW w:w="1100" w:type="pct"/>
            <w:vAlign w:val="bottom"/>
          </w:tcPr>
          <w:p w:rsidR="00081543" w:rsidRPr="00A63B1F" w:rsidRDefault="00081543" w:rsidP="0008154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63B1F">
              <w:rPr>
                <w:color w:val="000000" w:themeColor="text1"/>
                <w:sz w:val="24"/>
                <w:szCs w:val="24"/>
              </w:rPr>
              <w:t xml:space="preserve">п.3.1 </w:t>
            </w:r>
            <w:r w:rsidRPr="00A63B1F">
              <w:rPr>
                <w:color w:val="000000" w:themeColor="text1"/>
              </w:rPr>
              <w:t>Положение Банка России от 16.12.2003 № 242-П</w:t>
            </w:r>
          </w:p>
        </w:tc>
      </w:tr>
      <w:tr w:rsidR="0075475D" w:rsidRPr="00A63B1F" w:rsidTr="003143E4">
        <w:trPr>
          <w:trHeight w:val="281"/>
        </w:trPr>
        <w:tc>
          <w:tcPr>
            <w:tcW w:w="204" w:type="pct"/>
          </w:tcPr>
          <w:p w:rsidR="0075475D" w:rsidRPr="00A63B1F" w:rsidRDefault="0075475D" w:rsidP="00316A99">
            <w:pPr>
              <w:pStyle w:val="Default"/>
              <w:jc w:val="both"/>
              <w:rPr>
                <w:color w:val="000000" w:themeColor="text1"/>
                <w:sz w:val="23"/>
                <w:szCs w:val="23"/>
                <w:lang w:val="en-US"/>
              </w:rPr>
            </w:pPr>
            <w:r w:rsidRPr="00A63B1F">
              <w:rPr>
                <w:color w:val="000000" w:themeColor="text1"/>
                <w:sz w:val="23"/>
                <w:szCs w:val="23"/>
                <w:lang w:val="en-US"/>
              </w:rPr>
              <w:t>18</w:t>
            </w:r>
          </w:p>
        </w:tc>
        <w:tc>
          <w:tcPr>
            <w:tcW w:w="3279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47"/>
            </w:tblGrid>
            <w:tr w:rsidR="0075475D" w:rsidRPr="00A63B1F">
              <w:tblPrEx>
                <w:tblCellMar>
                  <w:top w:w="0" w:type="dxa"/>
                  <w:bottom w:w="0" w:type="dxa"/>
                </w:tblCellMar>
              </w:tblPrEx>
              <w:trPr>
                <w:trHeight w:val="226"/>
              </w:trPr>
              <w:tc>
                <w:tcPr>
                  <w:tcW w:w="0" w:type="auto"/>
                </w:tcPr>
                <w:p w:rsidR="0075475D" w:rsidRPr="00A63B1F" w:rsidRDefault="0075475D" w:rsidP="0075475D">
                  <w:pPr>
                    <w:pStyle w:val="Default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A63B1F">
                    <w:rPr>
                      <w:color w:val="000000" w:themeColor="text1"/>
                      <w:sz w:val="22"/>
                      <w:szCs w:val="22"/>
                    </w:rPr>
                    <w:t xml:space="preserve">Система внутреннего контроля кредитной организации не подлежит проверке территориальным учреждением Банка России </w:t>
                  </w:r>
                </w:p>
              </w:tc>
            </w:tr>
          </w:tbl>
          <w:p w:rsidR="0075475D" w:rsidRPr="00A63B1F" w:rsidRDefault="0075475D" w:rsidP="00316A99">
            <w:pPr>
              <w:pStyle w:val="Default"/>
              <w:jc w:val="both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17" w:type="pct"/>
            <w:vAlign w:val="bottom"/>
          </w:tcPr>
          <w:p w:rsidR="0075475D" w:rsidRPr="00A63B1F" w:rsidRDefault="00081543" w:rsidP="00316A99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A63B1F">
              <w:rPr>
                <w:i/>
                <w:color w:val="000000" w:themeColor="text1"/>
                <w:sz w:val="24"/>
                <w:szCs w:val="24"/>
              </w:rPr>
              <w:t>Неверно</w:t>
            </w:r>
          </w:p>
        </w:tc>
        <w:tc>
          <w:tcPr>
            <w:tcW w:w="1100" w:type="pct"/>
            <w:vAlign w:val="bottom"/>
          </w:tcPr>
          <w:p w:rsidR="0075475D" w:rsidRPr="00A63B1F" w:rsidRDefault="00081543" w:rsidP="0008154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63B1F">
              <w:rPr>
                <w:color w:val="000000" w:themeColor="text1"/>
                <w:sz w:val="24"/>
                <w:szCs w:val="24"/>
              </w:rPr>
              <w:t xml:space="preserve">п.5 </w:t>
            </w:r>
            <w:r w:rsidRPr="00A63B1F">
              <w:rPr>
                <w:color w:val="000000" w:themeColor="text1"/>
              </w:rPr>
              <w:t>Положение Банка России от 16.12.2003 № 242-П</w:t>
            </w:r>
          </w:p>
        </w:tc>
      </w:tr>
      <w:tr w:rsidR="00081543" w:rsidRPr="00A63B1F" w:rsidTr="003143E4">
        <w:trPr>
          <w:trHeight w:val="281"/>
        </w:trPr>
        <w:tc>
          <w:tcPr>
            <w:tcW w:w="204" w:type="pct"/>
          </w:tcPr>
          <w:p w:rsidR="00081543" w:rsidRPr="00A63B1F" w:rsidRDefault="00081543" w:rsidP="00081543">
            <w:pPr>
              <w:pStyle w:val="Default"/>
              <w:jc w:val="both"/>
              <w:rPr>
                <w:color w:val="000000" w:themeColor="text1"/>
                <w:sz w:val="23"/>
                <w:szCs w:val="23"/>
                <w:lang w:val="en-US"/>
              </w:rPr>
            </w:pPr>
            <w:r w:rsidRPr="00A63B1F">
              <w:rPr>
                <w:color w:val="000000" w:themeColor="text1"/>
                <w:sz w:val="23"/>
                <w:szCs w:val="23"/>
                <w:lang w:val="en-US"/>
              </w:rPr>
              <w:t>19</w:t>
            </w:r>
          </w:p>
        </w:tc>
        <w:tc>
          <w:tcPr>
            <w:tcW w:w="3279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47"/>
            </w:tblGrid>
            <w:tr w:rsidR="00081543" w:rsidRPr="00A63B1F">
              <w:tblPrEx>
                <w:tblCellMar>
                  <w:top w:w="0" w:type="dxa"/>
                  <w:bottom w:w="0" w:type="dxa"/>
                </w:tblCellMar>
              </w:tblPrEx>
              <w:trPr>
                <w:trHeight w:val="226"/>
              </w:trPr>
              <w:tc>
                <w:tcPr>
                  <w:tcW w:w="0" w:type="auto"/>
                </w:tcPr>
                <w:p w:rsidR="00081543" w:rsidRPr="00A63B1F" w:rsidRDefault="00081543" w:rsidP="00081543">
                  <w:pPr>
                    <w:pStyle w:val="Default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A63B1F">
                    <w:rPr>
                      <w:color w:val="000000" w:themeColor="text1"/>
                      <w:sz w:val="22"/>
                      <w:szCs w:val="22"/>
                    </w:rPr>
                    <w:t xml:space="preserve">Служба внутреннего контроля вправе привлекать при осуществлении проверок служащих кредитной организации </w:t>
                  </w:r>
                </w:p>
              </w:tc>
            </w:tr>
          </w:tbl>
          <w:p w:rsidR="00081543" w:rsidRPr="00A63B1F" w:rsidRDefault="00081543" w:rsidP="00081543">
            <w:pPr>
              <w:pStyle w:val="Default"/>
              <w:jc w:val="both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17" w:type="pct"/>
            <w:vAlign w:val="bottom"/>
          </w:tcPr>
          <w:p w:rsidR="00081543" w:rsidRPr="00A63B1F" w:rsidRDefault="00081543" w:rsidP="00081543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A63B1F">
              <w:rPr>
                <w:i/>
                <w:color w:val="000000" w:themeColor="text1"/>
                <w:sz w:val="24"/>
                <w:szCs w:val="24"/>
              </w:rPr>
              <w:t xml:space="preserve">Верно </w:t>
            </w:r>
          </w:p>
        </w:tc>
        <w:tc>
          <w:tcPr>
            <w:tcW w:w="1100" w:type="pct"/>
            <w:vAlign w:val="bottom"/>
          </w:tcPr>
          <w:p w:rsidR="00081543" w:rsidRPr="00A63B1F" w:rsidRDefault="00081543" w:rsidP="0008154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63B1F">
              <w:rPr>
                <w:color w:val="000000" w:themeColor="text1"/>
                <w:sz w:val="24"/>
                <w:szCs w:val="24"/>
              </w:rPr>
              <w:t xml:space="preserve">п.3 </w:t>
            </w:r>
            <w:r w:rsidRPr="00A63B1F">
              <w:rPr>
                <w:color w:val="000000" w:themeColor="text1"/>
              </w:rPr>
              <w:t>Положение Банка России от 16.12.2003 № 242-П</w:t>
            </w:r>
          </w:p>
        </w:tc>
      </w:tr>
      <w:tr w:rsidR="00081543" w:rsidRPr="00A63B1F" w:rsidTr="003143E4">
        <w:trPr>
          <w:trHeight w:val="281"/>
        </w:trPr>
        <w:tc>
          <w:tcPr>
            <w:tcW w:w="204" w:type="pct"/>
          </w:tcPr>
          <w:p w:rsidR="00081543" w:rsidRPr="00A63B1F" w:rsidRDefault="00081543" w:rsidP="00081543">
            <w:pPr>
              <w:pStyle w:val="Default"/>
              <w:jc w:val="both"/>
              <w:rPr>
                <w:color w:val="000000" w:themeColor="text1"/>
                <w:sz w:val="23"/>
                <w:szCs w:val="23"/>
                <w:lang w:val="en-US"/>
              </w:rPr>
            </w:pPr>
            <w:r w:rsidRPr="00A63B1F">
              <w:rPr>
                <w:color w:val="000000" w:themeColor="text1"/>
                <w:sz w:val="23"/>
                <w:szCs w:val="23"/>
                <w:lang w:val="en-US"/>
              </w:rPr>
              <w:t>20</w:t>
            </w:r>
          </w:p>
        </w:tc>
        <w:tc>
          <w:tcPr>
            <w:tcW w:w="3279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47"/>
            </w:tblGrid>
            <w:tr w:rsidR="00081543" w:rsidRPr="00A63B1F">
              <w:tblPrEx>
                <w:tblCellMar>
                  <w:top w:w="0" w:type="dxa"/>
                  <w:bottom w:w="0" w:type="dxa"/>
                </w:tblCellMar>
              </w:tblPrEx>
              <w:trPr>
                <w:trHeight w:val="226"/>
              </w:trPr>
              <w:tc>
                <w:tcPr>
                  <w:tcW w:w="0" w:type="auto"/>
                </w:tcPr>
                <w:p w:rsidR="00081543" w:rsidRPr="00A63B1F" w:rsidRDefault="00081543" w:rsidP="00081543">
                  <w:pPr>
                    <w:pStyle w:val="Default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A63B1F">
                    <w:rPr>
                      <w:color w:val="000000" w:themeColor="text1"/>
                      <w:sz w:val="22"/>
                      <w:szCs w:val="22"/>
                    </w:rPr>
                    <w:t xml:space="preserve">Служба внутреннего контроля действует под непосредственным контролем единоличного исполнительного органа </w:t>
                  </w:r>
                </w:p>
              </w:tc>
            </w:tr>
          </w:tbl>
          <w:p w:rsidR="00081543" w:rsidRPr="00A63B1F" w:rsidRDefault="00081543" w:rsidP="00081543">
            <w:pPr>
              <w:pStyle w:val="Default"/>
              <w:jc w:val="both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17" w:type="pct"/>
            <w:vAlign w:val="bottom"/>
          </w:tcPr>
          <w:p w:rsidR="00081543" w:rsidRPr="00A63B1F" w:rsidRDefault="00081543" w:rsidP="00081543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A63B1F">
              <w:rPr>
                <w:i/>
                <w:color w:val="000000" w:themeColor="text1"/>
                <w:sz w:val="24"/>
                <w:szCs w:val="24"/>
              </w:rPr>
              <w:t xml:space="preserve">Верно </w:t>
            </w:r>
          </w:p>
        </w:tc>
        <w:tc>
          <w:tcPr>
            <w:tcW w:w="1100" w:type="pct"/>
            <w:vAlign w:val="bottom"/>
          </w:tcPr>
          <w:p w:rsidR="00081543" w:rsidRPr="00A63B1F" w:rsidRDefault="00081543" w:rsidP="0008154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63B1F">
              <w:rPr>
                <w:color w:val="000000" w:themeColor="text1"/>
                <w:sz w:val="24"/>
                <w:szCs w:val="24"/>
              </w:rPr>
              <w:t xml:space="preserve">п.3 </w:t>
            </w:r>
            <w:r w:rsidRPr="00A63B1F">
              <w:rPr>
                <w:color w:val="000000" w:themeColor="text1"/>
              </w:rPr>
              <w:t>Положение Банка России от 16.12.2003 № 242-П</w:t>
            </w:r>
          </w:p>
        </w:tc>
      </w:tr>
      <w:tr w:rsidR="00081543" w:rsidRPr="00A63B1F" w:rsidTr="003143E4">
        <w:trPr>
          <w:trHeight w:val="281"/>
        </w:trPr>
        <w:tc>
          <w:tcPr>
            <w:tcW w:w="204" w:type="pct"/>
          </w:tcPr>
          <w:p w:rsidR="00081543" w:rsidRPr="00A63B1F" w:rsidRDefault="00081543" w:rsidP="00081543">
            <w:pPr>
              <w:pStyle w:val="Default"/>
              <w:jc w:val="both"/>
              <w:rPr>
                <w:color w:val="000000" w:themeColor="text1"/>
                <w:sz w:val="23"/>
                <w:szCs w:val="23"/>
                <w:lang w:val="en-US"/>
              </w:rPr>
            </w:pPr>
            <w:r w:rsidRPr="00A63B1F">
              <w:rPr>
                <w:color w:val="000000" w:themeColor="text1"/>
                <w:sz w:val="23"/>
                <w:szCs w:val="23"/>
                <w:lang w:val="en-US"/>
              </w:rPr>
              <w:t>21</w:t>
            </w:r>
          </w:p>
        </w:tc>
        <w:tc>
          <w:tcPr>
            <w:tcW w:w="3279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47"/>
            </w:tblGrid>
            <w:tr w:rsidR="00081543" w:rsidRPr="00A63B1F">
              <w:tblPrEx>
                <w:tblCellMar>
                  <w:top w:w="0" w:type="dxa"/>
                  <w:bottom w:w="0" w:type="dxa"/>
                </w:tblCellMar>
              </w:tblPrEx>
              <w:trPr>
                <w:trHeight w:val="100"/>
              </w:trPr>
              <w:tc>
                <w:tcPr>
                  <w:tcW w:w="0" w:type="auto"/>
                </w:tcPr>
                <w:p w:rsidR="00081543" w:rsidRPr="00A63B1F" w:rsidRDefault="00081543" w:rsidP="00081543">
                  <w:pPr>
                    <w:pStyle w:val="Default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A63B1F">
                    <w:rPr>
                      <w:color w:val="000000" w:themeColor="text1"/>
                      <w:sz w:val="22"/>
                      <w:szCs w:val="22"/>
                    </w:rPr>
                    <w:t xml:space="preserve">Совет директоров кредитной организации входит в службу внутреннего контроля </w:t>
                  </w:r>
                </w:p>
              </w:tc>
            </w:tr>
          </w:tbl>
          <w:p w:rsidR="00081543" w:rsidRPr="00A63B1F" w:rsidRDefault="00081543" w:rsidP="00081543">
            <w:pPr>
              <w:pStyle w:val="Default"/>
              <w:jc w:val="both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17" w:type="pct"/>
            <w:vAlign w:val="bottom"/>
          </w:tcPr>
          <w:p w:rsidR="00081543" w:rsidRPr="00A63B1F" w:rsidRDefault="00081543" w:rsidP="00081543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A63B1F">
              <w:rPr>
                <w:i/>
                <w:color w:val="000000" w:themeColor="text1"/>
                <w:sz w:val="24"/>
                <w:szCs w:val="24"/>
              </w:rPr>
              <w:t>Неверно</w:t>
            </w:r>
          </w:p>
        </w:tc>
        <w:tc>
          <w:tcPr>
            <w:tcW w:w="1100" w:type="pct"/>
            <w:vAlign w:val="bottom"/>
          </w:tcPr>
          <w:p w:rsidR="00081543" w:rsidRPr="00A63B1F" w:rsidRDefault="00081543" w:rsidP="0008154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63B1F">
              <w:rPr>
                <w:color w:val="000000" w:themeColor="text1"/>
                <w:sz w:val="24"/>
                <w:szCs w:val="24"/>
              </w:rPr>
              <w:t xml:space="preserve">п.4.6.2 </w:t>
            </w:r>
            <w:r w:rsidRPr="00A63B1F">
              <w:rPr>
                <w:color w:val="000000" w:themeColor="text1"/>
              </w:rPr>
              <w:t>Положение Банка России от 16.12.2003 № 242-П</w:t>
            </w:r>
          </w:p>
        </w:tc>
      </w:tr>
      <w:tr w:rsidR="00081543" w:rsidRPr="00A63B1F" w:rsidTr="003143E4">
        <w:trPr>
          <w:trHeight w:val="281"/>
        </w:trPr>
        <w:tc>
          <w:tcPr>
            <w:tcW w:w="204" w:type="pct"/>
          </w:tcPr>
          <w:p w:rsidR="00081543" w:rsidRPr="00A63B1F" w:rsidRDefault="00081543" w:rsidP="00081543">
            <w:pPr>
              <w:pStyle w:val="Default"/>
              <w:jc w:val="both"/>
              <w:rPr>
                <w:color w:val="000000" w:themeColor="text1"/>
                <w:sz w:val="23"/>
                <w:szCs w:val="23"/>
                <w:lang w:val="en-US"/>
              </w:rPr>
            </w:pPr>
            <w:r w:rsidRPr="00A63B1F">
              <w:rPr>
                <w:color w:val="000000" w:themeColor="text1"/>
                <w:sz w:val="23"/>
                <w:szCs w:val="23"/>
                <w:lang w:val="en-US"/>
              </w:rPr>
              <w:t>22</w:t>
            </w:r>
          </w:p>
        </w:tc>
        <w:tc>
          <w:tcPr>
            <w:tcW w:w="3279" w:type="pct"/>
          </w:tcPr>
          <w:p w:rsidR="00081543" w:rsidRPr="00A63B1F" w:rsidRDefault="00081543" w:rsidP="00081543">
            <w:pPr>
              <w:pStyle w:val="Default"/>
              <w:jc w:val="both"/>
              <w:rPr>
                <w:color w:val="000000" w:themeColor="text1"/>
              </w:rPr>
            </w:pPr>
            <w:r w:rsidRPr="00A63B1F">
              <w:rPr>
                <w:color w:val="000000" w:themeColor="text1"/>
                <w:sz w:val="22"/>
                <w:szCs w:val="22"/>
              </w:rPr>
              <w:t xml:space="preserve">Создание и функционирование эффективного внутреннего контроля относится к компетенции исполнительных органов кредитной организации </w:t>
            </w:r>
          </w:p>
        </w:tc>
        <w:tc>
          <w:tcPr>
            <w:tcW w:w="417" w:type="pct"/>
            <w:vAlign w:val="bottom"/>
          </w:tcPr>
          <w:p w:rsidR="00081543" w:rsidRPr="00A63B1F" w:rsidRDefault="00081543" w:rsidP="00081543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A63B1F">
              <w:rPr>
                <w:i/>
                <w:color w:val="000000" w:themeColor="text1"/>
                <w:sz w:val="24"/>
                <w:szCs w:val="24"/>
              </w:rPr>
              <w:t xml:space="preserve">Верно </w:t>
            </w:r>
          </w:p>
        </w:tc>
        <w:tc>
          <w:tcPr>
            <w:tcW w:w="1100" w:type="pct"/>
            <w:vAlign w:val="bottom"/>
          </w:tcPr>
          <w:p w:rsidR="00081543" w:rsidRPr="00A63B1F" w:rsidRDefault="00081543" w:rsidP="0008154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63B1F">
              <w:rPr>
                <w:color w:val="000000" w:themeColor="text1"/>
                <w:sz w:val="24"/>
                <w:szCs w:val="24"/>
              </w:rPr>
              <w:t xml:space="preserve">п.3.1 </w:t>
            </w:r>
            <w:r w:rsidRPr="00A63B1F">
              <w:rPr>
                <w:color w:val="000000" w:themeColor="text1"/>
              </w:rPr>
              <w:t>Положение Банка России от 16.12.2003 № 242-П</w:t>
            </w:r>
          </w:p>
        </w:tc>
      </w:tr>
      <w:tr w:rsidR="00081543" w:rsidRPr="00A63B1F" w:rsidTr="003143E4">
        <w:trPr>
          <w:trHeight w:val="281"/>
        </w:trPr>
        <w:tc>
          <w:tcPr>
            <w:tcW w:w="204" w:type="pct"/>
          </w:tcPr>
          <w:p w:rsidR="00081543" w:rsidRPr="00A63B1F" w:rsidRDefault="00081543" w:rsidP="00081543">
            <w:pPr>
              <w:pStyle w:val="Default"/>
              <w:jc w:val="both"/>
              <w:rPr>
                <w:color w:val="000000" w:themeColor="text1"/>
                <w:sz w:val="23"/>
                <w:szCs w:val="23"/>
                <w:lang w:val="en-US"/>
              </w:rPr>
            </w:pPr>
            <w:r w:rsidRPr="00A63B1F">
              <w:rPr>
                <w:color w:val="000000" w:themeColor="text1"/>
                <w:sz w:val="23"/>
                <w:szCs w:val="23"/>
                <w:lang w:val="en-US"/>
              </w:rPr>
              <w:t>23</w:t>
            </w:r>
          </w:p>
        </w:tc>
        <w:tc>
          <w:tcPr>
            <w:tcW w:w="3279" w:type="pct"/>
          </w:tcPr>
          <w:p w:rsidR="00081543" w:rsidRPr="00A63B1F" w:rsidRDefault="00081543" w:rsidP="00081543">
            <w:pPr>
              <w:pStyle w:val="Default"/>
              <w:jc w:val="both"/>
              <w:rPr>
                <w:color w:val="000000" w:themeColor="text1"/>
              </w:rPr>
            </w:pPr>
            <w:r w:rsidRPr="00A63B1F">
              <w:rPr>
                <w:color w:val="000000" w:themeColor="text1"/>
                <w:sz w:val="22"/>
                <w:szCs w:val="22"/>
              </w:rPr>
              <w:t xml:space="preserve">Справка о внутреннем контроле в кредитной организации предоставляется в территориальное учреждение Банка России </w:t>
            </w:r>
          </w:p>
        </w:tc>
        <w:tc>
          <w:tcPr>
            <w:tcW w:w="417" w:type="pct"/>
            <w:vAlign w:val="bottom"/>
          </w:tcPr>
          <w:p w:rsidR="00081543" w:rsidRPr="00A63B1F" w:rsidRDefault="00081543" w:rsidP="00081543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A63B1F">
              <w:rPr>
                <w:i/>
                <w:color w:val="000000" w:themeColor="text1"/>
                <w:sz w:val="24"/>
                <w:szCs w:val="24"/>
              </w:rPr>
              <w:t xml:space="preserve">Верно </w:t>
            </w:r>
          </w:p>
        </w:tc>
        <w:tc>
          <w:tcPr>
            <w:tcW w:w="1100" w:type="pct"/>
            <w:vAlign w:val="bottom"/>
          </w:tcPr>
          <w:p w:rsidR="00081543" w:rsidRPr="00A63B1F" w:rsidRDefault="00081543" w:rsidP="0008154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63B1F">
              <w:rPr>
                <w:color w:val="000000" w:themeColor="text1"/>
                <w:sz w:val="24"/>
                <w:szCs w:val="24"/>
              </w:rPr>
              <w:t xml:space="preserve">Приложение 6 </w:t>
            </w:r>
            <w:r w:rsidRPr="00A63B1F">
              <w:rPr>
                <w:color w:val="000000" w:themeColor="text1"/>
              </w:rPr>
              <w:t>Положения Банка России от 16.12.2003 № 242-П</w:t>
            </w:r>
          </w:p>
        </w:tc>
      </w:tr>
      <w:tr w:rsidR="00081543" w:rsidRPr="00A63B1F" w:rsidTr="003143E4">
        <w:trPr>
          <w:trHeight w:val="281"/>
        </w:trPr>
        <w:tc>
          <w:tcPr>
            <w:tcW w:w="204" w:type="pct"/>
          </w:tcPr>
          <w:p w:rsidR="00081543" w:rsidRPr="00A63B1F" w:rsidRDefault="00081543" w:rsidP="00081543">
            <w:pPr>
              <w:pStyle w:val="Default"/>
              <w:jc w:val="both"/>
              <w:rPr>
                <w:color w:val="000000" w:themeColor="text1"/>
                <w:sz w:val="23"/>
                <w:szCs w:val="23"/>
                <w:lang w:val="en-US"/>
              </w:rPr>
            </w:pPr>
            <w:r w:rsidRPr="00A63B1F">
              <w:rPr>
                <w:color w:val="000000" w:themeColor="text1"/>
                <w:sz w:val="23"/>
                <w:szCs w:val="23"/>
                <w:lang w:val="en-US"/>
              </w:rPr>
              <w:t>24</w:t>
            </w:r>
          </w:p>
        </w:tc>
        <w:tc>
          <w:tcPr>
            <w:tcW w:w="3279" w:type="pct"/>
          </w:tcPr>
          <w:p w:rsidR="00081543" w:rsidRPr="00A63B1F" w:rsidRDefault="00081543" w:rsidP="00081543">
            <w:pPr>
              <w:pStyle w:val="Default"/>
              <w:jc w:val="both"/>
              <w:rPr>
                <w:color w:val="000000" w:themeColor="text1"/>
              </w:rPr>
            </w:pPr>
            <w:r w:rsidRPr="00A63B1F">
              <w:rPr>
                <w:color w:val="000000" w:themeColor="text1"/>
                <w:sz w:val="22"/>
                <w:szCs w:val="22"/>
              </w:rPr>
              <w:t xml:space="preserve">Функции службы внутреннего контроля кредитной организации могут быть переданы сторонней организации, не входящей в одну банковскую группу </w:t>
            </w:r>
          </w:p>
        </w:tc>
        <w:tc>
          <w:tcPr>
            <w:tcW w:w="417" w:type="pct"/>
            <w:vAlign w:val="bottom"/>
          </w:tcPr>
          <w:p w:rsidR="00081543" w:rsidRPr="00A63B1F" w:rsidRDefault="00081543" w:rsidP="00081543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A63B1F">
              <w:rPr>
                <w:i/>
                <w:color w:val="000000" w:themeColor="text1"/>
                <w:sz w:val="24"/>
                <w:szCs w:val="24"/>
              </w:rPr>
              <w:t xml:space="preserve">Верно </w:t>
            </w:r>
          </w:p>
        </w:tc>
        <w:tc>
          <w:tcPr>
            <w:tcW w:w="1100" w:type="pct"/>
            <w:vAlign w:val="bottom"/>
          </w:tcPr>
          <w:p w:rsidR="00081543" w:rsidRPr="00A63B1F" w:rsidRDefault="00081543" w:rsidP="0008154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63B1F">
              <w:rPr>
                <w:color w:val="000000" w:themeColor="text1"/>
                <w:sz w:val="24"/>
                <w:szCs w:val="24"/>
              </w:rPr>
              <w:t xml:space="preserve">п.4 </w:t>
            </w:r>
            <w:r w:rsidRPr="00A63B1F">
              <w:rPr>
                <w:color w:val="000000" w:themeColor="text1"/>
              </w:rPr>
              <w:t>Положение Банка России от 16.12.2003 № 242-П</w:t>
            </w:r>
          </w:p>
        </w:tc>
      </w:tr>
      <w:tr w:rsidR="00081543" w:rsidRPr="00A63B1F" w:rsidTr="003143E4">
        <w:trPr>
          <w:trHeight w:val="281"/>
        </w:trPr>
        <w:tc>
          <w:tcPr>
            <w:tcW w:w="204" w:type="pct"/>
          </w:tcPr>
          <w:p w:rsidR="00081543" w:rsidRPr="00A63B1F" w:rsidRDefault="00081543" w:rsidP="00081543">
            <w:pPr>
              <w:pStyle w:val="Default"/>
              <w:jc w:val="both"/>
              <w:rPr>
                <w:color w:val="000000" w:themeColor="text1"/>
                <w:sz w:val="23"/>
                <w:szCs w:val="23"/>
                <w:lang w:val="en-US"/>
              </w:rPr>
            </w:pPr>
            <w:r w:rsidRPr="00A63B1F">
              <w:rPr>
                <w:color w:val="000000" w:themeColor="text1"/>
                <w:sz w:val="23"/>
                <w:szCs w:val="23"/>
                <w:lang w:val="en-US"/>
              </w:rPr>
              <w:t>25</w:t>
            </w:r>
          </w:p>
        </w:tc>
        <w:tc>
          <w:tcPr>
            <w:tcW w:w="3279" w:type="pct"/>
          </w:tcPr>
          <w:p w:rsidR="00081543" w:rsidRPr="00A63B1F" w:rsidRDefault="00081543" w:rsidP="00081543">
            <w:pPr>
              <w:pStyle w:val="Default"/>
              <w:jc w:val="both"/>
              <w:rPr>
                <w:color w:val="000000" w:themeColor="text1"/>
              </w:rPr>
            </w:pPr>
            <w:r w:rsidRPr="00A63B1F">
              <w:rPr>
                <w:color w:val="000000" w:themeColor="text1"/>
                <w:sz w:val="22"/>
                <w:szCs w:val="22"/>
              </w:rPr>
              <w:t xml:space="preserve">Цель операционной проверки состоит в оценке надежности учета и отчетности </w:t>
            </w:r>
          </w:p>
        </w:tc>
        <w:tc>
          <w:tcPr>
            <w:tcW w:w="417" w:type="pct"/>
            <w:vAlign w:val="bottom"/>
          </w:tcPr>
          <w:p w:rsidR="00081543" w:rsidRPr="00A63B1F" w:rsidRDefault="00081543" w:rsidP="00081543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A63B1F">
              <w:rPr>
                <w:i/>
                <w:color w:val="000000" w:themeColor="text1"/>
                <w:sz w:val="24"/>
                <w:szCs w:val="24"/>
              </w:rPr>
              <w:t xml:space="preserve">Верно </w:t>
            </w:r>
          </w:p>
        </w:tc>
        <w:tc>
          <w:tcPr>
            <w:tcW w:w="1100" w:type="pct"/>
            <w:vAlign w:val="bottom"/>
          </w:tcPr>
          <w:p w:rsidR="00081543" w:rsidRPr="00A63B1F" w:rsidRDefault="00081543" w:rsidP="0008154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63B1F">
              <w:rPr>
                <w:color w:val="000000" w:themeColor="text1"/>
                <w:sz w:val="24"/>
                <w:szCs w:val="24"/>
              </w:rPr>
              <w:t xml:space="preserve">Приложение 3 </w:t>
            </w:r>
            <w:r w:rsidRPr="00A63B1F">
              <w:rPr>
                <w:color w:val="000000" w:themeColor="text1"/>
              </w:rPr>
              <w:t>Положения Банка России от 16.12.2003 № 242-П</w:t>
            </w:r>
          </w:p>
        </w:tc>
      </w:tr>
    </w:tbl>
    <w:p w:rsidR="003143E4" w:rsidRPr="00A63B1F" w:rsidRDefault="003143E4">
      <w:pPr>
        <w:rPr>
          <w:color w:val="000000" w:themeColor="text1"/>
        </w:rPr>
      </w:pPr>
    </w:p>
    <w:p w:rsidR="003143E4" w:rsidRPr="00A63B1F" w:rsidRDefault="003143E4" w:rsidP="00782099">
      <w:pPr>
        <w:pStyle w:val="Default"/>
        <w:ind w:firstLine="720"/>
        <w:rPr>
          <w:color w:val="000000" w:themeColor="text1"/>
          <w:sz w:val="22"/>
          <w:szCs w:val="22"/>
        </w:rPr>
      </w:pPr>
      <w:r w:rsidRPr="00A63B1F">
        <w:rPr>
          <w:b/>
          <w:bCs/>
          <w:color w:val="000000" w:themeColor="text1"/>
          <w:sz w:val="22"/>
          <w:szCs w:val="22"/>
        </w:rPr>
        <w:t xml:space="preserve">Задание 2 </w:t>
      </w:r>
    </w:p>
    <w:p w:rsidR="003143E4" w:rsidRPr="00A63B1F" w:rsidRDefault="003143E4" w:rsidP="000C5DFF">
      <w:pPr>
        <w:pStyle w:val="Default"/>
        <w:ind w:firstLine="720"/>
        <w:jc w:val="both"/>
        <w:rPr>
          <w:color w:val="000000" w:themeColor="text1"/>
          <w:sz w:val="22"/>
          <w:szCs w:val="22"/>
        </w:rPr>
      </w:pPr>
      <w:r w:rsidRPr="00A63B1F">
        <w:rPr>
          <w:color w:val="000000" w:themeColor="text1"/>
          <w:sz w:val="22"/>
          <w:szCs w:val="22"/>
        </w:rPr>
        <w:t xml:space="preserve">Используя информационно-аналитические материалы ЦБ РФ, Обзор банковского сектора (официальный сайт ЦБ РФ) на </w:t>
      </w:r>
      <w:r w:rsidRPr="00A63B1F">
        <w:rPr>
          <w:b/>
          <w:bCs/>
          <w:color w:val="000000" w:themeColor="text1"/>
          <w:sz w:val="22"/>
          <w:szCs w:val="22"/>
        </w:rPr>
        <w:t xml:space="preserve">последнюю отчетную дату </w:t>
      </w:r>
      <w:r w:rsidRPr="00A63B1F">
        <w:rPr>
          <w:color w:val="000000" w:themeColor="text1"/>
          <w:sz w:val="22"/>
          <w:szCs w:val="22"/>
        </w:rPr>
        <w:t xml:space="preserve">(с учетом даты выполнения задания) составить аналитические таблицы, диаграммы и графики, отражающие </w:t>
      </w:r>
      <w:r w:rsidRPr="00A63B1F">
        <w:rPr>
          <w:b/>
          <w:bCs/>
          <w:color w:val="000000" w:themeColor="text1"/>
          <w:sz w:val="22"/>
          <w:szCs w:val="22"/>
        </w:rPr>
        <w:t>результаты деятельности и финансовое состояние российских кредитных организаций</w:t>
      </w:r>
      <w:r w:rsidRPr="00A63B1F">
        <w:rPr>
          <w:color w:val="000000" w:themeColor="text1"/>
          <w:sz w:val="22"/>
          <w:szCs w:val="22"/>
        </w:rPr>
        <w:t xml:space="preserve">. Сделать выводы по всем представленным таблицам, диаграммам и графикам. </w:t>
      </w:r>
    </w:p>
    <w:p w:rsidR="004D773B" w:rsidRPr="00A63B1F" w:rsidRDefault="004D773B" w:rsidP="003143E4">
      <w:pPr>
        <w:rPr>
          <w:i/>
          <w:iCs/>
          <w:color w:val="000000" w:themeColor="text1"/>
        </w:rPr>
      </w:pPr>
    </w:p>
    <w:p w:rsidR="004D773B" w:rsidRPr="00A63B1F" w:rsidRDefault="004D773B" w:rsidP="000C5DFF">
      <w:pPr>
        <w:spacing w:line="360" w:lineRule="auto"/>
        <w:ind w:firstLine="720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A63B1F">
        <w:rPr>
          <w:iCs/>
          <w:color w:val="000000" w:themeColor="text1"/>
          <w:sz w:val="28"/>
          <w:szCs w:val="28"/>
        </w:rPr>
        <w:t>Ра</w:t>
      </w:r>
      <w:r w:rsidR="000C5DFF" w:rsidRPr="00A63B1F">
        <w:rPr>
          <w:iCs/>
          <w:color w:val="000000" w:themeColor="text1"/>
          <w:sz w:val="28"/>
          <w:szCs w:val="28"/>
        </w:rPr>
        <w:t>с</w:t>
      </w:r>
      <w:r w:rsidRPr="00A63B1F">
        <w:rPr>
          <w:iCs/>
          <w:color w:val="000000" w:themeColor="text1"/>
          <w:sz w:val="28"/>
          <w:szCs w:val="28"/>
        </w:rPr>
        <w:t xml:space="preserve">смотрим  </w:t>
      </w:r>
      <w:r w:rsidR="000C5DFF" w:rsidRPr="00A63B1F">
        <w:rPr>
          <w:bCs/>
          <w:color w:val="000000" w:themeColor="text1"/>
          <w:sz w:val="28"/>
          <w:szCs w:val="28"/>
        </w:rPr>
        <w:t>ф</w:t>
      </w:r>
      <w:r w:rsidRPr="00A63B1F">
        <w:rPr>
          <w:bCs/>
          <w:color w:val="000000" w:themeColor="text1"/>
          <w:sz w:val="28"/>
          <w:szCs w:val="28"/>
        </w:rPr>
        <w:t>инансовые</w:t>
      </w:r>
      <w:proofErr w:type="gramEnd"/>
      <w:r w:rsidRPr="00A63B1F">
        <w:rPr>
          <w:bCs/>
          <w:color w:val="000000" w:themeColor="text1"/>
          <w:sz w:val="28"/>
          <w:szCs w:val="28"/>
        </w:rPr>
        <w:t xml:space="preserve"> результаты деятельности кредитных организаций</w:t>
      </w:r>
      <w:r w:rsidRPr="00A63B1F">
        <w:rPr>
          <w:bCs/>
          <w:color w:val="000000" w:themeColor="text1"/>
          <w:sz w:val="28"/>
          <w:szCs w:val="28"/>
        </w:rPr>
        <w:t xml:space="preserve"> по состоянию на 15.03.2019 г.</w:t>
      </w:r>
    </w:p>
    <w:p w:rsidR="004D773B" w:rsidRPr="00A63B1F" w:rsidRDefault="000C5DFF" w:rsidP="000C5DFF">
      <w:pPr>
        <w:spacing w:line="360" w:lineRule="auto"/>
        <w:jc w:val="both"/>
        <w:rPr>
          <w:color w:val="000000" w:themeColor="text1"/>
        </w:rPr>
      </w:pPr>
      <w:r w:rsidRPr="00A63B1F">
        <w:rPr>
          <w:color w:val="000000" w:themeColor="text1"/>
          <w:sz w:val="28"/>
        </w:rPr>
        <w:t xml:space="preserve">Таблица 1 - </w:t>
      </w:r>
      <w:r w:rsidRPr="00A63B1F">
        <w:rPr>
          <w:bCs/>
          <w:color w:val="000000" w:themeColor="text1"/>
          <w:sz w:val="28"/>
          <w:szCs w:val="28"/>
        </w:rPr>
        <w:t>Ф</w:t>
      </w:r>
      <w:r w:rsidRPr="00A63B1F">
        <w:rPr>
          <w:bCs/>
          <w:color w:val="000000" w:themeColor="text1"/>
          <w:sz w:val="28"/>
          <w:szCs w:val="28"/>
        </w:rPr>
        <w:t xml:space="preserve">инансовые результаты деятельности кредитных организаций </w:t>
      </w:r>
      <w:r w:rsidRPr="00A63B1F">
        <w:rPr>
          <w:bCs/>
          <w:color w:val="000000" w:themeColor="text1"/>
          <w:sz w:val="28"/>
          <w:szCs w:val="28"/>
        </w:rPr>
        <w:t>2009-2018 гг.</w:t>
      </w:r>
    </w:p>
    <w:tbl>
      <w:tblPr>
        <w:tblW w:w="5000" w:type="pct"/>
        <w:tblCellSpacing w:w="7" w:type="dxa"/>
        <w:tblBorders>
          <w:top w:val="inset" w:sz="2" w:space="0" w:color="BFBFBF"/>
          <w:left w:val="inset" w:sz="2" w:space="0" w:color="BFBFBF"/>
          <w:bottom w:val="inset" w:sz="2" w:space="0" w:color="BFBFBF"/>
          <w:right w:val="inset" w:sz="2" w:space="0" w:color="BFBFBF"/>
          <w:insideH w:val="inset" w:sz="2" w:space="0" w:color="BFBFBF"/>
          <w:insideV w:val="inset" w:sz="2" w:space="0" w:color="BFBFBF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539"/>
        <w:gridCol w:w="780"/>
        <w:gridCol w:w="776"/>
        <w:gridCol w:w="776"/>
        <w:gridCol w:w="776"/>
        <w:gridCol w:w="776"/>
        <w:gridCol w:w="776"/>
        <w:gridCol w:w="776"/>
        <w:gridCol w:w="776"/>
        <w:gridCol w:w="778"/>
        <w:gridCol w:w="779"/>
      </w:tblGrid>
      <w:tr w:rsidR="00A63B1F" w:rsidRPr="00A63B1F" w:rsidTr="004D773B">
        <w:trPr>
          <w:trHeight w:val="365"/>
          <w:tblCellSpacing w:w="7" w:type="dxa"/>
        </w:trPr>
        <w:tc>
          <w:tcPr>
            <w:tcW w:w="1223" w:type="pct"/>
            <w:shd w:val="clear" w:color="auto" w:fill="99CCFF"/>
            <w:vAlign w:val="center"/>
          </w:tcPr>
          <w:p w:rsidR="004D773B" w:rsidRPr="00A63B1F" w:rsidRDefault="004D773B" w:rsidP="001447DB">
            <w:pPr>
              <w:spacing w:before="100" w:beforeAutospacing="1" w:after="100" w:afterAutospacing="1"/>
              <w:rPr>
                <w:color w:val="000000" w:themeColor="text1"/>
                <w:sz w:val="16"/>
                <w:szCs w:val="16"/>
              </w:rPr>
            </w:pPr>
            <w:r w:rsidRPr="00A63B1F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72" w:type="pct"/>
            <w:shd w:val="clear" w:color="auto" w:fill="99CCFF"/>
            <w:vAlign w:val="center"/>
          </w:tcPr>
          <w:p w:rsidR="004D773B" w:rsidRPr="00A63B1F" w:rsidRDefault="004D773B" w:rsidP="001447DB">
            <w:pPr>
              <w:spacing w:before="100" w:beforeAutospacing="1" w:after="100" w:afterAutospacing="1"/>
              <w:jc w:val="center"/>
              <w:rPr>
                <w:color w:val="000000" w:themeColor="text1"/>
                <w:sz w:val="16"/>
                <w:szCs w:val="16"/>
              </w:rPr>
            </w:pPr>
            <w:r w:rsidRPr="00A63B1F">
              <w:rPr>
                <w:b/>
                <w:bCs/>
                <w:color w:val="000000" w:themeColor="text1"/>
                <w:sz w:val="16"/>
                <w:szCs w:val="16"/>
              </w:rPr>
              <w:t>2009</w:t>
            </w:r>
          </w:p>
        </w:tc>
        <w:tc>
          <w:tcPr>
            <w:tcW w:w="370" w:type="pct"/>
            <w:shd w:val="clear" w:color="auto" w:fill="99CCFF"/>
            <w:vAlign w:val="center"/>
          </w:tcPr>
          <w:p w:rsidR="004D773B" w:rsidRPr="00A63B1F" w:rsidRDefault="004D773B" w:rsidP="001447DB">
            <w:pPr>
              <w:spacing w:before="100" w:beforeAutospacing="1" w:after="100" w:afterAutospacing="1"/>
              <w:jc w:val="center"/>
              <w:rPr>
                <w:color w:val="000000" w:themeColor="text1"/>
                <w:sz w:val="16"/>
                <w:szCs w:val="16"/>
              </w:rPr>
            </w:pPr>
            <w:r w:rsidRPr="00A63B1F">
              <w:rPr>
                <w:b/>
                <w:bCs/>
                <w:color w:val="000000" w:themeColor="text1"/>
                <w:sz w:val="16"/>
                <w:szCs w:val="16"/>
              </w:rPr>
              <w:t>2010</w:t>
            </w:r>
          </w:p>
        </w:tc>
        <w:tc>
          <w:tcPr>
            <w:tcW w:w="370" w:type="pct"/>
            <w:shd w:val="clear" w:color="auto" w:fill="99CCFF"/>
            <w:vAlign w:val="center"/>
          </w:tcPr>
          <w:p w:rsidR="004D773B" w:rsidRPr="00A63B1F" w:rsidRDefault="004D773B" w:rsidP="001447DB">
            <w:pPr>
              <w:spacing w:before="100" w:beforeAutospacing="1" w:after="100" w:afterAutospacing="1"/>
              <w:jc w:val="center"/>
              <w:rPr>
                <w:color w:val="000000" w:themeColor="text1"/>
                <w:sz w:val="16"/>
                <w:szCs w:val="16"/>
              </w:rPr>
            </w:pPr>
            <w:r w:rsidRPr="00A63B1F">
              <w:rPr>
                <w:b/>
                <w:bCs/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370" w:type="pct"/>
            <w:shd w:val="clear" w:color="auto" w:fill="99CCFF"/>
            <w:vAlign w:val="center"/>
          </w:tcPr>
          <w:p w:rsidR="004D773B" w:rsidRPr="00A63B1F" w:rsidRDefault="004D773B" w:rsidP="001447DB">
            <w:pPr>
              <w:spacing w:before="100" w:beforeAutospacing="1" w:after="100" w:afterAutospacing="1"/>
              <w:jc w:val="center"/>
              <w:rPr>
                <w:color w:val="000000" w:themeColor="text1"/>
                <w:sz w:val="16"/>
                <w:szCs w:val="16"/>
              </w:rPr>
            </w:pPr>
            <w:r w:rsidRPr="00A63B1F">
              <w:rPr>
                <w:b/>
                <w:bCs/>
                <w:color w:val="000000" w:themeColor="text1"/>
                <w:sz w:val="16"/>
                <w:szCs w:val="16"/>
              </w:rPr>
              <w:t>2012</w:t>
            </w:r>
          </w:p>
        </w:tc>
        <w:tc>
          <w:tcPr>
            <w:tcW w:w="370" w:type="pct"/>
            <w:shd w:val="clear" w:color="auto" w:fill="99CCFF"/>
            <w:vAlign w:val="center"/>
          </w:tcPr>
          <w:p w:rsidR="004D773B" w:rsidRPr="00A63B1F" w:rsidRDefault="004D773B" w:rsidP="001447DB">
            <w:pPr>
              <w:spacing w:before="100" w:beforeAutospacing="1" w:after="100" w:afterAutospacing="1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A63B1F">
              <w:rPr>
                <w:b/>
                <w:bCs/>
                <w:color w:val="000000" w:themeColor="text1"/>
                <w:sz w:val="16"/>
                <w:szCs w:val="16"/>
              </w:rPr>
              <w:t>201</w:t>
            </w:r>
            <w:r w:rsidRPr="00A63B1F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3</w:t>
            </w:r>
          </w:p>
        </w:tc>
        <w:tc>
          <w:tcPr>
            <w:tcW w:w="370" w:type="pct"/>
            <w:shd w:val="clear" w:color="auto" w:fill="99CCFF"/>
            <w:vAlign w:val="center"/>
          </w:tcPr>
          <w:p w:rsidR="004D773B" w:rsidRPr="00A63B1F" w:rsidRDefault="004D773B" w:rsidP="001447DB">
            <w:pPr>
              <w:spacing w:before="100" w:beforeAutospacing="1" w:after="100" w:afterAutospacing="1"/>
              <w:jc w:val="center"/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A63B1F">
              <w:rPr>
                <w:b/>
                <w:bCs/>
                <w:color w:val="000000" w:themeColor="text1"/>
                <w:sz w:val="16"/>
                <w:szCs w:val="16"/>
              </w:rPr>
              <w:t>201</w:t>
            </w:r>
            <w:r w:rsidRPr="00A63B1F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370" w:type="pct"/>
            <w:shd w:val="clear" w:color="auto" w:fill="99CCFF"/>
            <w:vAlign w:val="center"/>
          </w:tcPr>
          <w:p w:rsidR="004D773B" w:rsidRPr="00A63B1F" w:rsidRDefault="004D773B" w:rsidP="001447DB">
            <w:pPr>
              <w:spacing w:before="100" w:beforeAutospacing="1" w:after="100" w:afterAutospacing="1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63B1F">
              <w:rPr>
                <w:b/>
                <w:bCs/>
                <w:color w:val="000000" w:themeColor="text1"/>
                <w:sz w:val="16"/>
                <w:szCs w:val="16"/>
              </w:rPr>
              <w:t>2015</w:t>
            </w:r>
          </w:p>
        </w:tc>
        <w:tc>
          <w:tcPr>
            <w:tcW w:w="370" w:type="pct"/>
            <w:shd w:val="clear" w:color="auto" w:fill="99CCFF"/>
            <w:vAlign w:val="center"/>
          </w:tcPr>
          <w:p w:rsidR="004D773B" w:rsidRPr="00A63B1F" w:rsidRDefault="004D773B" w:rsidP="001447DB">
            <w:pPr>
              <w:spacing w:before="100" w:beforeAutospacing="1" w:after="100" w:afterAutospacing="1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63B1F">
              <w:rPr>
                <w:b/>
                <w:bCs/>
                <w:color w:val="000000" w:themeColor="text1"/>
                <w:sz w:val="16"/>
                <w:szCs w:val="16"/>
              </w:rPr>
              <w:t>2016</w:t>
            </w:r>
          </w:p>
        </w:tc>
        <w:tc>
          <w:tcPr>
            <w:tcW w:w="371" w:type="pct"/>
            <w:shd w:val="clear" w:color="auto" w:fill="99CCFF"/>
            <w:vAlign w:val="center"/>
          </w:tcPr>
          <w:p w:rsidR="004D773B" w:rsidRPr="00A63B1F" w:rsidRDefault="004D773B" w:rsidP="001447DB">
            <w:pPr>
              <w:spacing w:before="100" w:beforeAutospacing="1" w:after="100" w:afterAutospacing="1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63B1F">
              <w:rPr>
                <w:b/>
                <w:bCs/>
                <w:color w:val="000000" w:themeColor="text1"/>
                <w:sz w:val="16"/>
                <w:szCs w:val="16"/>
              </w:rPr>
              <w:t>2017</w:t>
            </w:r>
          </w:p>
        </w:tc>
        <w:tc>
          <w:tcPr>
            <w:tcW w:w="368" w:type="pct"/>
            <w:shd w:val="clear" w:color="auto" w:fill="99CCFF"/>
            <w:vAlign w:val="center"/>
          </w:tcPr>
          <w:p w:rsidR="004D773B" w:rsidRPr="00A63B1F" w:rsidRDefault="004D773B" w:rsidP="001447DB">
            <w:pPr>
              <w:spacing w:before="100" w:beforeAutospacing="1" w:after="100" w:afterAutospacing="1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63B1F">
              <w:rPr>
                <w:b/>
                <w:bCs/>
                <w:color w:val="000000" w:themeColor="text1"/>
                <w:sz w:val="16"/>
                <w:szCs w:val="16"/>
              </w:rPr>
              <w:t>2018</w:t>
            </w:r>
          </w:p>
        </w:tc>
      </w:tr>
      <w:tr w:rsidR="00A63B1F" w:rsidRPr="00A63B1F" w:rsidTr="004D773B">
        <w:trPr>
          <w:tblCellSpacing w:w="7" w:type="dxa"/>
        </w:trPr>
        <w:tc>
          <w:tcPr>
            <w:tcW w:w="1223" w:type="pct"/>
            <w:vAlign w:val="bottom"/>
          </w:tcPr>
          <w:p w:rsidR="004D773B" w:rsidRPr="00A63B1F" w:rsidRDefault="004D773B" w:rsidP="001447DB">
            <w:pPr>
              <w:spacing w:before="100" w:beforeAutospacing="1" w:after="100" w:afterAutospacing="1"/>
              <w:rPr>
                <w:color w:val="000000" w:themeColor="text1"/>
                <w:sz w:val="16"/>
                <w:szCs w:val="16"/>
              </w:rPr>
            </w:pPr>
            <w:r w:rsidRPr="00A63B1F">
              <w:rPr>
                <w:color w:val="000000" w:themeColor="text1"/>
                <w:sz w:val="16"/>
                <w:szCs w:val="16"/>
              </w:rPr>
              <w:t>Объем прибыли (+) / убытков (-), полученных действующими кредитными организациями, млн. руб.</w:t>
            </w:r>
          </w:p>
        </w:tc>
        <w:tc>
          <w:tcPr>
            <w:tcW w:w="372" w:type="pct"/>
            <w:shd w:val="clear" w:color="auto" w:fill="FFFFFF" w:themeFill="background1"/>
            <w:vAlign w:val="bottom"/>
          </w:tcPr>
          <w:p w:rsidR="004D773B" w:rsidRPr="00A63B1F" w:rsidRDefault="004D773B" w:rsidP="001447DB">
            <w:pPr>
              <w:spacing w:before="100" w:beforeAutospacing="1" w:after="100" w:afterAutospacing="1"/>
              <w:ind w:right="57"/>
              <w:jc w:val="right"/>
              <w:rPr>
                <w:color w:val="000000" w:themeColor="text1"/>
                <w:sz w:val="16"/>
                <w:szCs w:val="16"/>
              </w:rPr>
            </w:pPr>
            <w:r w:rsidRPr="00A63B1F">
              <w:rPr>
                <w:color w:val="000000" w:themeColor="text1"/>
                <w:sz w:val="16"/>
                <w:szCs w:val="16"/>
              </w:rPr>
              <w:t>205110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:rsidR="004D773B" w:rsidRPr="00A63B1F" w:rsidRDefault="004D773B" w:rsidP="001447DB">
            <w:pPr>
              <w:spacing w:before="100" w:beforeAutospacing="1" w:after="100" w:afterAutospacing="1"/>
              <w:ind w:right="57"/>
              <w:jc w:val="right"/>
              <w:rPr>
                <w:color w:val="000000" w:themeColor="text1"/>
                <w:sz w:val="16"/>
                <w:szCs w:val="16"/>
              </w:rPr>
            </w:pPr>
            <w:r w:rsidRPr="00A63B1F">
              <w:rPr>
                <w:color w:val="000000" w:themeColor="text1"/>
                <w:sz w:val="16"/>
                <w:szCs w:val="16"/>
              </w:rPr>
              <w:t>573380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:rsidR="004D773B" w:rsidRPr="00A63B1F" w:rsidRDefault="004D773B" w:rsidP="001447DB">
            <w:pPr>
              <w:spacing w:before="100" w:beforeAutospacing="1" w:after="100" w:afterAutospacing="1"/>
              <w:ind w:right="57"/>
              <w:jc w:val="right"/>
              <w:rPr>
                <w:color w:val="000000" w:themeColor="text1"/>
                <w:sz w:val="16"/>
                <w:szCs w:val="16"/>
              </w:rPr>
            </w:pPr>
            <w:r w:rsidRPr="00A63B1F">
              <w:rPr>
                <w:color w:val="000000" w:themeColor="text1"/>
                <w:sz w:val="16"/>
                <w:szCs w:val="16"/>
              </w:rPr>
              <w:t>848217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:rsidR="004D773B" w:rsidRPr="00A63B1F" w:rsidRDefault="004D773B" w:rsidP="001447DB">
            <w:pPr>
              <w:spacing w:before="100" w:beforeAutospacing="1" w:after="100" w:afterAutospacing="1"/>
              <w:ind w:right="57"/>
              <w:jc w:val="right"/>
              <w:rPr>
                <w:color w:val="000000" w:themeColor="text1"/>
                <w:sz w:val="16"/>
                <w:szCs w:val="16"/>
              </w:rPr>
            </w:pPr>
            <w:r w:rsidRPr="00A63B1F">
              <w:rPr>
                <w:color w:val="000000" w:themeColor="text1"/>
                <w:sz w:val="16"/>
                <w:szCs w:val="16"/>
              </w:rPr>
              <w:t>1011889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:rsidR="004D773B" w:rsidRPr="00A63B1F" w:rsidRDefault="004D773B" w:rsidP="001447DB">
            <w:pPr>
              <w:spacing w:before="100" w:beforeAutospacing="1" w:after="100" w:afterAutospacing="1"/>
              <w:ind w:right="57"/>
              <w:jc w:val="right"/>
              <w:rPr>
                <w:color w:val="000000" w:themeColor="text1"/>
                <w:sz w:val="16"/>
                <w:szCs w:val="16"/>
              </w:rPr>
            </w:pPr>
            <w:r w:rsidRPr="00A63B1F">
              <w:rPr>
                <w:color w:val="000000" w:themeColor="text1"/>
                <w:sz w:val="16"/>
                <w:szCs w:val="16"/>
              </w:rPr>
              <w:t>993585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:rsidR="004D773B" w:rsidRPr="00A63B1F" w:rsidRDefault="004D773B" w:rsidP="001447DB">
            <w:pPr>
              <w:spacing w:before="100" w:beforeAutospacing="1" w:after="100" w:afterAutospacing="1"/>
              <w:ind w:right="57"/>
              <w:jc w:val="right"/>
              <w:rPr>
                <w:color w:val="000000" w:themeColor="text1"/>
                <w:sz w:val="16"/>
                <w:szCs w:val="16"/>
              </w:rPr>
            </w:pPr>
            <w:r w:rsidRPr="00A63B1F">
              <w:rPr>
                <w:color w:val="000000" w:themeColor="text1"/>
                <w:sz w:val="16"/>
                <w:szCs w:val="16"/>
              </w:rPr>
              <w:t>589141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:rsidR="004D773B" w:rsidRPr="00A63B1F" w:rsidRDefault="004D773B" w:rsidP="001447DB">
            <w:pPr>
              <w:spacing w:before="100" w:beforeAutospacing="1" w:after="100" w:afterAutospacing="1"/>
              <w:ind w:right="57"/>
              <w:jc w:val="right"/>
              <w:rPr>
                <w:color w:val="000000" w:themeColor="text1"/>
                <w:sz w:val="16"/>
                <w:szCs w:val="16"/>
              </w:rPr>
            </w:pPr>
            <w:r w:rsidRPr="00A63B1F">
              <w:rPr>
                <w:color w:val="000000" w:themeColor="text1"/>
                <w:sz w:val="16"/>
                <w:szCs w:val="16"/>
              </w:rPr>
              <w:t>191965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:rsidR="004D773B" w:rsidRPr="00A63B1F" w:rsidRDefault="004D773B" w:rsidP="001447DB">
            <w:pPr>
              <w:spacing w:before="100" w:beforeAutospacing="1" w:after="100" w:afterAutospacing="1"/>
              <w:ind w:right="57"/>
              <w:jc w:val="right"/>
              <w:rPr>
                <w:color w:val="000000" w:themeColor="text1"/>
                <w:sz w:val="16"/>
                <w:szCs w:val="16"/>
              </w:rPr>
            </w:pPr>
            <w:r w:rsidRPr="00A63B1F">
              <w:rPr>
                <w:color w:val="000000" w:themeColor="text1"/>
                <w:sz w:val="16"/>
                <w:szCs w:val="16"/>
              </w:rPr>
              <w:t>929662</w:t>
            </w:r>
          </w:p>
        </w:tc>
        <w:tc>
          <w:tcPr>
            <w:tcW w:w="371" w:type="pct"/>
            <w:shd w:val="clear" w:color="auto" w:fill="FFFFFF" w:themeFill="background1"/>
            <w:vAlign w:val="bottom"/>
          </w:tcPr>
          <w:p w:rsidR="004D773B" w:rsidRPr="00A63B1F" w:rsidRDefault="004D773B" w:rsidP="001447DB">
            <w:pPr>
              <w:spacing w:before="100" w:beforeAutospacing="1" w:after="100" w:afterAutospacing="1"/>
              <w:ind w:right="57"/>
              <w:jc w:val="right"/>
              <w:rPr>
                <w:color w:val="000000" w:themeColor="text1"/>
                <w:sz w:val="16"/>
                <w:szCs w:val="16"/>
              </w:rPr>
            </w:pPr>
            <w:r w:rsidRPr="00A63B1F">
              <w:rPr>
                <w:color w:val="000000" w:themeColor="text1"/>
                <w:sz w:val="16"/>
                <w:szCs w:val="16"/>
              </w:rPr>
              <w:t>789661</w:t>
            </w:r>
          </w:p>
        </w:tc>
        <w:tc>
          <w:tcPr>
            <w:tcW w:w="368" w:type="pct"/>
            <w:shd w:val="clear" w:color="auto" w:fill="FFFFFF" w:themeFill="background1"/>
            <w:vAlign w:val="bottom"/>
          </w:tcPr>
          <w:p w:rsidR="004D773B" w:rsidRPr="00A63B1F" w:rsidRDefault="004D773B" w:rsidP="001447DB">
            <w:pPr>
              <w:spacing w:before="100" w:beforeAutospacing="1" w:after="100" w:afterAutospacing="1"/>
              <w:ind w:right="57"/>
              <w:jc w:val="right"/>
              <w:rPr>
                <w:color w:val="000000" w:themeColor="text1"/>
                <w:sz w:val="16"/>
                <w:szCs w:val="16"/>
              </w:rPr>
            </w:pPr>
            <w:r w:rsidRPr="00A63B1F">
              <w:rPr>
                <w:color w:val="000000" w:themeColor="text1"/>
                <w:sz w:val="16"/>
                <w:szCs w:val="16"/>
              </w:rPr>
              <w:t>1344829</w:t>
            </w:r>
          </w:p>
        </w:tc>
      </w:tr>
      <w:tr w:rsidR="00A63B1F" w:rsidRPr="00A63B1F" w:rsidTr="004D773B">
        <w:trPr>
          <w:tblCellSpacing w:w="7" w:type="dxa"/>
        </w:trPr>
        <w:tc>
          <w:tcPr>
            <w:tcW w:w="1223" w:type="pct"/>
            <w:vAlign w:val="bottom"/>
          </w:tcPr>
          <w:p w:rsidR="004D773B" w:rsidRPr="00A63B1F" w:rsidRDefault="004D773B" w:rsidP="001447DB">
            <w:pPr>
              <w:spacing w:before="100" w:beforeAutospacing="1" w:after="100" w:afterAutospacing="1"/>
              <w:rPr>
                <w:color w:val="000000" w:themeColor="text1"/>
                <w:sz w:val="16"/>
                <w:szCs w:val="16"/>
              </w:rPr>
            </w:pPr>
            <w:r w:rsidRPr="00A63B1F">
              <w:rPr>
                <w:color w:val="000000" w:themeColor="text1"/>
                <w:sz w:val="16"/>
                <w:szCs w:val="16"/>
              </w:rPr>
              <w:t>Объем прибыли по прибыльным кредитным организациям, млн. руб.</w:t>
            </w:r>
          </w:p>
        </w:tc>
        <w:tc>
          <w:tcPr>
            <w:tcW w:w="372" w:type="pct"/>
            <w:shd w:val="clear" w:color="auto" w:fill="FFFFFF" w:themeFill="background1"/>
            <w:vAlign w:val="bottom"/>
          </w:tcPr>
          <w:p w:rsidR="004D773B" w:rsidRPr="00A63B1F" w:rsidRDefault="004D773B" w:rsidP="001447DB">
            <w:pPr>
              <w:spacing w:before="100" w:beforeAutospacing="1" w:after="100" w:afterAutospacing="1"/>
              <w:ind w:right="57"/>
              <w:jc w:val="right"/>
              <w:rPr>
                <w:color w:val="000000" w:themeColor="text1"/>
                <w:sz w:val="16"/>
                <w:szCs w:val="16"/>
              </w:rPr>
            </w:pPr>
            <w:r w:rsidRPr="00A63B1F">
              <w:rPr>
                <w:color w:val="000000" w:themeColor="text1"/>
                <w:sz w:val="16"/>
                <w:szCs w:val="16"/>
              </w:rPr>
              <w:t>284939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:rsidR="004D773B" w:rsidRPr="00A63B1F" w:rsidRDefault="004D773B" w:rsidP="001447DB">
            <w:pPr>
              <w:spacing w:before="100" w:beforeAutospacing="1" w:after="100" w:afterAutospacing="1"/>
              <w:ind w:right="57"/>
              <w:jc w:val="right"/>
              <w:rPr>
                <w:color w:val="000000" w:themeColor="text1"/>
                <w:sz w:val="16"/>
                <w:szCs w:val="16"/>
              </w:rPr>
            </w:pPr>
            <w:r w:rsidRPr="00A63B1F">
              <w:rPr>
                <w:color w:val="000000" w:themeColor="text1"/>
                <w:sz w:val="16"/>
                <w:szCs w:val="16"/>
              </w:rPr>
              <w:t>595047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:rsidR="004D773B" w:rsidRPr="00A63B1F" w:rsidRDefault="004D773B" w:rsidP="001447DB">
            <w:pPr>
              <w:spacing w:before="100" w:beforeAutospacing="1" w:after="100" w:afterAutospacing="1"/>
              <w:ind w:right="57"/>
              <w:jc w:val="right"/>
              <w:rPr>
                <w:color w:val="000000" w:themeColor="text1"/>
                <w:sz w:val="16"/>
                <w:szCs w:val="16"/>
              </w:rPr>
            </w:pPr>
            <w:r w:rsidRPr="00A63B1F">
              <w:rPr>
                <w:color w:val="000000" w:themeColor="text1"/>
                <w:sz w:val="16"/>
                <w:szCs w:val="16"/>
              </w:rPr>
              <w:t>853842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:rsidR="004D773B" w:rsidRPr="00A63B1F" w:rsidRDefault="004D773B" w:rsidP="001447DB">
            <w:pPr>
              <w:spacing w:before="100" w:beforeAutospacing="1" w:after="100" w:afterAutospacing="1"/>
              <w:ind w:right="57"/>
              <w:jc w:val="right"/>
              <w:rPr>
                <w:color w:val="000000" w:themeColor="text1"/>
                <w:sz w:val="16"/>
                <w:szCs w:val="16"/>
              </w:rPr>
            </w:pPr>
            <w:r w:rsidRPr="00A63B1F">
              <w:rPr>
                <w:color w:val="000000" w:themeColor="text1"/>
                <w:sz w:val="16"/>
                <w:szCs w:val="16"/>
              </w:rPr>
              <w:t>1021250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:rsidR="004D773B" w:rsidRPr="00A63B1F" w:rsidRDefault="004D773B" w:rsidP="001447DB">
            <w:pPr>
              <w:spacing w:before="100" w:beforeAutospacing="1" w:after="100" w:afterAutospacing="1"/>
              <w:ind w:right="57"/>
              <w:jc w:val="right"/>
              <w:rPr>
                <w:color w:val="000000" w:themeColor="text1"/>
                <w:sz w:val="16"/>
                <w:szCs w:val="16"/>
              </w:rPr>
            </w:pPr>
            <w:r w:rsidRPr="00A63B1F">
              <w:rPr>
                <w:color w:val="000000" w:themeColor="text1"/>
                <w:sz w:val="16"/>
                <w:szCs w:val="16"/>
              </w:rPr>
              <w:t>1012252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:rsidR="004D773B" w:rsidRPr="00A63B1F" w:rsidRDefault="004D773B" w:rsidP="001447DB">
            <w:pPr>
              <w:spacing w:before="100" w:beforeAutospacing="1" w:after="100" w:afterAutospacing="1"/>
              <w:ind w:right="57"/>
              <w:jc w:val="right"/>
              <w:rPr>
                <w:color w:val="000000" w:themeColor="text1"/>
                <w:sz w:val="16"/>
                <w:szCs w:val="16"/>
              </w:rPr>
            </w:pPr>
            <w:r w:rsidRPr="00A63B1F">
              <w:rPr>
                <w:color w:val="000000" w:themeColor="text1"/>
                <w:sz w:val="16"/>
                <w:szCs w:val="16"/>
              </w:rPr>
              <w:t>853240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:rsidR="004D773B" w:rsidRPr="00A63B1F" w:rsidRDefault="004D773B" w:rsidP="001447DB">
            <w:pPr>
              <w:spacing w:before="100" w:beforeAutospacing="1" w:after="100" w:afterAutospacing="1"/>
              <w:ind w:right="57"/>
              <w:jc w:val="right"/>
              <w:rPr>
                <w:color w:val="000000" w:themeColor="text1"/>
                <w:sz w:val="16"/>
                <w:szCs w:val="16"/>
              </w:rPr>
            </w:pPr>
            <w:r w:rsidRPr="00A63B1F">
              <w:rPr>
                <w:color w:val="000000" w:themeColor="text1"/>
                <w:sz w:val="16"/>
                <w:szCs w:val="16"/>
              </w:rPr>
              <w:t>735803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:rsidR="004D773B" w:rsidRPr="00A63B1F" w:rsidRDefault="004D773B" w:rsidP="001447DB">
            <w:pPr>
              <w:spacing w:before="100" w:beforeAutospacing="1" w:after="100" w:afterAutospacing="1"/>
              <w:ind w:right="57"/>
              <w:jc w:val="right"/>
              <w:rPr>
                <w:color w:val="000000" w:themeColor="text1"/>
                <w:sz w:val="16"/>
                <w:szCs w:val="16"/>
              </w:rPr>
            </w:pPr>
            <w:r w:rsidRPr="00A63B1F">
              <w:rPr>
                <w:color w:val="000000" w:themeColor="text1"/>
                <w:sz w:val="16"/>
                <w:szCs w:val="16"/>
              </w:rPr>
              <w:t>1291868</w:t>
            </w:r>
          </w:p>
        </w:tc>
        <w:tc>
          <w:tcPr>
            <w:tcW w:w="371" w:type="pct"/>
            <w:shd w:val="clear" w:color="auto" w:fill="FFFFFF" w:themeFill="background1"/>
            <w:vAlign w:val="bottom"/>
          </w:tcPr>
          <w:p w:rsidR="004D773B" w:rsidRPr="00A63B1F" w:rsidRDefault="004D773B" w:rsidP="001447DB">
            <w:pPr>
              <w:spacing w:before="100" w:beforeAutospacing="1" w:after="100" w:afterAutospacing="1"/>
              <w:ind w:right="57"/>
              <w:jc w:val="right"/>
              <w:rPr>
                <w:color w:val="000000" w:themeColor="text1"/>
                <w:sz w:val="16"/>
                <w:szCs w:val="16"/>
              </w:rPr>
            </w:pPr>
            <w:r w:rsidRPr="00A63B1F">
              <w:rPr>
                <w:color w:val="000000" w:themeColor="text1"/>
                <w:sz w:val="16"/>
                <w:szCs w:val="16"/>
              </w:rPr>
              <w:t>1561647</w:t>
            </w:r>
          </w:p>
        </w:tc>
        <w:tc>
          <w:tcPr>
            <w:tcW w:w="368" w:type="pct"/>
            <w:shd w:val="clear" w:color="auto" w:fill="FFFFFF" w:themeFill="background1"/>
            <w:vAlign w:val="bottom"/>
          </w:tcPr>
          <w:p w:rsidR="004D773B" w:rsidRPr="00A63B1F" w:rsidRDefault="004D773B" w:rsidP="001447DB">
            <w:pPr>
              <w:spacing w:before="100" w:beforeAutospacing="1" w:after="100" w:afterAutospacing="1"/>
              <w:ind w:right="57"/>
              <w:jc w:val="right"/>
              <w:rPr>
                <w:color w:val="000000" w:themeColor="text1"/>
                <w:sz w:val="16"/>
                <w:szCs w:val="16"/>
              </w:rPr>
            </w:pPr>
            <w:r w:rsidRPr="00A63B1F">
              <w:rPr>
                <w:color w:val="000000" w:themeColor="text1"/>
                <w:sz w:val="16"/>
                <w:szCs w:val="16"/>
              </w:rPr>
              <w:t>1919407</w:t>
            </w:r>
          </w:p>
        </w:tc>
      </w:tr>
      <w:tr w:rsidR="00A63B1F" w:rsidRPr="00A63B1F" w:rsidTr="004D773B">
        <w:trPr>
          <w:tblCellSpacing w:w="7" w:type="dxa"/>
        </w:trPr>
        <w:tc>
          <w:tcPr>
            <w:tcW w:w="1223" w:type="pct"/>
            <w:vAlign w:val="bottom"/>
          </w:tcPr>
          <w:p w:rsidR="004D773B" w:rsidRPr="00A63B1F" w:rsidRDefault="004D773B" w:rsidP="001447DB">
            <w:pPr>
              <w:spacing w:before="100" w:beforeAutospacing="1" w:after="100" w:afterAutospacing="1"/>
              <w:rPr>
                <w:color w:val="000000" w:themeColor="text1"/>
                <w:sz w:val="16"/>
                <w:szCs w:val="16"/>
              </w:rPr>
            </w:pPr>
            <w:r w:rsidRPr="00A63B1F">
              <w:rPr>
                <w:color w:val="000000" w:themeColor="text1"/>
                <w:sz w:val="16"/>
                <w:szCs w:val="16"/>
              </w:rPr>
              <w:t>Удельный вес кредитных организаций, имевших прибыль, в общем количестве действующих кредитных организаций, процентов</w:t>
            </w:r>
          </w:p>
        </w:tc>
        <w:tc>
          <w:tcPr>
            <w:tcW w:w="372" w:type="pct"/>
            <w:shd w:val="clear" w:color="auto" w:fill="FFFFFF" w:themeFill="background1"/>
            <w:vAlign w:val="bottom"/>
          </w:tcPr>
          <w:p w:rsidR="004D773B" w:rsidRPr="00A63B1F" w:rsidRDefault="004D773B" w:rsidP="001447DB">
            <w:pPr>
              <w:spacing w:before="100" w:beforeAutospacing="1" w:after="100" w:afterAutospacing="1"/>
              <w:ind w:right="57"/>
              <w:jc w:val="right"/>
              <w:rPr>
                <w:color w:val="000000" w:themeColor="text1"/>
                <w:sz w:val="16"/>
                <w:szCs w:val="16"/>
              </w:rPr>
            </w:pPr>
            <w:r w:rsidRPr="00A63B1F">
              <w:rPr>
                <w:color w:val="000000" w:themeColor="text1"/>
                <w:sz w:val="16"/>
                <w:szCs w:val="16"/>
              </w:rPr>
              <w:t>88,7,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:rsidR="004D773B" w:rsidRPr="00A63B1F" w:rsidRDefault="004D773B" w:rsidP="001447DB">
            <w:pPr>
              <w:spacing w:before="100" w:beforeAutospacing="1" w:after="100" w:afterAutospacing="1"/>
              <w:ind w:right="57"/>
              <w:jc w:val="right"/>
              <w:rPr>
                <w:color w:val="000000" w:themeColor="text1"/>
                <w:sz w:val="16"/>
                <w:szCs w:val="16"/>
              </w:rPr>
            </w:pPr>
            <w:r w:rsidRPr="00A63B1F">
              <w:rPr>
                <w:color w:val="000000" w:themeColor="text1"/>
                <w:sz w:val="16"/>
                <w:szCs w:val="16"/>
              </w:rPr>
              <w:t>92,0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:rsidR="004D773B" w:rsidRPr="00A63B1F" w:rsidRDefault="004D773B" w:rsidP="001447DB">
            <w:pPr>
              <w:spacing w:before="100" w:beforeAutospacing="1" w:after="100" w:afterAutospacing="1"/>
              <w:ind w:right="57"/>
              <w:jc w:val="right"/>
              <w:rPr>
                <w:color w:val="000000" w:themeColor="text1"/>
                <w:sz w:val="16"/>
                <w:szCs w:val="16"/>
              </w:rPr>
            </w:pPr>
            <w:r w:rsidRPr="00A63B1F">
              <w:rPr>
                <w:color w:val="000000" w:themeColor="text1"/>
                <w:sz w:val="16"/>
                <w:szCs w:val="16"/>
              </w:rPr>
              <w:t>94,9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:rsidR="004D773B" w:rsidRPr="00A63B1F" w:rsidRDefault="004D773B" w:rsidP="001447DB">
            <w:pPr>
              <w:spacing w:before="100" w:beforeAutospacing="1" w:after="100" w:afterAutospacing="1"/>
              <w:ind w:right="57"/>
              <w:jc w:val="right"/>
              <w:rPr>
                <w:color w:val="000000" w:themeColor="text1"/>
                <w:sz w:val="16"/>
                <w:szCs w:val="16"/>
              </w:rPr>
            </w:pPr>
            <w:r w:rsidRPr="00A63B1F">
              <w:rPr>
                <w:color w:val="000000" w:themeColor="text1"/>
                <w:sz w:val="16"/>
                <w:szCs w:val="16"/>
              </w:rPr>
              <w:t>94,2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:rsidR="004D773B" w:rsidRPr="00A63B1F" w:rsidRDefault="004D773B" w:rsidP="001447DB">
            <w:pPr>
              <w:spacing w:before="100" w:beforeAutospacing="1" w:after="100" w:afterAutospacing="1"/>
              <w:ind w:right="57"/>
              <w:jc w:val="right"/>
              <w:rPr>
                <w:color w:val="000000" w:themeColor="text1"/>
                <w:sz w:val="16"/>
                <w:szCs w:val="16"/>
              </w:rPr>
            </w:pPr>
            <w:r w:rsidRPr="00A63B1F">
              <w:rPr>
                <w:color w:val="000000" w:themeColor="text1"/>
                <w:sz w:val="16"/>
                <w:szCs w:val="16"/>
              </w:rPr>
              <w:t>90,5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:rsidR="004D773B" w:rsidRPr="00A63B1F" w:rsidRDefault="004D773B" w:rsidP="001447DB">
            <w:pPr>
              <w:spacing w:before="100" w:beforeAutospacing="1" w:after="100" w:afterAutospacing="1"/>
              <w:ind w:right="57"/>
              <w:jc w:val="right"/>
              <w:rPr>
                <w:color w:val="000000" w:themeColor="text1"/>
                <w:sz w:val="16"/>
                <w:szCs w:val="16"/>
              </w:rPr>
            </w:pPr>
            <w:r w:rsidRPr="00A63B1F">
              <w:rPr>
                <w:color w:val="000000" w:themeColor="text1"/>
                <w:sz w:val="16"/>
                <w:szCs w:val="16"/>
              </w:rPr>
              <w:t>84,9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:rsidR="004D773B" w:rsidRPr="00A63B1F" w:rsidRDefault="004D773B" w:rsidP="001447DB">
            <w:pPr>
              <w:spacing w:before="100" w:beforeAutospacing="1" w:after="100" w:afterAutospacing="1"/>
              <w:ind w:right="57"/>
              <w:jc w:val="right"/>
              <w:rPr>
                <w:color w:val="000000" w:themeColor="text1"/>
                <w:sz w:val="16"/>
                <w:szCs w:val="16"/>
              </w:rPr>
            </w:pPr>
            <w:r w:rsidRPr="00A63B1F">
              <w:rPr>
                <w:color w:val="000000" w:themeColor="text1"/>
                <w:sz w:val="16"/>
                <w:szCs w:val="16"/>
              </w:rPr>
              <w:t>75,4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:rsidR="004D773B" w:rsidRPr="00A63B1F" w:rsidRDefault="004D773B" w:rsidP="001447DB">
            <w:pPr>
              <w:spacing w:before="100" w:beforeAutospacing="1" w:after="100" w:afterAutospacing="1"/>
              <w:ind w:right="57"/>
              <w:jc w:val="right"/>
              <w:rPr>
                <w:color w:val="000000" w:themeColor="text1"/>
                <w:sz w:val="16"/>
                <w:szCs w:val="16"/>
              </w:rPr>
            </w:pPr>
            <w:r w:rsidRPr="00A63B1F">
              <w:rPr>
                <w:color w:val="000000" w:themeColor="text1"/>
                <w:sz w:val="16"/>
                <w:szCs w:val="16"/>
              </w:rPr>
              <w:t>71,4</w:t>
            </w:r>
          </w:p>
        </w:tc>
        <w:tc>
          <w:tcPr>
            <w:tcW w:w="371" w:type="pct"/>
            <w:shd w:val="clear" w:color="auto" w:fill="FFFFFF" w:themeFill="background1"/>
            <w:vAlign w:val="bottom"/>
          </w:tcPr>
          <w:p w:rsidR="004D773B" w:rsidRPr="00A63B1F" w:rsidRDefault="004D773B" w:rsidP="001447DB">
            <w:pPr>
              <w:spacing w:before="100" w:beforeAutospacing="1" w:after="100" w:afterAutospacing="1"/>
              <w:ind w:right="57"/>
              <w:jc w:val="right"/>
              <w:rPr>
                <w:color w:val="000000" w:themeColor="text1"/>
                <w:sz w:val="16"/>
                <w:szCs w:val="16"/>
              </w:rPr>
            </w:pPr>
            <w:r w:rsidRPr="00A63B1F">
              <w:rPr>
                <w:color w:val="000000" w:themeColor="text1"/>
                <w:sz w:val="16"/>
                <w:szCs w:val="16"/>
              </w:rPr>
              <w:t>75,0</w:t>
            </w:r>
          </w:p>
        </w:tc>
        <w:tc>
          <w:tcPr>
            <w:tcW w:w="368" w:type="pct"/>
            <w:shd w:val="clear" w:color="auto" w:fill="FFFFFF" w:themeFill="background1"/>
            <w:vAlign w:val="bottom"/>
          </w:tcPr>
          <w:p w:rsidR="004D773B" w:rsidRPr="00A63B1F" w:rsidRDefault="004D773B" w:rsidP="001447DB">
            <w:pPr>
              <w:spacing w:before="100" w:beforeAutospacing="1" w:after="100" w:afterAutospacing="1"/>
              <w:ind w:right="57"/>
              <w:jc w:val="right"/>
              <w:rPr>
                <w:color w:val="000000" w:themeColor="text1"/>
                <w:sz w:val="16"/>
                <w:szCs w:val="16"/>
              </w:rPr>
            </w:pPr>
            <w:r w:rsidRPr="00A63B1F">
              <w:rPr>
                <w:color w:val="000000" w:themeColor="text1"/>
                <w:sz w:val="16"/>
                <w:szCs w:val="16"/>
              </w:rPr>
              <w:t>79,3</w:t>
            </w:r>
          </w:p>
        </w:tc>
      </w:tr>
      <w:tr w:rsidR="00A63B1F" w:rsidRPr="00A63B1F" w:rsidTr="004D773B">
        <w:trPr>
          <w:tblCellSpacing w:w="7" w:type="dxa"/>
        </w:trPr>
        <w:tc>
          <w:tcPr>
            <w:tcW w:w="1223" w:type="pct"/>
            <w:vAlign w:val="bottom"/>
          </w:tcPr>
          <w:p w:rsidR="004D773B" w:rsidRPr="00A63B1F" w:rsidRDefault="004D773B" w:rsidP="001447DB">
            <w:pPr>
              <w:spacing w:before="100" w:beforeAutospacing="1" w:after="100" w:afterAutospacing="1"/>
              <w:rPr>
                <w:color w:val="000000" w:themeColor="text1"/>
                <w:sz w:val="16"/>
                <w:szCs w:val="16"/>
              </w:rPr>
            </w:pPr>
            <w:r w:rsidRPr="00A63B1F">
              <w:rPr>
                <w:color w:val="000000" w:themeColor="text1"/>
                <w:sz w:val="16"/>
                <w:szCs w:val="16"/>
              </w:rPr>
              <w:t>Объем убытков (-) по убыточным кредитным организациям, млн. руб.</w:t>
            </w:r>
          </w:p>
        </w:tc>
        <w:tc>
          <w:tcPr>
            <w:tcW w:w="372" w:type="pct"/>
            <w:shd w:val="clear" w:color="auto" w:fill="FFFFFF" w:themeFill="background1"/>
            <w:vAlign w:val="bottom"/>
          </w:tcPr>
          <w:p w:rsidR="004D773B" w:rsidRPr="00A63B1F" w:rsidRDefault="004D773B" w:rsidP="001447DB">
            <w:pPr>
              <w:spacing w:before="100" w:beforeAutospacing="1" w:after="100" w:afterAutospacing="1"/>
              <w:ind w:right="57"/>
              <w:jc w:val="right"/>
              <w:rPr>
                <w:color w:val="000000" w:themeColor="text1"/>
                <w:sz w:val="16"/>
                <w:szCs w:val="16"/>
              </w:rPr>
            </w:pPr>
            <w:r w:rsidRPr="00A63B1F">
              <w:rPr>
                <w:color w:val="000000" w:themeColor="text1"/>
                <w:sz w:val="16"/>
                <w:szCs w:val="16"/>
              </w:rPr>
              <w:t>79829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:rsidR="004D773B" w:rsidRPr="00A63B1F" w:rsidRDefault="004D773B" w:rsidP="001447DB">
            <w:pPr>
              <w:spacing w:before="100" w:beforeAutospacing="1" w:after="100" w:afterAutospacing="1"/>
              <w:ind w:right="57"/>
              <w:jc w:val="right"/>
              <w:rPr>
                <w:color w:val="000000" w:themeColor="text1"/>
                <w:sz w:val="16"/>
                <w:szCs w:val="16"/>
              </w:rPr>
            </w:pPr>
            <w:r w:rsidRPr="00A63B1F">
              <w:rPr>
                <w:color w:val="000000" w:themeColor="text1"/>
                <w:sz w:val="16"/>
                <w:szCs w:val="16"/>
              </w:rPr>
              <w:t>21667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:rsidR="004D773B" w:rsidRPr="00A63B1F" w:rsidRDefault="004D773B" w:rsidP="001447DB">
            <w:pPr>
              <w:spacing w:before="100" w:beforeAutospacing="1" w:after="100" w:afterAutospacing="1"/>
              <w:ind w:right="57"/>
              <w:jc w:val="right"/>
              <w:rPr>
                <w:color w:val="000000" w:themeColor="text1"/>
                <w:sz w:val="16"/>
                <w:szCs w:val="16"/>
              </w:rPr>
            </w:pPr>
            <w:r w:rsidRPr="00A63B1F">
              <w:rPr>
                <w:color w:val="000000" w:themeColor="text1"/>
                <w:sz w:val="16"/>
                <w:szCs w:val="16"/>
              </w:rPr>
              <w:t>5626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:rsidR="004D773B" w:rsidRPr="00A63B1F" w:rsidRDefault="004D773B" w:rsidP="001447DB">
            <w:pPr>
              <w:spacing w:before="100" w:beforeAutospacing="1" w:after="100" w:afterAutospacing="1"/>
              <w:ind w:right="57"/>
              <w:jc w:val="right"/>
              <w:rPr>
                <w:color w:val="000000" w:themeColor="text1"/>
                <w:sz w:val="16"/>
                <w:szCs w:val="16"/>
              </w:rPr>
            </w:pPr>
            <w:r w:rsidRPr="00A63B1F">
              <w:rPr>
                <w:color w:val="000000" w:themeColor="text1"/>
                <w:sz w:val="16"/>
                <w:szCs w:val="16"/>
              </w:rPr>
              <w:t>9361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:rsidR="004D773B" w:rsidRPr="00A63B1F" w:rsidRDefault="004D773B" w:rsidP="001447DB">
            <w:pPr>
              <w:spacing w:before="100" w:beforeAutospacing="1" w:after="100" w:afterAutospacing="1"/>
              <w:ind w:right="57"/>
              <w:jc w:val="right"/>
              <w:rPr>
                <w:color w:val="000000" w:themeColor="text1"/>
                <w:sz w:val="16"/>
                <w:szCs w:val="16"/>
              </w:rPr>
            </w:pPr>
            <w:r w:rsidRPr="00A63B1F">
              <w:rPr>
                <w:color w:val="000000" w:themeColor="text1"/>
                <w:sz w:val="16"/>
                <w:szCs w:val="16"/>
              </w:rPr>
              <w:t>18668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:rsidR="004D773B" w:rsidRPr="00A63B1F" w:rsidRDefault="004D773B" w:rsidP="001447DB">
            <w:pPr>
              <w:spacing w:before="100" w:beforeAutospacing="1" w:after="100" w:afterAutospacing="1"/>
              <w:ind w:right="57"/>
              <w:jc w:val="right"/>
              <w:rPr>
                <w:color w:val="000000" w:themeColor="text1"/>
                <w:sz w:val="16"/>
                <w:szCs w:val="16"/>
              </w:rPr>
            </w:pPr>
            <w:r w:rsidRPr="00A63B1F">
              <w:rPr>
                <w:color w:val="000000" w:themeColor="text1"/>
                <w:sz w:val="16"/>
                <w:szCs w:val="16"/>
              </w:rPr>
              <w:t>264098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:rsidR="004D773B" w:rsidRPr="00A63B1F" w:rsidRDefault="004D773B" w:rsidP="001447DB">
            <w:pPr>
              <w:spacing w:before="100" w:beforeAutospacing="1" w:after="100" w:afterAutospacing="1"/>
              <w:ind w:right="57"/>
              <w:jc w:val="right"/>
              <w:rPr>
                <w:color w:val="000000" w:themeColor="text1"/>
                <w:sz w:val="16"/>
                <w:szCs w:val="16"/>
              </w:rPr>
            </w:pPr>
            <w:r w:rsidRPr="00A63B1F">
              <w:rPr>
                <w:color w:val="000000" w:themeColor="text1"/>
                <w:sz w:val="16"/>
                <w:szCs w:val="16"/>
              </w:rPr>
              <w:t>543838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:rsidR="004D773B" w:rsidRPr="00A63B1F" w:rsidRDefault="004D773B" w:rsidP="001447DB">
            <w:pPr>
              <w:spacing w:before="100" w:beforeAutospacing="1" w:after="100" w:afterAutospacing="1"/>
              <w:ind w:right="57"/>
              <w:jc w:val="right"/>
              <w:rPr>
                <w:color w:val="000000" w:themeColor="text1"/>
                <w:sz w:val="16"/>
                <w:szCs w:val="16"/>
              </w:rPr>
            </w:pPr>
            <w:r w:rsidRPr="00A63B1F">
              <w:rPr>
                <w:color w:val="000000" w:themeColor="text1"/>
                <w:sz w:val="16"/>
                <w:szCs w:val="16"/>
              </w:rPr>
              <w:t>362205</w:t>
            </w:r>
          </w:p>
        </w:tc>
        <w:tc>
          <w:tcPr>
            <w:tcW w:w="371" w:type="pct"/>
            <w:shd w:val="clear" w:color="auto" w:fill="FFFFFF" w:themeFill="background1"/>
            <w:vAlign w:val="bottom"/>
          </w:tcPr>
          <w:p w:rsidR="004D773B" w:rsidRPr="00A63B1F" w:rsidRDefault="004D773B" w:rsidP="001447DB">
            <w:pPr>
              <w:spacing w:before="100" w:beforeAutospacing="1" w:after="100" w:afterAutospacing="1"/>
              <w:ind w:right="57"/>
              <w:jc w:val="right"/>
              <w:rPr>
                <w:color w:val="000000" w:themeColor="text1"/>
                <w:sz w:val="16"/>
                <w:szCs w:val="16"/>
              </w:rPr>
            </w:pPr>
            <w:r w:rsidRPr="00A63B1F">
              <w:rPr>
                <w:color w:val="000000" w:themeColor="text1"/>
                <w:sz w:val="16"/>
                <w:szCs w:val="16"/>
              </w:rPr>
              <w:t>771985</w:t>
            </w:r>
          </w:p>
        </w:tc>
        <w:tc>
          <w:tcPr>
            <w:tcW w:w="368" w:type="pct"/>
            <w:shd w:val="clear" w:color="auto" w:fill="FFFFFF" w:themeFill="background1"/>
            <w:vAlign w:val="bottom"/>
          </w:tcPr>
          <w:p w:rsidR="004D773B" w:rsidRPr="00A63B1F" w:rsidRDefault="004D773B" w:rsidP="001447DB">
            <w:pPr>
              <w:spacing w:before="100" w:beforeAutospacing="1" w:after="100" w:afterAutospacing="1"/>
              <w:ind w:right="57"/>
              <w:jc w:val="right"/>
              <w:rPr>
                <w:color w:val="000000" w:themeColor="text1"/>
                <w:sz w:val="16"/>
                <w:szCs w:val="16"/>
              </w:rPr>
            </w:pPr>
            <w:r w:rsidRPr="00A63B1F">
              <w:rPr>
                <w:color w:val="000000" w:themeColor="text1"/>
                <w:sz w:val="16"/>
                <w:szCs w:val="16"/>
              </w:rPr>
              <w:t>574578</w:t>
            </w:r>
          </w:p>
        </w:tc>
      </w:tr>
      <w:tr w:rsidR="00A63B1F" w:rsidRPr="00A63B1F" w:rsidTr="004D773B">
        <w:trPr>
          <w:tblCellSpacing w:w="7" w:type="dxa"/>
        </w:trPr>
        <w:tc>
          <w:tcPr>
            <w:tcW w:w="1223" w:type="pct"/>
            <w:vAlign w:val="bottom"/>
          </w:tcPr>
          <w:p w:rsidR="004D773B" w:rsidRPr="00A63B1F" w:rsidRDefault="004D773B" w:rsidP="001447DB">
            <w:pPr>
              <w:spacing w:before="100" w:beforeAutospacing="1" w:after="100" w:afterAutospacing="1"/>
              <w:rPr>
                <w:color w:val="000000" w:themeColor="text1"/>
                <w:sz w:val="16"/>
                <w:szCs w:val="16"/>
              </w:rPr>
            </w:pPr>
            <w:r w:rsidRPr="00A63B1F">
              <w:rPr>
                <w:color w:val="000000" w:themeColor="text1"/>
                <w:sz w:val="16"/>
                <w:szCs w:val="16"/>
              </w:rPr>
              <w:t>Удельный вес кредитных организаций, имевших убыток, в общем количестве действующих кредитных организаций, процентов</w:t>
            </w:r>
          </w:p>
        </w:tc>
        <w:tc>
          <w:tcPr>
            <w:tcW w:w="372" w:type="pct"/>
            <w:shd w:val="clear" w:color="auto" w:fill="FFFFFF" w:themeFill="background1"/>
            <w:vAlign w:val="bottom"/>
          </w:tcPr>
          <w:p w:rsidR="004D773B" w:rsidRPr="00A63B1F" w:rsidRDefault="004D773B" w:rsidP="001447DB">
            <w:pPr>
              <w:spacing w:before="100" w:beforeAutospacing="1" w:after="100" w:afterAutospacing="1"/>
              <w:ind w:right="57"/>
              <w:jc w:val="right"/>
              <w:rPr>
                <w:color w:val="000000" w:themeColor="text1"/>
                <w:sz w:val="16"/>
                <w:szCs w:val="16"/>
              </w:rPr>
            </w:pPr>
            <w:r w:rsidRPr="00A63B1F">
              <w:rPr>
                <w:color w:val="000000" w:themeColor="text1"/>
                <w:sz w:val="16"/>
                <w:szCs w:val="16"/>
              </w:rPr>
              <w:t>11,3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:rsidR="004D773B" w:rsidRPr="00A63B1F" w:rsidRDefault="004D773B" w:rsidP="001447DB">
            <w:pPr>
              <w:spacing w:before="100" w:beforeAutospacing="1" w:after="100" w:afterAutospacing="1"/>
              <w:ind w:right="57"/>
              <w:jc w:val="right"/>
              <w:rPr>
                <w:color w:val="000000" w:themeColor="text1"/>
                <w:sz w:val="16"/>
                <w:szCs w:val="16"/>
              </w:rPr>
            </w:pPr>
            <w:r w:rsidRPr="00A63B1F">
              <w:rPr>
                <w:color w:val="000000" w:themeColor="text1"/>
                <w:sz w:val="16"/>
                <w:szCs w:val="16"/>
              </w:rPr>
              <w:t>8,0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:rsidR="004D773B" w:rsidRPr="00A63B1F" w:rsidRDefault="004D773B" w:rsidP="001447DB">
            <w:pPr>
              <w:spacing w:before="100" w:beforeAutospacing="1" w:after="100" w:afterAutospacing="1"/>
              <w:ind w:right="57"/>
              <w:jc w:val="right"/>
              <w:rPr>
                <w:color w:val="000000" w:themeColor="text1"/>
                <w:sz w:val="16"/>
                <w:szCs w:val="16"/>
              </w:rPr>
            </w:pPr>
            <w:r w:rsidRPr="00A63B1F">
              <w:rPr>
                <w:color w:val="000000" w:themeColor="text1"/>
                <w:sz w:val="16"/>
                <w:szCs w:val="16"/>
              </w:rPr>
              <w:t>5,1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:rsidR="004D773B" w:rsidRPr="00A63B1F" w:rsidRDefault="004D773B" w:rsidP="001447DB">
            <w:pPr>
              <w:spacing w:before="100" w:beforeAutospacing="1" w:after="100" w:afterAutospacing="1"/>
              <w:ind w:right="57"/>
              <w:jc w:val="right"/>
              <w:rPr>
                <w:color w:val="000000" w:themeColor="text1"/>
                <w:sz w:val="16"/>
                <w:szCs w:val="16"/>
              </w:rPr>
            </w:pPr>
            <w:r w:rsidRPr="00A63B1F">
              <w:rPr>
                <w:color w:val="000000" w:themeColor="text1"/>
                <w:sz w:val="16"/>
                <w:szCs w:val="16"/>
              </w:rPr>
              <w:t>5,8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:rsidR="004D773B" w:rsidRPr="00A63B1F" w:rsidRDefault="004D773B" w:rsidP="001447DB">
            <w:pPr>
              <w:spacing w:before="100" w:beforeAutospacing="1" w:after="100" w:afterAutospacing="1"/>
              <w:ind w:right="57"/>
              <w:jc w:val="right"/>
              <w:rPr>
                <w:color w:val="000000" w:themeColor="text1"/>
                <w:sz w:val="16"/>
                <w:szCs w:val="16"/>
              </w:rPr>
            </w:pPr>
            <w:r w:rsidRPr="00A63B1F">
              <w:rPr>
                <w:color w:val="000000" w:themeColor="text1"/>
                <w:sz w:val="16"/>
                <w:szCs w:val="16"/>
              </w:rPr>
              <w:t>9,5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:rsidR="004D773B" w:rsidRPr="00A63B1F" w:rsidRDefault="004D773B" w:rsidP="001447DB">
            <w:pPr>
              <w:spacing w:before="100" w:beforeAutospacing="1" w:after="100" w:afterAutospacing="1"/>
              <w:ind w:right="57"/>
              <w:jc w:val="right"/>
              <w:rPr>
                <w:color w:val="000000" w:themeColor="text1"/>
                <w:sz w:val="16"/>
                <w:szCs w:val="16"/>
              </w:rPr>
            </w:pPr>
            <w:r w:rsidRPr="00A63B1F">
              <w:rPr>
                <w:color w:val="000000" w:themeColor="text1"/>
                <w:sz w:val="16"/>
                <w:szCs w:val="16"/>
              </w:rPr>
              <w:t>15,1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:rsidR="004D773B" w:rsidRPr="00A63B1F" w:rsidRDefault="004D773B" w:rsidP="001447DB">
            <w:pPr>
              <w:spacing w:before="100" w:beforeAutospacing="1" w:after="100" w:afterAutospacing="1"/>
              <w:ind w:right="57"/>
              <w:jc w:val="right"/>
              <w:rPr>
                <w:color w:val="000000" w:themeColor="text1"/>
                <w:sz w:val="16"/>
                <w:szCs w:val="16"/>
              </w:rPr>
            </w:pPr>
            <w:r w:rsidRPr="00A63B1F">
              <w:rPr>
                <w:color w:val="000000" w:themeColor="text1"/>
                <w:sz w:val="16"/>
                <w:szCs w:val="16"/>
              </w:rPr>
              <w:t>24,6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:rsidR="004D773B" w:rsidRPr="00A63B1F" w:rsidRDefault="004D773B" w:rsidP="001447DB">
            <w:pPr>
              <w:spacing w:before="100" w:beforeAutospacing="1" w:after="100" w:afterAutospacing="1"/>
              <w:ind w:right="57"/>
              <w:jc w:val="right"/>
              <w:rPr>
                <w:color w:val="000000" w:themeColor="text1"/>
                <w:sz w:val="16"/>
                <w:szCs w:val="16"/>
              </w:rPr>
            </w:pPr>
            <w:r w:rsidRPr="00A63B1F">
              <w:rPr>
                <w:color w:val="000000" w:themeColor="text1"/>
                <w:sz w:val="16"/>
                <w:szCs w:val="16"/>
              </w:rPr>
              <w:t>28,6</w:t>
            </w:r>
          </w:p>
        </w:tc>
        <w:tc>
          <w:tcPr>
            <w:tcW w:w="371" w:type="pct"/>
            <w:shd w:val="clear" w:color="auto" w:fill="FFFFFF" w:themeFill="background1"/>
            <w:vAlign w:val="bottom"/>
          </w:tcPr>
          <w:p w:rsidR="004D773B" w:rsidRPr="00A63B1F" w:rsidRDefault="004D773B" w:rsidP="001447DB">
            <w:pPr>
              <w:spacing w:before="100" w:beforeAutospacing="1" w:after="100" w:afterAutospacing="1"/>
              <w:ind w:right="57"/>
              <w:jc w:val="right"/>
              <w:rPr>
                <w:color w:val="000000" w:themeColor="text1"/>
                <w:sz w:val="16"/>
                <w:szCs w:val="16"/>
              </w:rPr>
            </w:pPr>
            <w:r w:rsidRPr="00A63B1F">
              <w:rPr>
                <w:color w:val="000000" w:themeColor="text1"/>
                <w:sz w:val="16"/>
                <w:szCs w:val="16"/>
              </w:rPr>
              <w:t>25,0</w:t>
            </w:r>
          </w:p>
        </w:tc>
        <w:tc>
          <w:tcPr>
            <w:tcW w:w="368" w:type="pct"/>
            <w:shd w:val="clear" w:color="auto" w:fill="FFFFFF" w:themeFill="background1"/>
            <w:vAlign w:val="bottom"/>
          </w:tcPr>
          <w:p w:rsidR="004D773B" w:rsidRPr="00A63B1F" w:rsidRDefault="004D773B" w:rsidP="001447DB">
            <w:pPr>
              <w:spacing w:before="100" w:beforeAutospacing="1" w:after="100" w:afterAutospacing="1"/>
              <w:ind w:right="57"/>
              <w:jc w:val="right"/>
              <w:rPr>
                <w:color w:val="000000" w:themeColor="text1"/>
                <w:sz w:val="16"/>
                <w:szCs w:val="16"/>
              </w:rPr>
            </w:pPr>
            <w:r w:rsidRPr="00A63B1F">
              <w:rPr>
                <w:color w:val="000000" w:themeColor="text1"/>
                <w:sz w:val="16"/>
                <w:szCs w:val="16"/>
              </w:rPr>
              <w:t>20,7</w:t>
            </w:r>
          </w:p>
        </w:tc>
      </w:tr>
    </w:tbl>
    <w:p w:rsidR="004D773B" w:rsidRPr="00A63B1F" w:rsidRDefault="004D773B" w:rsidP="003143E4">
      <w:pPr>
        <w:rPr>
          <w:color w:val="000000" w:themeColor="text1"/>
        </w:rPr>
        <w:sectPr w:rsidR="004D773B" w:rsidRPr="00A63B1F">
          <w:pgSz w:w="11900" w:h="16838"/>
          <w:pgMar w:top="959" w:right="566" w:bottom="542" w:left="1020" w:header="0" w:footer="0" w:gutter="0"/>
          <w:cols w:space="720" w:equalWidth="0">
            <w:col w:w="10320"/>
          </w:cols>
        </w:sectPr>
      </w:pPr>
    </w:p>
    <w:p w:rsidR="000C5DFF" w:rsidRPr="00A63B1F" w:rsidRDefault="004D773B" w:rsidP="00A63B1F">
      <w:pPr>
        <w:spacing w:line="360" w:lineRule="auto"/>
        <w:ind w:left="720" w:firstLine="720"/>
        <w:jc w:val="both"/>
        <w:rPr>
          <w:color w:val="000000" w:themeColor="text1"/>
          <w:sz w:val="28"/>
          <w:szCs w:val="28"/>
        </w:rPr>
      </w:pPr>
      <w:bookmarkStart w:id="1" w:name="page2"/>
      <w:bookmarkEnd w:id="1"/>
      <w:r w:rsidRPr="00A63B1F">
        <w:rPr>
          <w:iCs/>
          <w:color w:val="000000" w:themeColor="text1"/>
          <w:sz w:val="28"/>
          <w:szCs w:val="28"/>
        </w:rPr>
        <w:lastRenderedPageBreak/>
        <w:t>За прошедшие 10 лет объем прибыли</w:t>
      </w:r>
      <w:r w:rsidRPr="00A63B1F">
        <w:rPr>
          <w:i/>
          <w:iCs/>
          <w:color w:val="000000" w:themeColor="text1"/>
          <w:sz w:val="28"/>
          <w:szCs w:val="28"/>
        </w:rPr>
        <w:t xml:space="preserve"> </w:t>
      </w:r>
      <w:r w:rsidRPr="00A63B1F">
        <w:rPr>
          <w:color w:val="000000" w:themeColor="text1"/>
          <w:sz w:val="28"/>
          <w:szCs w:val="28"/>
        </w:rPr>
        <w:t>полученных действующими кредитными организациями</w:t>
      </w:r>
      <w:r w:rsidRPr="00A63B1F">
        <w:rPr>
          <w:color w:val="000000" w:themeColor="text1"/>
          <w:sz w:val="28"/>
          <w:szCs w:val="28"/>
        </w:rPr>
        <w:t xml:space="preserve"> увеличился на 555%. </w:t>
      </w:r>
      <w:r w:rsidRPr="00A63B1F">
        <w:rPr>
          <w:color w:val="000000" w:themeColor="text1"/>
          <w:sz w:val="28"/>
          <w:szCs w:val="28"/>
        </w:rPr>
        <w:t>Объем прибыли по прибыльным кредитным организациям</w:t>
      </w:r>
      <w:r w:rsidR="000C5DFF" w:rsidRPr="00A63B1F">
        <w:rPr>
          <w:color w:val="000000" w:themeColor="text1"/>
          <w:sz w:val="28"/>
          <w:szCs w:val="28"/>
        </w:rPr>
        <w:t xml:space="preserve"> вырос на 573%. </w:t>
      </w:r>
      <w:r w:rsidR="000C5DFF" w:rsidRPr="00A63B1F">
        <w:rPr>
          <w:color w:val="000000" w:themeColor="text1"/>
          <w:sz w:val="28"/>
          <w:szCs w:val="28"/>
        </w:rPr>
        <w:t>Удельный вес кредитных организаций, имевших прибыль, в общем количестве действующих кредитных организаций</w:t>
      </w:r>
      <w:r w:rsidR="000C5DFF" w:rsidRPr="00A63B1F">
        <w:rPr>
          <w:color w:val="000000" w:themeColor="text1"/>
          <w:sz w:val="28"/>
          <w:szCs w:val="28"/>
        </w:rPr>
        <w:t xml:space="preserve"> снизился на 9,4%. Объем убытков по убыточным кредитным организациям увеличился на 619%. </w:t>
      </w:r>
      <w:r w:rsidR="000C5DFF" w:rsidRPr="00A63B1F">
        <w:rPr>
          <w:color w:val="000000" w:themeColor="text1"/>
          <w:sz w:val="28"/>
          <w:szCs w:val="28"/>
        </w:rPr>
        <w:t>Удельный вес кредитных организаций, имевших убыток, в общем количестве действующих кредитных организаций</w:t>
      </w:r>
      <w:r w:rsidR="000C5DFF" w:rsidRPr="00A63B1F">
        <w:rPr>
          <w:color w:val="000000" w:themeColor="text1"/>
          <w:sz w:val="28"/>
          <w:szCs w:val="28"/>
        </w:rPr>
        <w:t xml:space="preserve"> вырос на 9,4%. </w:t>
      </w:r>
    </w:p>
    <w:p w:rsidR="000C5DFF" w:rsidRPr="00A63B1F" w:rsidRDefault="000C5DFF" w:rsidP="00A63B1F">
      <w:pPr>
        <w:spacing w:line="360" w:lineRule="auto"/>
        <w:ind w:left="720" w:firstLine="720"/>
        <w:jc w:val="both"/>
        <w:rPr>
          <w:color w:val="000000" w:themeColor="text1"/>
          <w:sz w:val="28"/>
          <w:szCs w:val="28"/>
        </w:rPr>
      </w:pPr>
      <w:r w:rsidRPr="00A63B1F">
        <w:rPr>
          <w:color w:val="000000" w:themeColor="text1"/>
          <w:sz w:val="28"/>
          <w:szCs w:val="28"/>
        </w:rPr>
        <w:t>Представим на рисунке 1 данные.</w:t>
      </w:r>
    </w:p>
    <w:p w:rsidR="000C5DFF" w:rsidRPr="00A63B1F" w:rsidRDefault="000C5DFF" w:rsidP="00A63B1F">
      <w:pPr>
        <w:jc w:val="center"/>
        <w:rPr>
          <w:color w:val="000000" w:themeColor="text1"/>
          <w:sz w:val="16"/>
          <w:szCs w:val="16"/>
        </w:rPr>
      </w:pPr>
      <w:r w:rsidRPr="00A63B1F">
        <w:rPr>
          <w:noProof/>
          <w:color w:val="000000" w:themeColor="text1"/>
          <w:sz w:val="16"/>
          <w:szCs w:val="16"/>
        </w:rPr>
        <w:drawing>
          <wp:inline distT="0" distB="0" distL="0" distR="0">
            <wp:extent cx="60579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63B1F" w:rsidRPr="00A63B1F" w:rsidRDefault="00A63B1F" w:rsidP="00A63B1F">
      <w:pPr>
        <w:spacing w:line="360" w:lineRule="auto"/>
        <w:ind w:left="720"/>
        <w:jc w:val="center"/>
        <w:rPr>
          <w:color w:val="000000" w:themeColor="text1"/>
        </w:rPr>
      </w:pPr>
      <w:r w:rsidRPr="00A63B1F">
        <w:rPr>
          <w:color w:val="000000" w:themeColor="text1"/>
          <w:sz w:val="28"/>
          <w:szCs w:val="16"/>
        </w:rPr>
        <w:t xml:space="preserve">Рисунок 1 - </w:t>
      </w:r>
      <w:r w:rsidRPr="00A63B1F">
        <w:rPr>
          <w:bCs/>
          <w:color w:val="000000" w:themeColor="text1"/>
          <w:sz w:val="28"/>
          <w:szCs w:val="28"/>
        </w:rPr>
        <w:t>Финансовые результаты деятельности кредитных организаций 2009-2018 гг.</w:t>
      </w:r>
    </w:p>
    <w:p w:rsidR="00A63B1F" w:rsidRPr="00A63B1F" w:rsidRDefault="00A63B1F" w:rsidP="00A63B1F">
      <w:pPr>
        <w:jc w:val="center"/>
        <w:rPr>
          <w:color w:val="000000" w:themeColor="text1"/>
          <w:sz w:val="16"/>
          <w:szCs w:val="16"/>
        </w:rPr>
      </w:pPr>
    </w:p>
    <w:p w:rsidR="00A63B1F" w:rsidRDefault="000C5DFF" w:rsidP="00A63B1F">
      <w:pPr>
        <w:spacing w:line="360" w:lineRule="auto"/>
        <w:ind w:left="720" w:firstLine="720"/>
        <w:jc w:val="both"/>
        <w:rPr>
          <w:color w:val="000000" w:themeColor="text1"/>
          <w:sz w:val="28"/>
          <w:szCs w:val="18"/>
          <w:bdr w:val="none" w:sz="0" w:space="0" w:color="auto" w:frame="1"/>
        </w:rPr>
      </w:pPr>
      <w:r w:rsidRPr="00A63B1F">
        <w:rPr>
          <w:color w:val="000000" w:themeColor="text1"/>
          <w:sz w:val="28"/>
          <w:szCs w:val="18"/>
        </w:rPr>
        <w:t>В</w:t>
      </w:r>
      <w:r w:rsidRPr="00A63B1F">
        <w:rPr>
          <w:color w:val="000000" w:themeColor="text1"/>
          <w:sz w:val="28"/>
          <w:szCs w:val="18"/>
        </w:rPr>
        <w:t xml:space="preserve"> 2013 г. основными факторами снижения прибыли стали более консервативная оценка банками возникающих рисков и создание дополнительных резервов на возможные потери, то в 2015 г. сокращение прибыли кредитных организаций обусловлено, в основном, уменьшением чистого процентного дохода в результате роста стоимости фондирования и снижения спроса на новые кредиты, увеличением чистых расходов по операциям с финансовыми инструментами и увеличением объемов формируемых резервов на возможные потери. Рост процентных ставок по депозитам населения в 2015 г. также оказал влияние на динамику прибыли </w:t>
      </w:r>
      <w:r w:rsidRPr="00A63B1F">
        <w:rPr>
          <w:color w:val="000000" w:themeColor="text1"/>
          <w:sz w:val="28"/>
          <w:szCs w:val="18"/>
        </w:rPr>
        <w:lastRenderedPageBreak/>
        <w:t>коммерческих банков, поскольку коммерческие банки для предотвращения оттока средств граждан вынуждены были повышать ставки по вкладам населения. В связи с сокращением реальных доходов населения и ростом просроченной задолженности по кредитам отмечается увеличением процентных расходов по кредитам, предоставленным физическим лицам.</w:t>
      </w:r>
      <w:r w:rsidRPr="00A63B1F">
        <w:rPr>
          <w:color w:val="000000" w:themeColor="text1"/>
          <w:sz w:val="28"/>
          <w:szCs w:val="18"/>
          <w:bdr w:val="none" w:sz="0" w:space="0" w:color="auto" w:frame="1"/>
        </w:rPr>
        <w:t xml:space="preserve"> </w:t>
      </w:r>
    </w:p>
    <w:p w:rsidR="00A63B1F" w:rsidRPr="00A63B1F" w:rsidRDefault="00A63B1F" w:rsidP="00A63B1F">
      <w:pPr>
        <w:spacing w:line="360" w:lineRule="auto"/>
        <w:ind w:left="720" w:firstLine="720"/>
        <w:jc w:val="both"/>
        <w:rPr>
          <w:sz w:val="28"/>
        </w:rPr>
      </w:pPr>
      <w:r w:rsidRPr="00A63B1F">
        <w:rPr>
          <w:sz w:val="28"/>
        </w:rPr>
        <w:t>В начале 2016 г. в девяти субъектах РФ не функционировали кредитные организации, а представлены филиалы и структурные подразделения коммерческих банков других регионов: в Республиках Ингушетия, Калмыкия и Чеченская; Забайкальском крае; Еврейской автономной области; Чукотском автономном округе; Архангельской, Брянской и Магаданской областях, поэтому по данным Банка России в этих регионах кредитные организации по результатам деятельности имели нулевой финансовый результат.</w:t>
      </w:r>
      <w:r>
        <w:rPr>
          <w:sz w:val="28"/>
        </w:rPr>
        <w:t xml:space="preserve"> </w:t>
      </w:r>
      <w:r w:rsidRPr="00A63B1F">
        <w:rPr>
          <w:sz w:val="28"/>
        </w:rPr>
        <w:t>Если по итогам деятельности в 2013 г. по данным Центрального Банка России только в трех субъектах РФ (из 71 региона страны) – Республике Калмыкия, Нижегородской и Ульяновской областях – кредитные организации получили убыток по результатам деятельности, то к началу 2016 г. ситуация существенно изменилась: число таких регионов возросло до 22 регионов (табл</w:t>
      </w:r>
      <w:r>
        <w:rPr>
          <w:sz w:val="28"/>
        </w:rPr>
        <w:t>ица</w:t>
      </w:r>
      <w:r w:rsidRPr="00A63B1F">
        <w:rPr>
          <w:sz w:val="28"/>
        </w:rPr>
        <w:t> </w:t>
      </w:r>
      <w:r>
        <w:rPr>
          <w:sz w:val="28"/>
        </w:rPr>
        <w:t>2</w:t>
      </w:r>
      <w:r w:rsidRPr="00A63B1F">
        <w:rPr>
          <w:sz w:val="28"/>
        </w:rPr>
        <w:t>).</w:t>
      </w:r>
    </w:p>
    <w:p w:rsidR="00A63B1F" w:rsidRPr="00A63B1F" w:rsidRDefault="00A63B1F" w:rsidP="00A63B1F">
      <w:pPr>
        <w:spacing w:line="360" w:lineRule="auto"/>
        <w:ind w:left="720"/>
        <w:jc w:val="both"/>
        <w:rPr>
          <w:sz w:val="28"/>
        </w:rPr>
      </w:pPr>
      <w:r w:rsidRPr="00A63B1F">
        <w:rPr>
          <w:sz w:val="28"/>
        </w:rPr>
        <w:t xml:space="preserve">Таблица </w:t>
      </w:r>
      <w:r>
        <w:rPr>
          <w:sz w:val="28"/>
        </w:rPr>
        <w:t xml:space="preserve">2 - </w:t>
      </w:r>
      <w:r w:rsidRPr="00A63B1F">
        <w:rPr>
          <w:sz w:val="28"/>
        </w:rPr>
        <w:t>Группировка субъектов РФ по величине убытка кредитных организаций в начале 2016 г.</w:t>
      </w:r>
    </w:p>
    <w:tbl>
      <w:tblPr>
        <w:tblW w:w="4660" w:type="pct"/>
        <w:tblCellSpacing w:w="0" w:type="dxa"/>
        <w:tblInd w:w="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7"/>
        <w:gridCol w:w="7331"/>
      </w:tblGrid>
      <w:tr w:rsidR="00A63B1F" w:rsidRPr="00A63B1F" w:rsidTr="00A63B1F">
        <w:trPr>
          <w:tblCellSpacing w:w="0" w:type="dxa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B1F" w:rsidRPr="00A63B1F" w:rsidRDefault="00A63B1F" w:rsidP="00A63B1F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63B1F">
              <w:rPr>
                <w:rFonts w:eastAsia="Times New Roman"/>
                <w:color w:val="000000" w:themeColor="text1"/>
                <w:sz w:val="24"/>
                <w:szCs w:val="24"/>
              </w:rPr>
              <w:t>Федеральный округ</w:t>
            </w:r>
          </w:p>
        </w:tc>
        <w:tc>
          <w:tcPr>
            <w:tcW w:w="3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B1F" w:rsidRPr="00A63B1F" w:rsidRDefault="00A63B1F" w:rsidP="00A63B1F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63B1F">
              <w:rPr>
                <w:rFonts w:eastAsia="Times New Roman"/>
                <w:color w:val="000000" w:themeColor="text1"/>
                <w:sz w:val="24"/>
                <w:szCs w:val="24"/>
              </w:rPr>
              <w:t>Субъекты РФ</w:t>
            </w:r>
          </w:p>
        </w:tc>
      </w:tr>
      <w:tr w:rsidR="00A63B1F" w:rsidRPr="00A63B1F" w:rsidTr="00A63B1F">
        <w:trPr>
          <w:tblCellSpacing w:w="0" w:type="dxa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B1F" w:rsidRPr="00A63B1F" w:rsidRDefault="00A63B1F" w:rsidP="00A63B1F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63B1F">
              <w:rPr>
                <w:rFonts w:eastAsia="Times New Roman"/>
                <w:color w:val="000000" w:themeColor="text1"/>
                <w:sz w:val="24"/>
                <w:szCs w:val="24"/>
              </w:rPr>
              <w:t> </w:t>
            </w:r>
          </w:p>
          <w:p w:rsidR="00A63B1F" w:rsidRPr="00A63B1F" w:rsidRDefault="00A63B1F" w:rsidP="00A63B1F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63B1F">
              <w:rPr>
                <w:rFonts w:eastAsia="Times New Roman"/>
                <w:color w:val="000000" w:themeColor="text1"/>
                <w:sz w:val="24"/>
                <w:szCs w:val="24"/>
              </w:rPr>
              <w:t>Центральный</w:t>
            </w:r>
          </w:p>
        </w:tc>
        <w:tc>
          <w:tcPr>
            <w:tcW w:w="3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B1F" w:rsidRPr="00A63B1F" w:rsidRDefault="00A63B1F" w:rsidP="00A63B1F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63B1F">
              <w:rPr>
                <w:rFonts w:eastAsia="Times New Roman"/>
                <w:color w:val="000000" w:themeColor="text1"/>
                <w:sz w:val="24"/>
                <w:szCs w:val="24"/>
              </w:rPr>
              <w:t>Ивановская область (0,02 млрд. руб.), Калужская область (2,05 млрд. руб.), Липецкая область (1,01 млрд. руб.), Орловская область (0,06 млрд. руб.)</w:t>
            </w:r>
          </w:p>
        </w:tc>
      </w:tr>
      <w:tr w:rsidR="00A63B1F" w:rsidRPr="00A63B1F" w:rsidTr="00A63B1F">
        <w:trPr>
          <w:tblCellSpacing w:w="0" w:type="dxa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B1F" w:rsidRPr="00A63B1F" w:rsidRDefault="00A63B1F" w:rsidP="00A63B1F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63B1F">
              <w:rPr>
                <w:rFonts w:eastAsia="Times New Roman"/>
                <w:color w:val="000000" w:themeColor="text1"/>
                <w:sz w:val="24"/>
                <w:szCs w:val="24"/>
              </w:rPr>
              <w:t> </w:t>
            </w:r>
          </w:p>
          <w:p w:rsidR="00A63B1F" w:rsidRPr="00A63B1F" w:rsidRDefault="00A63B1F" w:rsidP="00A63B1F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63B1F">
              <w:rPr>
                <w:rFonts w:eastAsia="Times New Roman"/>
                <w:color w:val="000000" w:themeColor="text1"/>
                <w:sz w:val="24"/>
                <w:szCs w:val="24"/>
              </w:rPr>
              <w:t>Северо-Западный</w:t>
            </w:r>
          </w:p>
        </w:tc>
        <w:tc>
          <w:tcPr>
            <w:tcW w:w="3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B1F" w:rsidRPr="00A63B1F" w:rsidRDefault="00A63B1F" w:rsidP="00A63B1F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63B1F">
              <w:rPr>
                <w:rFonts w:eastAsia="Times New Roman"/>
                <w:color w:val="000000" w:themeColor="text1"/>
                <w:sz w:val="24"/>
                <w:szCs w:val="24"/>
              </w:rPr>
              <w:t>Республика Карелия (0,03 млрд. руб.), Вологодская область (0,29 млрд. руб.), Ленинградская область (0,18 млрд. руб.)</w:t>
            </w:r>
          </w:p>
        </w:tc>
      </w:tr>
      <w:tr w:rsidR="00A63B1F" w:rsidRPr="00A63B1F" w:rsidTr="00A63B1F">
        <w:trPr>
          <w:tblCellSpacing w:w="0" w:type="dxa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B1F" w:rsidRPr="00A63B1F" w:rsidRDefault="00A63B1F" w:rsidP="00A63B1F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63B1F">
              <w:rPr>
                <w:rFonts w:eastAsia="Times New Roman"/>
                <w:color w:val="000000" w:themeColor="text1"/>
                <w:sz w:val="24"/>
                <w:szCs w:val="24"/>
              </w:rPr>
              <w:t>Южный</w:t>
            </w:r>
          </w:p>
        </w:tc>
        <w:tc>
          <w:tcPr>
            <w:tcW w:w="3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B1F" w:rsidRPr="00A63B1F" w:rsidRDefault="00A63B1F" w:rsidP="00A63B1F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63B1F"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63B1F" w:rsidRPr="00A63B1F" w:rsidTr="00A63B1F">
        <w:trPr>
          <w:tblCellSpacing w:w="0" w:type="dxa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B1F" w:rsidRPr="00A63B1F" w:rsidRDefault="00A63B1F" w:rsidP="00A63B1F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63B1F">
              <w:rPr>
                <w:rFonts w:eastAsia="Times New Roman"/>
                <w:color w:val="000000" w:themeColor="text1"/>
                <w:sz w:val="24"/>
                <w:szCs w:val="24"/>
              </w:rPr>
              <w:t>Северо-Кавказский</w:t>
            </w:r>
          </w:p>
        </w:tc>
        <w:tc>
          <w:tcPr>
            <w:tcW w:w="3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B1F" w:rsidRPr="00A63B1F" w:rsidRDefault="00A63B1F" w:rsidP="00A63B1F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63B1F">
              <w:rPr>
                <w:rFonts w:eastAsia="Times New Roman"/>
                <w:color w:val="000000" w:themeColor="text1"/>
                <w:sz w:val="24"/>
                <w:szCs w:val="24"/>
              </w:rPr>
              <w:t>Республика Северная Осетия-Алания (0,06 млрд. руб.), Ставропольский край (0,05 млрд. руб.)</w:t>
            </w:r>
          </w:p>
        </w:tc>
      </w:tr>
      <w:tr w:rsidR="00A63B1F" w:rsidRPr="00A63B1F" w:rsidTr="00A63B1F">
        <w:trPr>
          <w:tblCellSpacing w:w="0" w:type="dxa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B1F" w:rsidRPr="00A63B1F" w:rsidRDefault="00A63B1F" w:rsidP="00A63B1F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63B1F">
              <w:rPr>
                <w:rFonts w:eastAsia="Times New Roman"/>
                <w:color w:val="000000" w:themeColor="text1"/>
                <w:sz w:val="24"/>
                <w:szCs w:val="24"/>
              </w:rPr>
              <w:t> </w:t>
            </w:r>
          </w:p>
          <w:p w:rsidR="00A63B1F" w:rsidRPr="00A63B1F" w:rsidRDefault="00A63B1F" w:rsidP="00A63B1F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63B1F">
              <w:rPr>
                <w:rFonts w:eastAsia="Times New Roman"/>
                <w:color w:val="000000" w:themeColor="text1"/>
                <w:sz w:val="24"/>
                <w:szCs w:val="24"/>
              </w:rPr>
              <w:t>Приволжский</w:t>
            </w:r>
          </w:p>
        </w:tc>
        <w:tc>
          <w:tcPr>
            <w:tcW w:w="3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B1F" w:rsidRPr="00A63B1F" w:rsidRDefault="00A63B1F" w:rsidP="00A63B1F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63B1F">
              <w:rPr>
                <w:rFonts w:eastAsia="Times New Roman"/>
                <w:color w:val="000000" w:themeColor="text1"/>
                <w:sz w:val="24"/>
                <w:szCs w:val="24"/>
              </w:rPr>
              <w:t>Республика Башкортостан (5,83 млрд. руб.), Республика Татарстан (6,57 млрд. руб.), Самарская область (6,39 млрд. руб.), Саратовская область (4,51 млрд. руб.)</w:t>
            </w:r>
          </w:p>
        </w:tc>
      </w:tr>
      <w:tr w:rsidR="00A63B1F" w:rsidRPr="00A63B1F" w:rsidTr="00A63B1F">
        <w:trPr>
          <w:tblCellSpacing w:w="0" w:type="dxa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B1F" w:rsidRPr="00A63B1F" w:rsidRDefault="00A63B1F" w:rsidP="00A63B1F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63B1F">
              <w:rPr>
                <w:rFonts w:eastAsia="Times New Roman"/>
                <w:color w:val="000000" w:themeColor="text1"/>
                <w:sz w:val="24"/>
                <w:szCs w:val="24"/>
              </w:rPr>
              <w:t>Уральский</w:t>
            </w:r>
          </w:p>
        </w:tc>
        <w:tc>
          <w:tcPr>
            <w:tcW w:w="3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B1F" w:rsidRPr="00A63B1F" w:rsidRDefault="00A63B1F" w:rsidP="00A63B1F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63B1F"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63B1F" w:rsidRPr="00A63B1F" w:rsidTr="00A63B1F">
        <w:trPr>
          <w:tblCellSpacing w:w="0" w:type="dxa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B1F" w:rsidRPr="00A63B1F" w:rsidRDefault="00A63B1F" w:rsidP="00A63B1F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63B1F">
              <w:rPr>
                <w:rFonts w:eastAsia="Times New Roman"/>
                <w:color w:val="000000" w:themeColor="text1"/>
                <w:sz w:val="24"/>
                <w:szCs w:val="24"/>
              </w:rPr>
              <w:t>Сибирский</w:t>
            </w:r>
          </w:p>
        </w:tc>
        <w:tc>
          <w:tcPr>
            <w:tcW w:w="3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B1F" w:rsidRPr="00A63B1F" w:rsidRDefault="00A63B1F" w:rsidP="00A63B1F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63B1F">
              <w:rPr>
                <w:rFonts w:eastAsia="Times New Roman"/>
                <w:color w:val="000000" w:themeColor="text1"/>
                <w:sz w:val="24"/>
                <w:szCs w:val="24"/>
              </w:rPr>
              <w:t>Республика Тыва (0,01 млрд. руб.), Омская область (0,03 млрд. руб.), Томская область (0,29 млрд. руб.)</w:t>
            </w:r>
          </w:p>
        </w:tc>
      </w:tr>
      <w:tr w:rsidR="00A63B1F" w:rsidRPr="00A63B1F" w:rsidTr="00A63B1F">
        <w:trPr>
          <w:tblCellSpacing w:w="0" w:type="dxa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B1F" w:rsidRPr="00A63B1F" w:rsidRDefault="00A63B1F" w:rsidP="00A63B1F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63B1F">
              <w:rPr>
                <w:rFonts w:eastAsia="Times New Roman"/>
                <w:color w:val="000000" w:themeColor="text1"/>
                <w:sz w:val="24"/>
                <w:szCs w:val="24"/>
              </w:rPr>
              <w:t> </w:t>
            </w:r>
          </w:p>
          <w:p w:rsidR="00A63B1F" w:rsidRPr="00A63B1F" w:rsidRDefault="00A63B1F" w:rsidP="00A63B1F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63B1F">
              <w:rPr>
                <w:rFonts w:eastAsia="Times New Roman"/>
                <w:color w:val="000000" w:themeColor="text1"/>
                <w:sz w:val="24"/>
                <w:szCs w:val="24"/>
              </w:rPr>
              <w:t>Дальневосточный</w:t>
            </w:r>
          </w:p>
        </w:tc>
        <w:tc>
          <w:tcPr>
            <w:tcW w:w="3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B1F" w:rsidRPr="00A63B1F" w:rsidRDefault="00A63B1F" w:rsidP="00A63B1F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63B1F">
              <w:rPr>
                <w:rFonts w:eastAsia="Times New Roman"/>
                <w:color w:val="000000" w:themeColor="text1"/>
                <w:sz w:val="24"/>
                <w:szCs w:val="24"/>
              </w:rPr>
              <w:t>Камчатский край (0,35 млрд. руб.), Хабаровский край (0,11 млрд. руб.), Амурская область (5,88 млрд. руб.), Сахалинская область (0,03 млрд. руб.)</w:t>
            </w:r>
          </w:p>
        </w:tc>
      </w:tr>
      <w:tr w:rsidR="00A63B1F" w:rsidRPr="00A63B1F" w:rsidTr="00A63B1F">
        <w:trPr>
          <w:tblCellSpacing w:w="0" w:type="dxa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B1F" w:rsidRPr="00A63B1F" w:rsidRDefault="00A63B1F" w:rsidP="00A63B1F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63B1F">
              <w:rPr>
                <w:rFonts w:eastAsia="Times New Roman"/>
                <w:color w:val="000000" w:themeColor="text1"/>
                <w:sz w:val="24"/>
                <w:szCs w:val="24"/>
              </w:rPr>
              <w:t>Крымский</w:t>
            </w:r>
          </w:p>
        </w:tc>
        <w:tc>
          <w:tcPr>
            <w:tcW w:w="3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B1F" w:rsidRPr="00A63B1F" w:rsidRDefault="00A63B1F" w:rsidP="00A63B1F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63B1F">
              <w:rPr>
                <w:rFonts w:eastAsia="Times New Roman"/>
                <w:color w:val="000000" w:themeColor="text1"/>
                <w:sz w:val="24"/>
                <w:szCs w:val="24"/>
              </w:rPr>
              <w:t>Республика Крым (0,20 млрд. руб.), г. Севастополь (0,16 млрд. руб.)</w:t>
            </w:r>
          </w:p>
        </w:tc>
      </w:tr>
    </w:tbl>
    <w:p w:rsidR="00A63B1F" w:rsidRPr="00A63B1F" w:rsidRDefault="00A63B1F" w:rsidP="00A63B1F">
      <w:pPr>
        <w:shd w:val="clear" w:color="auto" w:fill="FFFFFF"/>
        <w:spacing w:line="276" w:lineRule="auto"/>
        <w:ind w:left="720"/>
        <w:textAlignment w:val="top"/>
        <w:rPr>
          <w:rFonts w:eastAsia="Times New Roman"/>
          <w:color w:val="000000" w:themeColor="text1"/>
          <w:sz w:val="18"/>
          <w:szCs w:val="18"/>
        </w:rPr>
      </w:pPr>
      <w:r w:rsidRPr="00A63B1F">
        <w:rPr>
          <w:rFonts w:ascii="Verdana" w:eastAsia="Times New Roman" w:hAnsi="Verdana"/>
          <w:color w:val="484848"/>
          <w:sz w:val="18"/>
          <w:szCs w:val="18"/>
        </w:rPr>
        <w:t> </w:t>
      </w:r>
      <w:r w:rsidRPr="00A63B1F">
        <w:rPr>
          <w:rFonts w:eastAsia="Times New Roman"/>
          <w:iCs/>
          <w:color w:val="000000" w:themeColor="text1"/>
          <w:sz w:val="18"/>
          <w:szCs w:val="18"/>
        </w:rPr>
        <w:t>Источник: составлена автором</w:t>
      </w:r>
    </w:p>
    <w:p w:rsidR="00A63B1F" w:rsidRPr="00E545B8" w:rsidRDefault="00A63B1F" w:rsidP="00E545B8">
      <w:pPr>
        <w:shd w:val="clear" w:color="auto" w:fill="FFFFFF"/>
        <w:spacing w:line="360" w:lineRule="auto"/>
        <w:ind w:left="720"/>
        <w:jc w:val="both"/>
        <w:textAlignment w:val="top"/>
        <w:rPr>
          <w:sz w:val="28"/>
        </w:rPr>
      </w:pPr>
      <w:r w:rsidRPr="00A63B1F">
        <w:rPr>
          <w:rFonts w:ascii="Verdana" w:eastAsia="Times New Roman" w:hAnsi="Verdana"/>
          <w:color w:val="484848"/>
          <w:sz w:val="18"/>
          <w:szCs w:val="18"/>
        </w:rPr>
        <w:lastRenderedPageBreak/>
        <w:t> </w:t>
      </w:r>
      <w:r>
        <w:rPr>
          <w:rFonts w:ascii="Verdana" w:eastAsia="Times New Roman" w:hAnsi="Verdana"/>
          <w:color w:val="484848"/>
          <w:sz w:val="18"/>
          <w:szCs w:val="18"/>
        </w:rPr>
        <w:tab/>
      </w:r>
      <w:r w:rsidRPr="00E545B8">
        <w:rPr>
          <w:sz w:val="28"/>
        </w:rPr>
        <w:t>Как видно из таблицы 2, суммарный объем полученного кредитными организациями убытка в представленных субъектах РФ, в начале 2016 г. составил 34,1 млрд. руб.</w:t>
      </w:r>
      <w:r w:rsidR="00E545B8">
        <w:rPr>
          <w:sz w:val="28"/>
        </w:rPr>
        <w:t xml:space="preserve"> </w:t>
      </w:r>
      <w:r w:rsidRPr="00E545B8">
        <w:rPr>
          <w:sz w:val="28"/>
        </w:rPr>
        <w:t>В начале 2016 г. объем прибыли в расчете на одну кредитную организацию в стране составил 261,9 млн. руб. Из федеральных округов по величине данного показателя лидирует Центральный федеральный округ – 444,2 млн. руб., а наименьшее значение показателя отмечается в Северо-Кавказском федеральном округе – 25,0 млн. руб.</w:t>
      </w:r>
    </w:p>
    <w:p w:rsidR="00A63B1F" w:rsidRPr="00E545B8" w:rsidRDefault="00A63B1F" w:rsidP="00E545B8">
      <w:pPr>
        <w:spacing w:line="360" w:lineRule="auto"/>
        <w:ind w:left="720" w:firstLine="720"/>
        <w:jc w:val="both"/>
        <w:rPr>
          <w:sz w:val="28"/>
        </w:rPr>
      </w:pPr>
      <w:r w:rsidRPr="00E545B8">
        <w:rPr>
          <w:sz w:val="28"/>
        </w:rPr>
        <w:t>В субъектах РФ наблюдается существенная дифференциация кредитных организаций по величине прибыли в расчете на один коммерческий банк. Максимальное значение данного показателя наблюдается в Костромской области 2538,2 млн. руб., а минимальное – в Чувашской Республике – 2,1 млн. руб.</w:t>
      </w:r>
      <w:r w:rsidR="00E545B8">
        <w:rPr>
          <w:sz w:val="28"/>
        </w:rPr>
        <w:t xml:space="preserve"> </w:t>
      </w:r>
      <w:r w:rsidRPr="00E545B8">
        <w:rPr>
          <w:sz w:val="28"/>
        </w:rPr>
        <w:t>В зависимости от величины прибыли в расчете на одну кредитную организацию субъекты РФ условно разделены на десять групп (таблица 3).</w:t>
      </w:r>
    </w:p>
    <w:p w:rsidR="00A63B1F" w:rsidRPr="00E545B8" w:rsidRDefault="00A63B1F" w:rsidP="00E545B8">
      <w:pPr>
        <w:spacing w:line="360" w:lineRule="auto"/>
        <w:ind w:left="720"/>
        <w:jc w:val="both"/>
        <w:rPr>
          <w:sz w:val="28"/>
        </w:rPr>
      </w:pPr>
      <w:r w:rsidRPr="00E545B8">
        <w:rPr>
          <w:sz w:val="28"/>
        </w:rPr>
        <w:t>Таблица 3 - Группировка субъектов РФ по объему прибыли в расчете на одну кредитную организацию в начале 2016 г., млн. руб.</w:t>
      </w:r>
    </w:p>
    <w:tbl>
      <w:tblPr>
        <w:tblW w:w="4663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711"/>
        <w:gridCol w:w="36"/>
        <w:gridCol w:w="1537"/>
        <w:gridCol w:w="31"/>
        <w:gridCol w:w="1594"/>
        <w:gridCol w:w="33"/>
        <w:gridCol w:w="5591"/>
        <w:gridCol w:w="31"/>
      </w:tblGrid>
      <w:tr w:rsidR="00E545B8" w:rsidRPr="00E545B8" w:rsidTr="00E545B8">
        <w:trPr>
          <w:gridAfter w:val="1"/>
          <w:wAfter w:w="17" w:type="pct"/>
          <w:tblCellSpacing w:w="0" w:type="dxa"/>
          <w:jc w:val="center"/>
        </w:trPr>
        <w:tc>
          <w:tcPr>
            <w:tcW w:w="4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B1F" w:rsidRPr="00A63B1F" w:rsidRDefault="00A63B1F" w:rsidP="00A63B1F">
            <w:pPr>
              <w:rPr>
                <w:rFonts w:eastAsia="Times New Roman"/>
                <w:color w:val="000000" w:themeColor="text1"/>
              </w:rPr>
            </w:pPr>
            <w:r w:rsidRPr="00A63B1F">
              <w:rPr>
                <w:rFonts w:eastAsia="Times New Roman"/>
                <w:color w:val="000000" w:themeColor="text1"/>
              </w:rPr>
              <w:t>№ группы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B1F" w:rsidRPr="00A63B1F" w:rsidRDefault="00A63B1F" w:rsidP="00A63B1F">
            <w:pPr>
              <w:rPr>
                <w:rFonts w:eastAsia="Times New Roman"/>
                <w:color w:val="000000" w:themeColor="text1"/>
              </w:rPr>
            </w:pPr>
            <w:r w:rsidRPr="00A63B1F">
              <w:rPr>
                <w:rFonts w:eastAsia="Times New Roman"/>
                <w:color w:val="000000" w:themeColor="text1"/>
              </w:rPr>
              <w:t>Объем прибыли, млн. руб.</w:t>
            </w:r>
          </w:p>
        </w:tc>
        <w:tc>
          <w:tcPr>
            <w:tcW w:w="377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B1F" w:rsidRPr="00A63B1F" w:rsidRDefault="00A63B1F" w:rsidP="00A63B1F">
            <w:pPr>
              <w:rPr>
                <w:rFonts w:eastAsia="Times New Roman"/>
                <w:color w:val="000000" w:themeColor="text1"/>
              </w:rPr>
            </w:pPr>
            <w:r w:rsidRPr="00A63B1F">
              <w:rPr>
                <w:rFonts w:eastAsia="Times New Roman"/>
                <w:color w:val="000000" w:themeColor="text1"/>
              </w:rPr>
              <w:t> </w:t>
            </w:r>
          </w:p>
          <w:p w:rsidR="00A63B1F" w:rsidRPr="00A63B1F" w:rsidRDefault="00A63B1F" w:rsidP="00A63B1F">
            <w:pPr>
              <w:rPr>
                <w:rFonts w:eastAsia="Times New Roman"/>
                <w:color w:val="000000" w:themeColor="text1"/>
              </w:rPr>
            </w:pPr>
            <w:r w:rsidRPr="00A63B1F">
              <w:rPr>
                <w:rFonts w:eastAsia="Times New Roman"/>
                <w:color w:val="000000" w:themeColor="text1"/>
              </w:rPr>
              <w:t>Субъекты РФ</w:t>
            </w:r>
          </w:p>
        </w:tc>
      </w:tr>
      <w:tr w:rsidR="00E545B8" w:rsidRPr="00E545B8" w:rsidTr="00E545B8">
        <w:trPr>
          <w:gridBefore w:val="1"/>
          <w:wBefore w:w="21" w:type="pct"/>
          <w:tblCellSpacing w:w="0" w:type="dxa"/>
          <w:jc w:val="center"/>
        </w:trPr>
        <w:tc>
          <w:tcPr>
            <w:tcW w:w="389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B1F" w:rsidRPr="00A63B1F" w:rsidRDefault="00A63B1F" w:rsidP="00A63B1F">
            <w:pPr>
              <w:rPr>
                <w:rFonts w:eastAsia="Times New Roman"/>
                <w:color w:val="000000" w:themeColor="text1"/>
              </w:rPr>
            </w:pPr>
            <w:r w:rsidRPr="00A63B1F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816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B1F" w:rsidRPr="00A63B1F" w:rsidRDefault="00A63B1F" w:rsidP="00A63B1F">
            <w:pPr>
              <w:rPr>
                <w:rFonts w:eastAsia="Times New Roman"/>
                <w:color w:val="000000" w:themeColor="text1"/>
              </w:rPr>
            </w:pPr>
            <w:r w:rsidRPr="00A63B1F">
              <w:rPr>
                <w:rFonts w:eastAsia="Times New Roman"/>
                <w:color w:val="000000" w:themeColor="text1"/>
              </w:rPr>
              <w:t>до 10</w:t>
            </w:r>
          </w:p>
          <w:p w:rsidR="00A63B1F" w:rsidRPr="00A63B1F" w:rsidRDefault="00A63B1F" w:rsidP="00A63B1F">
            <w:pPr>
              <w:rPr>
                <w:rFonts w:eastAsia="Times New Roman"/>
                <w:color w:val="000000" w:themeColor="text1"/>
              </w:rPr>
            </w:pPr>
            <w:r w:rsidRPr="00A63B1F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8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B1F" w:rsidRPr="00A63B1F" w:rsidRDefault="00A63B1F" w:rsidP="00A63B1F">
            <w:pPr>
              <w:rPr>
                <w:rFonts w:eastAsia="Times New Roman"/>
                <w:color w:val="000000" w:themeColor="text1"/>
              </w:rPr>
            </w:pPr>
            <w:r w:rsidRPr="00A63B1F">
              <w:rPr>
                <w:rFonts w:eastAsia="Times New Roman"/>
                <w:color w:val="000000" w:themeColor="text1"/>
              </w:rPr>
              <w:t>Республики</w:t>
            </w:r>
          </w:p>
        </w:tc>
        <w:tc>
          <w:tcPr>
            <w:tcW w:w="29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B1F" w:rsidRPr="00A63B1F" w:rsidRDefault="00A63B1F" w:rsidP="00A63B1F">
            <w:pPr>
              <w:rPr>
                <w:rFonts w:eastAsia="Times New Roman"/>
                <w:color w:val="000000" w:themeColor="text1"/>
              </w:rPr>
            </w:pPr>
            <w:r w:rsidRPr="00A63B1F">
              <w:rPr>
                <w:rFonts w:eastAsia="Times New Roman"/>
                <w:color w:val="000000" w:themeColor="text1"/>
              </w:rPr>
              <w:t>Алтай, Дагестан, Чувашская</w:t>
            </w:r>
          </w:p>
        </w:tc>
      </w:tr>
      <w:tr w:rsidR="00E545B8" w:rsidRPr="00E545B8" w:rsidTr="00E545B8">
        <w:trPr>
          <w:gridBefore w:val="1"/>
          <w:wBefore w:w="21" w:type="pct"/>
          <w:tblCellSpacing w:w="0" w:type="dxa"/>
          <w:jc w:val="center"/>
        </w:trPr>
        <w:tc>
          <w:tcPr>
            <w:tcW w:w="389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B1F" w:rsidRPr="00A63B1F" w:rsidRDefault="00A63B1F" w:rsidP="00A63B1F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816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B1F" w:rsidRPr="00A63B1F" w:rsidRDefault="00A63B1F" w:rsidP="00A63B1F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8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B1F" w:rsidRPr="00A63B1F" w:rsidRDefault="00A63B1F" w:rsidP="00A63B1F">
            <w:pPr>
              <w:rPr>
                <w:rFonts w:eastAsia="Times New Roman"/>
                <w:color w:val="000000" w:themeColor="text1"/>
              </w:rPr>
            </w:pPr>
            <w:r w:rsidRPr="00A63B1F">
              <w:rPr>
                <w:rFonts w:eastAsia="Times New Roman"/>
                <w:color w:val="000000" w:themeColor="text1"/>
              </w:rPr>
              <w:t>Области</w:t>
            </w:r>
          </w:p>
        </w:tc>
        <w:tc>
          <w:tcPr>
            <w:tcW w:w="29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B1F" w:rsidRPr="00A63B1F" w:rsidRDefault="00A63B1F" w:rsidP="00A63B1F">
            <w:pPr>
              <w:rPr>
                <w:rFonts w:eastAsia="Times New Roman"/>
                <w:color w:val="000000" w:themeColor="text1"/>
              </w:rPr>
            </w:pPr>
            <w:r w:rsidRPr="00A63B1F">
              <w:rPr>
                <w:rFonts w:eastAsia="Times New Roman"/>
                <w:color w:val="000000" w:themeColor="text1"/>
              </w:rPr>
              <w:t>Владимирская, Иркутская</w:t>
            </w:r>
          </w:p>
        </w:tc>
      </w:tr>
      <w:tr w:rsidR="00E545B8" w:rsidRPr="00E545B8" w:rsidTr="00E545B8">
        <w:trPr>
          <w:gridBefore w:val="1"/>
          <w:wBefore w:w="21" w:type="pct"/>
          <w:tblCellSpacing w:w="0" w:type="dxa"/>
          <w:jc w:val="center"/>
        </w:trPr>
        <w:tc>
          <w:tcPr>
            <w:tcW w:w="389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B1F" w:rsidRPr="00A63B1F" w:rsidRDefault="00A63B1F" w:rsidP="00A63B1F">
            <w:pPr>
              <w:rPr>
                <w:rFonts w:eastAsia="Times New Roman"/>
                <w:color w:val="000000" w:themeColor="text1"/>
              </w:rPr>
            </w:pPr>
            <w:r w:rsidRPr="00A63B1F">
              <w:rPr>
                <w:rFonts w:eastAsia="Times New Roman"/>
                <w:color w:val="000000" w:themeColor="text1"/>
              </w:rPr>
              <w:t> </w:t>
            </w:r>
          </w:p>
          <w:p w:rsidR="00A63B1F" w:rsidRPr="00A63B1F" w:rsidRDefault="00A63B1F" w:rsidP="00A63B1F">
            <w:pPr>
              <w:rPr>
                <w:rFonts w:eastAsia="Times New Roman"/>
                <w:color w:val="000000" w:themeColor="text1"/>
              </w:rPr>
            </w:pPr>
            <w:r w:rsidRPr="00A63B1F">
              <w:rPr>
                <w:rFonts w:eastAsia="Times New Roman"/>
                <w:color w:val="000000" w:themeColor="text1"/>
              </w:rPr>
              <w:t>2</w:t>
            </w:r>
          </w:p>
        </w:tc>
        <w:tc>
          <w:tcPr>
            <w:tcW w:w="816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B1F" w:rsidRPr="00A63B1F" w:rsidRDefault="00A63B1F" w:rsidP="00A63B1F">
            <w:pPr>
              <w:rPr>
                <w:rFonts w:eastAsia="Times New Roman"/>
                <w:color w:val="000000" w:themeColor="text1"/>
              </w:rPr>
            </w:pPr>
            <w:r w:rsidRPr="00A63B1F">
              <w:rPr>
                <w:rFonts w:eastAsia="Times New Roman"/>
                <w:color w:val="000000" w:themeColor="text1"/>
              </w:rPr>
              <w:t> </w:t>
            </w:r>
          </w:p>
          <w:p w:rsidR="00A63B1F" w:rsidRPr="00A63B1F" w:rsidRDefault="00A63B1F" w:rsidP="00A63B1F">
            <w:pPr>
              <w:rPr>
                <w:rFonts w:eastAsia="Times New Roman"/>
                <w:color w:val="000000" w:themeColor="text1"/>
              </w:rPr>
            </w:pPr>
            <w:r w:rsidRPr="00A63B1F">
              <w:rPr>
                <w:rFonts w:eastAsia="Times New Roman"/>
                <w:color w:val="000000" w:themeColor="text1"/>
              </w:rPr>
              <w:t>10–25</w:t>
            </w:r>
          </w:p>
          <w:p w:rsidR="00A63B1F" w:rsidRPr="00A63B1F" w:rsidRDefault="00A63B1F" w:rsidP="00A63B1F">
            <w:pPr>
              <w:rPr>
                <w:rFonts w:eastAsia="Times New Roman"/>
                <w:color w:val="000000" w:themeColor="text1"/>
              </w:rPr>
            </w:pPr>
            <w:r w:rsidRPr="00A63B1F">
              <w:rPr>
                <w:rFonts w:eastAsia="Times New Roman"/>
                <w:color w:val="000000" w:themeColor="text1"/>
              </w:rPr>
              <w:t> </w:t>
            </w:r>
          </w:p>
          <w:p w:rsidR="00A63B1F" w:rsidRPr="00A63B1F" w:rsidRDefault="00A63B1F" w:rsidP="00A63B1F">
            <w:pPr>
              <w:rPr>
                <w:rFonts w:eastAsia="Times New Roman"/>
                <w:color w:val="000000" w:themeColor="text1"/>
              </w:rPr>
            </w:pPr>
            <w:r w:rsidRPr="00A63B1F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8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B1F" w:rsidRPr="00A63B1F" w:rsidRDefault="00A63B1F" w:rsidP="00A63B1F">
            <w:pPr>
              <w:rPr>
                <w:rFonts w:eastAsia="Times New Roman"/>
                <w:color w:val="000000" w:themeColor="text1"/>
              </w:rPr>
            </w:pPr>
            <w:r w:rsidRPr="00A63B1F">
              <w:rPr>
                <w:rFonts w:eastAsia="Times New Roman"/>
                <w:color w:val="000000" w:themeColor="text1"/>
              </w:rPr>
              <w:t>Республики</w:t>
            </w:r>
          </w:p>
        </w:tc>
        <w:tc>
          <w:tcPr>
            <w:tcW w:w="29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B1F" w:rsidRPr="00A63B1F" w:rsidRDefault="00A63B1F" w:rsidP="00A63B1F">
            <w:pPr>
              <w:rPr>
                <w:rFonts w:eastAsia="Times New Roman"/>
                <w:color w:val="000000" w:themeColor="text1"/>
              </w:rPr>
            </w:pPr>
            <w:r w:rsidRPr="00A63B1F">
              <w:rPr>
                <w:rFonts w:eastAsia="Times New Roman"/>
                <w:color w:val="000000" w:themeColor="text1"/>
              </w:rPr>
              <w:t>Коми, Марий Эл</w:t>
            </w:r>
          </w:p>
        </w:tc>
      </w:tr>
      <w:tr w:rsidR="00E545B8" w:rsidRPr="00E545B8" w:rsidTr="00E545B8">
        <w:trPr>
          <w:gridBefore w:val="1"/>
          <w:wBefore w:w="21" w:type="pct"/>
          <w:tblCellSpacing w:w="0" w:type="dxa"/>
          <w:jc w:val="center"/>
        </w:trPr>
        <w:tc>
          <w:tcPr>
            <w:tcW w:w="389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B1F" w:rsidRPr="00A63B1F" w:rsidRDefault="00A63B1F" w:rsidP="00A63B1F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816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B1F" w:rsidRPr="00A63B1F" w:rsidRDefault="00A63B1F" w:rsidP="00A63B1F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8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B1F" w:rsidRPr="00A63B1F" w:rsidRDefault="00A63B1F" w:rsidP="00A63B1F">
            <w:pPr>
              <w:rPr>
                <w:rFonts w:eastAsia="Times New Roman"/>
                <w:color w:val="000000" w:themeColor="text1"/>
              </w:rPr>
            </w:pPr>
            <w:r w:rsidRPr="00A63B1F">
              <w:rPr>
                <w:rFonts w:eastAsia="Times New Roman"/>
                <w:color w:val="000000" w:themeColor="text1"/>
              </w:rPr>
              <w:t>Края</w:t>
            </w:r>
          </w:p>
        </w:tc>
        <w:tc>
          <w:tcPr>
            <w:tcW w:w="29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B1F" w:rsidRPr="00A63B1F" w:rsidRDefault="00A63B1F" w:rsidP="00A63B1F">
            <w:pPr>
              <w:rPr>
                <w:rFonts w:eastAsia="Times New Roman"/>
                <w:color w:val="000000" w:themeColor="text1"/>
              </w:rPr>
            </w:pPr>
            <w:r w:rsidRPr="00A63B1F">
              <w:rPr>
                <w:rFonts w:eastAsia="Times New Roman"/>
                <w:color w:val="000000" w:themeColor="text1"/>
              </w:rPr>
              <w:t>Алтайский, Пермский</w:t>
            </w:r>
          </w:p>
        </w:tc>
      </w:tr>
      <w:tr w:rsidR="00E545B8" w:rsidRPr="00E545B8" w:rsidTr="00E545B8">
        <w:trPr>
          <w:gridBefore w:val="1"/>
          <w:wBefore w:w="21" w:type="pct"/>
          <w:tblCellSpacing w:w="0" w:type="dxa"/>
          <w:jc w:val="center"/>
        </w:trPr>
        <w:tc>
          <w:tcPr>
            <w:tcW w:w="389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B1F" w:rsidRPr="00A63B1F" w:rsidRDefault="00A63B1F" w:rsidP="00A63B1F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816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B1F" w:rsidRPr="00A63B1F" w:rsidRDefault="00A63B1F" w:rsidP="00A63B1F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8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B1F" w:rsidRPr="00A63B1F" w:rsidRDefault="00A63B1F" w:rsidP="00A63B1F">
            <w:pPr>
              <w:rPr>
                <w:rFonts w:eastAsia="Times New Roman"/>
                <w:color w:val="000000" w:themeColor="text1"/>
              </w:rPr>
            </w:pPr>
            <w:r w:rsidRPr="00A63B1F">
              <w:rPr>
                <w:rFonts w:eastAsia="Times New Roman"/>
                <w:color w:val="000000" w:themeColor="text1"/>
              </w:rPr>
              <w:t>Области</w:t>
            </w:r>
          </w:p>
        </w:tc>
        <w:tc>
          <w:tcPr>
            <w:tcW w:w="29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B1F" w:rsidRPr="00A63B1F" w:rsidRDefault="00A63B1F" w:rsidP="00A63B1F">
            <w:pPr>
              <w:rPr>
                <w:rFonts w:eastAsia="Times New Roman"/>
                <w:color w:val="000000" w:themeColor="text1"/>
              </w:rPr>
            </w:pPr>
            <w:r w:rsidRPr="00A63B1F">
              <w:rPr>
                <w:rFonts w:eastAsia="Times New Roman"/>
                <w:color w:val="000000" w:themeColor="text1"/>
              </w:rPr>
              <w:t>Курганская, Пензенская, Псковская, Тамбовская, Тульская, Ульяновская</w:t>
            </w:r>
          </w:p>
        </w:tc>
      </w:tr>
      <w:tr w:rsidR="00E545B8" w:rsidRPr="00E545B8" w:rsidTr="00E545B8">
        <w:trPr>
          <w:gridBefore w:val="1"/>
          <w:wBefore w:w="21" w:type="pct"/>
          <w:tblCellSpacing w:w="0" w:type="dxa"/>
          <w:jc w:val="center"/>
        </w:trPr>
        <w:tc>
          <w:tcPr>
            <w:tcW w:w="389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B1F" w:rsidRPr="00A63B1F" w:rsidRDefault="00A63B1F" w:rsidP="00A63B1F">
            <w:pPr>
              <w:rPr>
                <w:rFonts w:eastAsia="Times New Roman"/>
                <w:color w:val="000000" w:themeColor="text1"/>
              </w:rPr>
            </w:pPr>
            <w:r w:rsidRPr="00A63B1F">
              <w:rPr>
                <w:rFonts w:eastAsia="Times New Roman"/>
                <w:color w:val="000000" w:themeColor="text1"/>
              </w:rPr>
              <w:t> </w:t>
            </w:r>
          </w:p>
          <w:p w:rsidR="00A63B1F" w:rsidRPr="00A63B1F" w:rsidRDefault="00A63B1F" w:rsidP="00A63B1F">
            <w:pPr>
              <w:rPr>
                <w:rFonts w:eastAsia="Times New Roman"/>
                <w:color w:val="000000" w:themeColor="text1"/>
              </w:rPr>
            </w:pPr>
            <w:r w:rsidRPr="00A63B1F">
              <w:rPr>
                <w:rFonts w:eastAsia="Times New Roman"/>
                <w:color w:val="000000" w:themeColor="text1"/>
              </w:rPr>
              <w:t>3</w:t>
            </w:r>
          </w:p>
        </w:tc>
        <w:tc>
          <w:tcPr>
            <w:tcW w:w="816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B1F" w:rsidRPr="00A63B1F" w:rsidRDefault="00A63B1F" w:rsidP="00A63B1F">
            <w:pPr>
              <w:rPr>
                <w:rFonts w:eastAsia="Times New Roman"/>
                <w:color w:val="000000" w:themeColor="text1"/>
              </w:rPr>
            </w:pPr>
            <w:r w:rsidRPr="00A63B1F">
              <w:rPr>
                <w:rFonts w:eastAsia="Times New Roman"/>
                <w:color w:val="000000" w:themeColor="text1"/>
              </w:rPr>
              <w:t> </w:t>
            </w:r>
          </w:p>
          <w:p w:rsidR="00A63B1F" w:rsidRPr="00A63B1F" w:rsidRDefault="00A63B1F" w:rsidP="00A63B1F">
            <w:pPr>
              <w:rPr>
                <w:rFonts w:eastAsia="Times New Roman"/>
                <w:color w:val="000000" w:themeColor="text1"/>
              </w:rPr>
            </w:pPr>
            <w:r w:rsidRPr="00A63B1F">
              <w:rPr>
                <w:rFonts w:eastAsia="Times New Roman"/>
                <w:color w:val="000000" w:themeColor="text1"/>
              </w:rPr>
              <w:t>25–50</w:t>
            </w:r>
          </w:p>
          <w:p w:rsidR="00A63B1F" w:rsidRPr="00A63B1F" w:rsidRDefault="00A63B1F" w:rsidP="00A63B1F">
            <w:pPr>
              <w:rPr>
                <w:rFonts w:eastAsia="Times New Roman"/>
                <w:color w:val="000000" w:themeColor="text1"/>
              </w:rPr>
            </w:pPr>
            <w:r w:rsidRPr="00A63B1F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8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B1F" w:rsidRPr="00A63B1F" w:rsidRDefault="00A63B1F" w:rsidP="00A63B1F">
            <w:pPr>
              <w:rPr>
                <w:rFonts w:eastAsia="Times New Roman"/>
                <w:color w:val="000000" w:themeColor="text1"/>
              </w:rPr>
            </w:pPr>
            <w:r w:rsidRPr="00A63B1F">
              <w:rPr>
                <w:rFonts w:eastAsia="Times New Roman"/>
                <w:color w:val="000000" w:themeColor="text1"/>
              </w:rPr>
              <w:t>Республики</w:t>
            </w:r>
          </w:p>
        </w:tc>
        <w:tc>
          <w:tcPr>
            <w:tcW w:w="29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B1F" w:rsidRPr="00A63B1F" w:rsidRDefault="00A63B1F" w:rsidP="00A63B1F">
            <w:pPr>
              <w:rPr>
                <w:rFonts w:eastAsia="Times New Roman"/>
                <w:color w:val="000000" w:themeColor="text1"/>
              </w:rPr>
            </w:pPr>
            <w:r w:rsidRPr="00A63B1F">
              <w:rPr>
                <w:rFonts w:eastAsia="Times New Roman"/>
                <w:color w:val="000000" w:themeColor="text1"/>
              </w:rPr>
              <w:t>Кабардино-Балкарская, Хакасия</w:t>
            </w:r>
          </w:p>
        </w:tc>
      </w:tr>
      <w:tr w:rsidR="00E545B8" w:rsidRPr="00E545B8" w:rsidTr="00E545B8">
        <w:trPr>
          <w:gridBefore w:val="1"/>
          <w:wBefore w:w="21" w:type="pct"/>
          <w:tblCellSpacing w:w="0" w:type="dxa"/>
          <w:jc w:val="center"/>
        </w:trPr>
        <w:tc>
          <w:tcPr>
            <w:tcW w:w="389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B1F" w:rsidRPr="00A63B1F" w:rsidRDefault="00A63B1F" w:rsidP="00A63B1F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816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B1F" w:rsidRPr="00A63B1F" w:rsidRDefault="00A63B1F" w:rsidP="00A63B1F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8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B1F" w:rsidRPr="00A63B1F" w:rsidRDefault="00A63B1F" w:rsidP="00A63B1F">
            <w:pPr>
              <w:rPr>
                <w:rFonts w:eastAsia="Times New Roman"/>
                <w:color w:val="000000" w:themeColor="text1"/>
              </w:rPr>
            </w:pPr>
            <w:r w:rsidRPr="00A63B1F">
              <w:rPr>
                <w:rFonts w:eastAsia="Times New Roman"/>
                <w:color w:val="000000" w:themeColor="text1"/>
              </w:rPr>
              <w:t>Области</w:t>
            </w:r>
          </w:p>
        </w:tc>
        <w:tc>
          <w:tcPr>
            <w:tcW w:w="29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B1F" w:rsidRPr="00A63B1F" w:rsidRDefault="00A63B1F" w:rsidP="00A63B1F">
            <w:pPr>
              <w:rPr>
                <w:rFonts w:eastAsia="Times New Roman"/>
                <w:color w:val="000000" w:themeColor="text1"/>
              </w:rPr>
            </w:pPr>
            <w:r w:rsidRPr="00A63B1F">
              <w:rPr>
                <w:rFonts w:eastAsia="Times New Roman"/>
                <w:color w:val="000000" w:themeColor="text1"/>
              </w:rPr>
              <w:t>Волгоградская, Кемеровская, Нижегородская</w:t>
            </w:r>
          </w:p>
        </w:tc>
      </w:tr>
      <w:tr w:rsidR="00E545B8" w:rsidRPr="00E545B8" w:rsidTr="00E545B8">
        <w:trPr>
          <w:gridBefore w:val="1"/>
          <w:wBefore w:w="21" w:type="pct"/>
          <w:tblCellSpacing w:w="0" w:type="dxa"/>
          <w:jc w:val="center"/>
        </w:trPr>
        <w:tc>
          <w:tcPr>
            <w:tcW w:w="389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B1F" w:rsidRPr="00A63B1F" w:rsidRDefault="00A63B1F" w:rsidP="00A63B1F">
            <w:pPr>
              <w:rPr>
                <w:rFonts w:eastAsia="Times New Roman"/>
                <w:color w:val="000000" w:themeColor="text1"/>
              </w:rPr>
            </w:pPr>
            <w:r w:rsidRPr="00A63B1F">
              <w:rPr>
                <w:rFonts w:eastAsia="Times New Roman"/>
                <w:color w:val="000000" w:themeColor="text1"/>
              </w:rPr>
              <w:t> </w:t>
            </w:r>
          </w:p>
          <w:p w:rsidR="00A63B1F" w:rsidRPr="00A63B1F" w:rsidRDefault="00A63B1F" w:rsidP="00A63B1F">
            <w:pPr>
              <w:rPr>
                <w:rFonts w:eastAsia="Times New Roman"/>
                <w:color w:val="000000" w:themeColor="text1"/>
              </w:rPr>
            </w:pPr>
            <w:r w:rsidRPr="00A63B1F">
              <w:rPr>
                <w:rFonts w:eastAsia="Times New Roman"/>
                <w:color w:val="000000" w:themeColor="text1"/>
              </w:rPr>
              <w:t> </w:t>
            </w:r>
          </w:p>
          <w:p w:rsidR="00A63B1F" w:rsidRPr="00A63B1F" w:rsidRDefault="00A63B1F" w:rsidP="00A63B1F">
            <w:pPr>
              <w:rPr>
                <w:rFonts w:eastAsia="Times New Roman"/>
                <w:color w:val="000000" w:themeColor="text1"/>
              </w:rPr>
            </w:pPr>
            <w:r w:rsidRPr="00A63B1F">
              <w:rPr>
                <w:rFonts w:eastAsia="Times New Roman"/>
                <w:color w:val="000000" w:themeColor="text1"/>
              </w:rPr>
              <w:t>4</w:t>
            </w:r>
          </w:p>
        </w:tc>
        <w:tc>
          <w:tcPr>
            <w:tcW w:w="816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B1F" w:rsidRPr="00A63B1F" w:rsidRDefault="00A63B1F" w:rsidP="00A63B1F">
            <w:pPr>
              <w:rPr>
                <w:rFonts w:eastAsia="Times New Roman"/>
                <w:color w:val="000000" w:themeColor="text1"/>
              </w:rPr>
            </w:pPr>
            <w:r w:rsidRPr="00A63B1F">
              <w:rPr>
                <w:rFonts w:eastAsia="Times New Roman"/>
                <w:color w:val="000000" w:themeColor="text1"/>
              </w:rPr>
              <w:t> </w:t>
            </w:r>
          </w:p>
          <w:p w:rsidR="00A63B1F" w:rsidRPr="00A63B1F" w:rsidRDefault="00A63B1F" w:rsidP="00A63B1F">
            <w:pPr>
              <w:rPr>
                <w:rFonts w:eastAsia="Times New Roman"/>
                <w:color w:val="000000" w:themeColor="text1"/>
              </w:rPr>
            </w:pPr>
            <w:r w:rsidRPr="00A63B1F">
              <w:rPr>
                <w:rFonts w:eastAsia="Times New Roman"/>
                <w:color w:val="000000" w:themeColor="text1"/>
              </w:rPr>
              <w:t> </w:t>
            </w:r>
          </w:p>
          <w:p w:rsidR="00A63B1F" w:rsidRPr="00A63B1F" w:rsidRDefault="00A63B1F" w:rsidP="00A63B1F">
            <w:pPr>
              <w:rPr>
                <w:rFonts w:eastAsia="Times New Roman"/>
                <w:color w:val="000000" w:themeColor="text1"/>
              </w:rPr>
            </w:pPr>
            <w:r w:rsidRPr="00A63B1F">
              <w:rPr>
                <w:rFonts w:eastAsia="Times New Roman"/>
                <w:color w:val="000000" w:themeColor="text1"/>
              </w:rPr>
              <w:t>50–100</w:t>
            </w:r>
          </w:p>
          <w:p w:rsidR="00A63B1F" w:rsidRPr="00A63B1F" w:rsidRDefault="00A63B1F" w:rsidP="00A63B1F">
            <w:pPr>
              <w:rPr>
                <w:rFonts w:eastAsia="Times New Roman"/>
                <w:color w:val="000000" w:themeColor="text1"/>
              </w:rPr>
            </w:pPr>
            <w:r w:rsidRPr="00A63B1F">
              <w:rPr>
                <w:rFonts w:eastAsia="Times New Roman"/>
                <w:color w:val="000000" w:themeColor="text1"/>
              </w:rPr>
              <w:t> </w:t>
            </w:r>
          </w:p>
          <w:p w:rsidR="00A63B1F" w:rsidRPr="00A63B1F" w:rsidRDefault="00A63B1F" w:rsidP="00A63B1F">
            <w:pPr>
              <w:rPr>
                <w:rFonts w:eastAsia="Times New Roman"/>
                <w:color w:val="000000" w:themeColor="text1"/>
              </w:rPr>
            </w:pPr>
            <w:r w:rsidRPr="00A63B1F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8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B1F" w:rsidRPr="00A63B1F" w:rsidRDefault="00A63B1F" w:rsidP="00A63B1F">
            <w:pPr>
              <w:rPr>
                <w:rFonts w:eastAsia="Times New Roman"/>
                <w:color w:val="000000" w:themeColor="text1"/>
              </w:rPr>
            </w:pPr>
            <w:r w:rsidRPr="00A63B1F">
              <w:rPr>
                <w:rFonts w:eastAsia="Times New Roman"/>
                <w:color w:val="000000" w:themeColor="text1"/>
              </w:rPr>
              <w:t>Республики</w:t>
            </w:r>
          </w:p>
        </w:tc>
        <w:tc>
          <w:tcPr>
            <w:tcW w:w="29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B1F" w:rsidRPr="00A63B1F" w:rsidRDefault="00A63B1F" w:rsidP="00A63B1F">
            <w:pPr>
              <w:rPr>
                <w:rFonts w:eastAsia="Times New Roman"/>
                <w:color w:val="000000" w:themeColor="text1"/>
              </w:rPr>
            </w:pPr>
            <w:r w:rsidRPr="00A63B1F">
              <w:rPr>
                <w:rFonts w:eastAsia="Times New Roman"/>
                <w:color w:val="000000" w:themeColor="text1"/>
              </w:rPr>
              <w:t>Адыгея, Мордовия, Удмуртская</w:t>
            </w:r>
          </w:p>
        </w:tc>
      </w:tr>
      <w:tr w:rsidR="00E545B8" w:rsidRPr="00E545B8" w:rsidTr="00E545B8">
        <w:trPr>
          <w:gridBefore w:val="1"/>
          <w:wBefore w:w="21" w:type="pct"/>
          <w:tblCellSpacing w:w="0" w:type="dxa"/>
          <w:jc w:val="center"/>
        </w:trPr>
        <w:tc>
          <w:tcPr>
            <w:tcW w:w="389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B1F" w:rsidRPr="00A63B1F" w:rsidRDefault="00A63B1F" w:rsidP="00A63B1F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816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B1F" w:rsidRPr="00A63B1F" w:rsidRDefault="00A63B1F" w:rsidP="00A63B1F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8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B1F" w:rsidRPr="00A63B1F" w:rsidRDefault="00A63B1F" w:rsidP="00A63B1F">
            <w:pPr>
              <w:rPr>
                <w:rFonts w:eastAsia="Times New Roman"/>
                <w:color w:val="000000" w:themeColor="text1"/>
              </w:rPr>
            </w:pPr>
            <w:r w:rsidRPr="00A63B1F">
              <w:rPr>
                <w:rFonts w:eastAsia="Times New Roman"/>
                <w:color w:val="000000" w:themeColor="text1"/>
              </w:rPr>
              <w:t>Области</w:t>
            </w:r>
          </w:p>
        </w:tc>
        <w:tc>
          <w:tcPr>
            <w:tcW w:w="29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B1F" w:rsidRPr="00A63B1F" w:rsidRDefault="00A63B1F" w:rsidP="00A63B1F">
            <w:pPr>
              <w:rPr>
                <w:rFonts w:eastAsia="Times New Roman"/>
                <w:color w:val="000000" w:themeColor="text1"/>
              </w:rPr>
            </w:pPr>
            <w:r w:rsidRPr="00A63B1F">
              <w:rPr>
                <w:rFonts w:eastAsia="Times New Roman"/>
                <w:color w:val="000000" w:themeColor="text1"/>
              </w:rPr>
              <w:t>Белгородская, Кировская, Московская, Новгородская, Оренбургская, Рязанская, Смоленская</w:t>
            </w:r>
          </w:p>
        </w:tc>
      </w:tr>
      <w:tr w:rsidR="00E545B8" w:rsidRPr="00E545B8" w:rsidTr="00E545B8">
        <w:trPr>
          <w:gridBefore w:val="1"/>
          <w:wBefore w:w="21" w:type="pct"/>
          <w:tblCellSpacing w:w="0" w:type="dxa"/>
          <w:jc w:val="center"/>
        </w:trPr>
        <w:tc>
          <w:tcPr>
            <w:tcW w:w="389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B1F" w:rsidRPr="00A63B1F" w:rsidRDefault="00A63B1F" w:rsidP="00A63B1F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816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B1F" w:rsidRPr="00A63B1F" w:rsidRDefault="00A63B1F" w:rsidP="00A63B1F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8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B1F" w:rsidRPr="00A63B1F" w:rsidRDefault="00A63B1F" w:rsidP="00A63B1F">
            <w:pPr>
              <w:rPr>
                <w:rFonts w:eastAsia="Times New Roman"/>
                <w:color w:val="000000" w:themeColor="text1"/>
              </w:rPr>
            </w:pPr>
            <w:r w:rsidRPr="00A63B1F">
              <w:rPr>
                <w:rFonts w:eastAsia="Times New Roman"/>
                <w:color w:val="000000" w:themeColor="text1"/>
              </w:rPr>
              <w:t xml:space="preserve">Город </w:t>
            </w:r>
            <w:proofErr w:type="spellStart"/>
            <w:r w:rsidRPr="00A63B1F">
              <w:rPr>
                <w:rFonts w:eastAsia="Times New Roman"/>
                <w:color w:val="000000" w:themeColor="text1"/>
              </w:rPr>
              <w:t>фед</w:t>
            </w:r>
            <w:proofErr w:type="spellEnd"/>
            <w:r w:rsidRPr="00A63B1F">
              <w:rPr>
                <w:rFonts w:eastAsia="Times New Roman"/>
                <w:color w:val="000000" w:themeColor="text1"/>
              </w:rPr>
              <w:t>. </w:t>
            </w:r>
            <w:proofErr w:type="spellStart"/>
            <w:r w:rsidRPr="00A63B1F">
              <w:rPr>
                <w:rFonts w:eastAsia="Times New Roman"/>
                <w:color w:val="000000" w:themeColor="text1"/>
              </w:rPr>
              <w:t>зн</w:t>
            </w:r>
            <w:proofErr w:type="spellEnd"/>
            <w:r w:rsidRPr="00A63B1F">
              <w:rPr>
                <w:rFonts w:eastAsia="Times New Roman"/>
                <w:color w:val="000000" w:themeColor="text1"/>
              </w:rPr>
              <w:t>.</w:t>
            </w:r>
          </w:p>
        </w:tc>
        <w:tc>
          <w:tcPr>
            <w:tcW w:w="29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B1F" w:rsidRPr="00A63B1F" w:rsidRDefault="00A63B1F" w:rsidP="00A63B1F">
            <w:pPr>
              <w:rPr>
                <w:rFonts w:eastAsia="Times New Roman"/>
                <w:color w:val="000000" w:themeColor="text1"/>
              </w:rPr>
            </w:pPr>
            <w:r w:rsidRPr="00A63B1F">
              <w:rPr>
                <w:rFonts w:eastAsia="Times New Roman"/>
                <w:color w:val="000000" w:themeColor="text1"/>
              </w:rPr>
              <w:t>Санкт-Петербург</w:t>
            </w:r>
          </w:p>
        </w:tc>
      </w:tr>
      <w:tr w:rsidR="00E545B8" w:rsidRPr="00E545B8" w:rsidTr="00E545B8">
        <w:trPr>
          <w:gridBefore w:val="1"/>
          <w:wBefore w:w="21" w:type="pct"/>
          <w:tblCellSpacing w:w="0" w:type="dxa"/>
          <w:jc w:val="center"/>
        </w:trPr>
        <w:tc>
          <w:tcPr>
            <w:tcW w:w="389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B1F" w:rsidRPr="00A63B1F" w:rsidRDefault="00A63B1F" w:rsidP="00A63B1F">
            <w:pPr>
              <w:rPr>
                <w:rFonts w:eastAsia="Times New Roman"/>
                <w:color w:val="000000" w:themeColor="text1"/>
              </w:rPr>
            </w:pPr>
            <w:r w:rsidRPr="00A63B1F">
              <w:rPr>
                <w:rFonts w:eastAsia="Times New Roman"/>
                <w:color w:val="000000" w:themeColor="text1"/>
              </w:rPr>
              <w:t> </w:t>
            </w:r>
          </w:p>
          <w:p w:rsidR="00A63B1F" w:rsidRPr="00A63B1F" w:rsidRDefault="00A63B1F" w:rsidP="00A63B1F">
            <w:pPr>
              <w:rPr>
                <w:rFonts w:eastAsia="Times New Roman"/>
                <w:color w:val="000000" w:themeColor="text1"/>
              </w:rPr>
            </w:pPr>
            <w:r w:rsidRPr="00A63B1F">
              <w:rPr>
                <w:rFonts w:eastAsia="Times New Roman"/>
                <w:color w:val="000000" w:themeColor="text1"/>
              </w:rPr>
              <w:t>5</w:t>
            </w:r>
          </w:p>
        </w:tc>
        <w:tc>
          <w:tcPr>
            <w:tcW w:w="816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B1F" w:rsidRPr="00A63B1F" w:rsidRDefault="00A63B1F" w:rsidP="00A63B1F">
            <w:pPr>
              <w:rPr>
                <w:rFonts w:eastAsia="Times New Roman"/>
                <w:color w:val="000000" w:themeColor="text1"/>
              </w:rPr>
            </w:pPr>
            <w:r w:rsidRPr="00A63B1F">
              <w:rPr>
                <w:rFonts w:eastAsia="Times New Roman"/>
                <w:color w:val="000000" w:themeColor="text1"/>
              </w:rPr>
              <w:t> </w:t>
            </w:r>
          </w:p>
          <w:p w:rsidR="00A63B1F" w:rsidRPr="00A63B1F" w:rsidRDefault="00A63B1F" w:rsidP="00A63B1F">
            <w:pPr>
              <w:rPr>
                <w:rFonts w:eastAsia="Times New Roman"/>
                <w:color w:val="000000" w:themeColor="text1"/>
              </w:rPr>
            </w:pPr>
            <w:r w:rsidRPr="00A63B1F">
              <w:rPr>
                <w:rFonts w:eastAsia="Times New Roman"/>
                <w:color w:val="000000" w:themeColor="text1"/>
              </w:rPr>
              <w:t>100–150</w:t>
            </w:r>
          </w:p>
          <w:p w:rsidR="00A63B1F" w:rsidRPr="00A63B1F" w:rsidRDefault="00A63B1F" w:rsidP="00A63B1F">
            <w:pPr>
              <w:rPr>
                <w:rFonts w:eastAsia="Times New Roman"/>
                <w:color w:val="000000" w:themeColor="text1"/>
              </w:rPr>
            </w:pPr>
            <w:r w:rsidRPr="00A63B1F">
              <w:rPr>
                <w:rFonts w:eastAsia="Times New Roman"/>
                <w:color w:val="000000" w:themeColor="text1"/>
              </w:rPr>
              <w:t> </w:t>
            </w:r>
          </w:p>
          <w:p w:rsidR="00A63B1F" w:rsidRPr="00A63B1F" w:rsidRDefault="00A63B1F" w:rsidP="00A63B1F">
            <w:pPr>
              <w:rPr>
                <w:rFonts w:eastAsia="Times New Roman"/>
                <w:color w:val="000000" w:themeColor="text1"/>
              </w:rPr>
            </w:pPr>
            <w:r w:rsidRPr="00A63B1F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8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B1F" w:rsidRPr="00A63B1F" w:rsidRDefault="00A63B1F" w:rsidP="00A63B1F">
            <w:pPr>
              <w:rPr>
                <w:rFonts w:eastAsia="Times New Roman"/>
                <w:color w:val="000000" w:themeColor="text1"/>
              </w:rPr>
            </w:pPr>
            <w:r w:rsidRPr="00A63B1F">
              <w:rPr>
                <w:rFonts w:eastAsia="Times New Roman"/>
                <w:color w:val="000000" w:themeColor="text1"/>
              </w:rPr>
              <w:t>Республики</w:t>
            </w:r>
          </w:p>
        </w:tc>
        <w:tc>
          <w:tcPr>
            <w:tcW w:w="29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B1F" w:rsidRPr="00A63B1F" w:rsidRDefault="00A63B1F" w:rsidP="00A63B1F">
            <w:pPr>
              <w:rPr>
                <w:rFonts w:eastAsia="Times New Roman"/>
                <w:color w:val="000000" w:themeColor="text1"/>
              </w:rPr>
            </w:pPr>
            <w:r w:rsidRPr="00A63B1F">
              <w:rPr>
                <w:rFonts w:eastAsia="Times New Roman"/>
                <w:color w:val="000000" w:themeColor="text1"/>
              </w:rPr>
              <w:t>Карачаево-Черкесская</w:t>
            </w:r>
          </w:p>
        </w:tc>
      </w:tr>
      <w:tr w:rsidR="00E545B8" w:rsidRPr="00E545B8" w:rsidTr="00E545B8">
        <w:trPr>
          <w:gridBefore w:val="1"/>
          <w:wBefore w:w="21" w:type="pct"/>
          <w:tblCellSpacing w:w="0" w:type="dxa"/>
          <w:jc w:val="center"/>
        </w:trPr>
        <w:tc>
          <w:tcPr>
            <w:tcW w:w="389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B1F" w:rsidRPr="00A63B1F" w:rsidRDefault="00A63B1F" w:rsidP="00A63B1F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816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B1F" w:rsidRPr="00A63B1F" w:rsidRDefault="00A63B1F" w:rsidP="00A63B1F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8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B1F" w:rsidRPr="00A63B1F" w:rsidRDefault="00A63B1F" w:rsidP="00A63B1F">
            <w:pPr>
              <w:rPr>
                <w:rFonts w:eastAsia="Times New Roman"/>
                <w:color w:val="000000" w:themeColor="text1"/>
              </w:rPr>
            </w:pPr>
            <w:r w:rsidRPr="00A63B1F">
              <w:rPr>
                <w:rFonts w:eastAsia="Times New Roman"/>
                <w:color w:val="000000" w:themeColor="text1"/>
              </w:rPr>
              <w:t>Края</w:t>
            </w:r>
          </w:p>
        </w:tc>
        <w:tc>
          <w:tcPr>
            <w:tcW w:w="29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B1F" w:rsidRPr="00A63B1F" w:rsidRDefault="00A63B1F" w:rsidP="00A63B1F">
            <w:pPr>
              <w:rPr>
                <w:rFonts w:eastAsia="Times New Roman"/>
                <w:color w:val="000000" w:themeColor="text1"/>
              </w:rPr>
            </w:pPr>
            <w:r w:rsidRPr="00A63B1F">
              <w:rPr>
                <w:rFonts w:eastAsia="Times New Roman"/>
                <w:color w:val="000000" w:themeColor="text1"/>
              </w:rPr>
              <w:t>Краснодарский</w:t>
            </w:r>
          </w:p>
        </w:tc>
      </w:tr>
      <w:tr w:rsidR="00E545B8" w:rsidRPr="00E545B8" w:rsidTr="00E545B8">
        <w:trPr>
          <w:gridBefore w:val="1"/>
          <w:wBefore w:w="21" w:type="pct"/>
          <w:tblCellSpacing w:w="0" w:type="dxa"/>
          <w:jc w:val="center"/>
        </w:trPr>
        <w:tc>
          <w:tcPr>
            <w:tcW w:w="389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B1F" w:rsidRPr="00A63B1F" w:rsidRDefault="00A63B1F" w:rsidP="00A63B1F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816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B1F" w:rsidRPr="00A63B1F" w:rsidRDefault="00A63B1F" w:rsidP="00A63B1F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8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B1F" w:rsidRPr="00A63B1F" w:rsidRDefault="00A63B1F" w:rsidP="00A63B1F">
            <w:pPr>
              <w:rPr>
                <w:rFonts w:eastAsia="Times New Roman"/>
                <w:color w:val="000000" w:themeColor="text1"/>
              </w:rPr>
            </w:pPr>
            <w:r w:rsidRPr="00A63B1F">
              <w:rPr>
                <w:rFonts w:eastAsia="Times New Roman"/>
                <w:color w:val="000000" w:themeColor="text1"/>
              </w:rPr>
              <w:t>Области</w:t>
            </w:r>
          </w:p>
        </w:tc>
        <w:tc>
          <w:tcPr>
            <w:tcW w:w="29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B1F" w:rsidRPr="00A63B1F" w:rsidRDefault="00A63B1F" w:rsidP="00A63B1F">
            <w:pPr>
              <w:rPr>
                <w:rFonts w:eastAsia="Times New Roman"/>
                <w:color w:val="000000" w:themeColor="text1"/>
              </w:rPr>
            </w:pPr>
            <w:r w:rsidRPr="00A63B1F">
              <w:rPr>
                <w:rFonts w:eastAsia="Times New Roman"/>
                <w:color w:val="000000" w:themeColor="text1"/>
              </w:rPr>
              <w:t>Астраханская, Мурманская, Ростовская, Тверская</w:t>
            </w:r>
          </w:p>
        </w:tc>
      </w:tr>
      <w:tr w:rsidR="00E545B8" w:rsidRPr="00E545B8" w:rsidTr="00E545B8">
        <w:trPr>
          <w:gridBefore w:val="1"/>
          <w:wBefore w:w="21" w:type="pct"/>
          <w:tblCellSpacing w:w="0" w:type="dxa"/>
          <w:jc w:val="center"/>
        </w:trPr>
        <w:tc>
          <w:tcPr>
            <w:tcW w:w="389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B1F" w:rsidRPr="00A63B1F" w:rsidRDefault="00A63B1F" w:rsidP="00A63B1F">
            <w:pPr>
              <w:rPr>
                <w:rFonts w:eastAsia="Times New Roman"/>
                <w:color w:val="000000" w:themeColor="text1"/>
              </w:rPr>
            </w:pPr>
            <w:r w:rsidRPr="00A63B1F">
              <w:rPr>
                <w:rFonts w:eastAsia="Times New Roman"/>
                <w:color w:val="000000" w:themeColor="text1"/>
              </w:rPr>
              <w:t>6</w:t>
            </w:r>
          </w:p>
        </w:tc>
        <w:tc>
          <w:tcPr>
            <w:tcW w:w="816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B1F" w:rsidRPr="00A63B1F" w:rsidRDefault="00A63B1F" w:rsidP="00A63B1F">
            <w:pPr>
              <w:rPr>
                <w:rFonts w:eastAsia="Times New Roman"/>
                <w:color w:val="000000" w:themeColor="text1"/>
              </w:rPr>
            </w:pPr>
            <w:r w:rsidRPr="00A63B1F">
              <w:rPr>
                <w:rFonts w:eastAsia="Times New Roman"/>
                <w:color w:val="000000" w:themeColor="text1"/>
              </w:rPr>
              <w:t>150–200</w:t>
            </w:r>
          </w:p>
          <w:p w:rsidR="00A63B1F" w:rsidRPr="00A63B1F" w:rsidRDefault="00A63B1F" w:rsidP="00A63B1F">
            <w:pPr>
              <w:rPr>
                <w:rFonts w:eastAsia="Times New Roman"/>
                <w:color w:val="000000" w:themeColor="text1"/>
              </w:rPr>
            </w:pPr>
            <w:r w:rsidRPr="00A63B1F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8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B1F" w:rsidRPr="00A63B1F" w:rsidRDefault="00A63B1F" w:rsidP="00A63B1F">
            <w:pPr>
              <w:rPr>
                <w:rFonts w:eastAsia="Times New Roman"/>
                <w:color w:val="000000" w:themeColor="text1"/>
              </w:rPr>
            </w:pPr>
            <w:r w:rsidRPr="00A63B1F">
              <w:rPr>
                <w:rFonts w:eastAsia="Times New Roman"/>
                <w:color w:val="000000" w:themeColor="text1"/>
              </w:rPr>
              <w:t>Республики</w:t>
            </w:r>
          </w:p>
        </w:tc>
        <w:tc>
          <w:tcPr>
            <w:tcW w:w="29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B1F" w:rsidRPr="00A63B1F" w:rsidRDefault="00A63B1F" w:rsidP="00A63B1F">
            <w:pPr>
              <w:rPr>
                <w:rFonts w:eastAsia="Times New Roman"/>
                <w:color w:val="000000" w:themeColor="text1"/>
              </w:rPr>
            </w:pPr>
            <w:r w:rsidRPr="00A63B1F">
              <w:rPr>
                <w:rFonts w:eastAsia="Times New Roman"/>
                <w:color w:val="000000" w:themeColor="text1"/>
              </w:rPr>
              <w:t>Бурятия, Якутия (Саха)</w:t>
            </w:r>
          </w:p>
        </w:tc>
      </w:tr>
      <w:tr w:rsidR="00E545B8" w:rsidRPr="00E545B8" w:rsidTr="00E545B8">
        <w:trPr>
          <w:gridBefore w:val="1"/>
          <w:wBefore w:w="21" w:type="pct"/>
          <w:tblCellSpacing w:w="0" w:type="dxa"/>
          <w:jc w:val="center"/>
        </w:trPr>
        <w:tc>
          <w:tcPr>
            <w:tcW w:w="389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B1F" w:rsidRPr="00A63B1F" w:rsidRDefault="00A63B1F" w:rsidP="00A63B1F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816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B1F" w:rsidRPr="00A63B1F" w:rsidRDefault="00A63B1F" w:rsidP="00A63B1F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8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B1F" w:rsidRPr="00A63B1F" w:rsidRDefault="00A63B1F" w:rsidP="00A63B1F">
            <w:pPr>
              <w:rPr>
                <w:rFonts w:eastAsia="Times New Roman"/>
                <w:color w:val="000000" w:themeColor="text1"/>
              </w:rPr>
            </w:pPr>
            <w:r w:rsidRPr="00A63B1F">
              <w:rPr>
                <w:rFonts w:eastAsia="Times New Roman"/>
                <w:color w:val="000000" w:themeColor="text1"/>
              </w:rPr>
              <w:t>Области</w:t>
            </w:r>
          </w:p>
        </w:tc>
        <w:tc>
          <w:tcPr>
            <w:tcW w:w="29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B1F" w:rsidRPr="00A63B1F" w:rsidRDefault="00A63B1F" w:rsidP="00A63B1F">
            <w:pPr>
              <w:rPr>
                <w:rFonts w:eastAsia="Times New Roman"/>
                <w:color w:val="000000" w:themeColor="text1"/>
              </w:rPr>
            </w:pPr>
            <w:r w:rsidRPr="00A63B1F">
              <w:rPr>
                <w:rFonts w:eastAsia="Times New Roman"/>
                <w:color w:val="000000" w:themeColor="text1"/>
              </w:rPr>
              <w:t>Воронежская, Челябинская</w:t>
            </w:r>
          </w:p>
        </w:tc>
      </w:tr>
      <w:tr w:rsidR="00E545B8" w:rsidRPr="00E545B8" w:rsidTr="00E545B8">
        <w:trPr>
          <w:gridAfter w:val="1"/>
          <w:wAfter w:w="17" w:type="pct"/>
          <w:tblCellSpacing w:w="0" w:type="dxa"/>
          <w:jc w:val="center"/>
        </w:trPr>
        <w:tc>
          <w:tcPr>
            <w:tcW w:w="3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B1F" w:rsidRPr="00A63B1F" w:rsidRDefault="00A63B1F" w:rsidP="00A63B1F">
            <w:pPr>
              <w:rPr>
                <w:rFonts w:eastAsia="Times New Roman"/>
                <w:color w:val="000000" w:themeColor="text1"/>
              </w:rPr>
            </w:pPr>
            <w:r w:rsidRPr="00A63B1F">
              <w:rPr>
                <w:rFonts w:eastAsia="Times New Roman"/>
                <w:color w:val="000000" w:themeColor="text1"/>
              </w:rPr>
              <w:t>7</w:t>
            </w:r>
          </w:p>
        </w:tc>
        <w:tc>
          <w:tcPr>
            <w:tcW w:w="8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B1F" w:rsidRPr="00A63B1F" w:rsidRDefault="00A63B1F" w:rsidP="00A63B1F">
            <w:pPr>
              <w:rPr>
                <w:rFonts w:eastAsia="Times New Roman"/>
                <w:color w:val="000000" w:themeColor="text1"/>
              </w:rPr>
            </w:pPr>
            <w:r w:rsidRPr="00A63B1F">
              <w:rPr>
                <w:rFonts w:eastAsia="Times New Roman"/>
                <w:color w:val="000000" w:themeColor="text1"/>
              </w:rPr>
              <w:t>200–250</w:t>
            </w:r>
          </w:p>
        </w:tc>
        <w:tc>
          <w:tcPr>
            <w:tcW w:w="8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B1F" w:rsidRPr="00A63B1F" w:rsidRDefault="00A63B1F" w:rsidP="00A63B1F">
            <w:pPr>
              <w:rPr>
                <w:rFonts w:eastAsia="Times New Roman"/>
                <w:color w:val="000000" w:themeColor="text1"/>
              </w:rPr>
            </w:pPr>
            <w:r w:rsidRPr="00A63B1F">
              <w:rPr>
                <w:rFonts w:eastAsia="Times New Roman"/>
                <w:color w:val="000000" w:themeColor="text1"/>
              </w:rPr>
              <w:t>Края</w:t>
            </w:r>
          </w:p>
        </w:tc>
        <w:tc>
          <w:tcPr>
            <w:tcW w:w="29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B1F" w:rsidRPr="00A63B1F" w:rsidRDefault="00A63B1F" w:rsidP="00A63B1F">
            <w:pPr>
              <w:rPr>
                <w:rFonts w:eastAsia="Times New Roman"/>
                <w:color w:val="000000" w:themeColor="text1"/>
              </w:rPr>
            </w:pPr>
            <w:r w:rsidRPr="00A63B1F">
              <w:rPr>
                <w:rFonts w:eastAsia="Times New Roman"/>
                <w:color w:val="000000" w:themeColor="text1"/>
              </w:rPr>
              <w:t>Красноярский, Приморский</w:t>
            </w:r>
          </w:p>
        </w:tc>
      </w:tr>
      <w:tr w:rsidR="00E545B8" w:rsidRPr="00E545B8" w:rsidTr="00E545B8">
        <w:trPr>
          <w:gridAfter w:val="1"/>
          <w:wAfter w:w="17" w:type="pct"/>
          <w:tblCellSpacing w:w="0" w:type="dxa"/>
          <w:jc w:val="center"/>
        </w:trPr>
        <w:tc>
          <w:tcPr>
            <w:tcW w:w="3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B1F" w:rsidRPr="00A63B1F" w:rsidRDefault="00A63B1F" w:rsidP="00A63B1F">
            <w:pPr>
              <w:rPr>
                <w:rFonts w:eastAsia="Times New Roman"/>
                <w:color w:val="000000" w:themeColor="text1"/>
              </w:rPr>
            </w:pPr>
            <w:r w:rsidRPr="00A63B1F">
              <w:rPr>
                <w:rFonts w:eastAsia="Times New Roman"/>
                <w:color w:val="000000" w:themeColor="text1"/>
              </w:rPr>
              <w:t>8</w:t>
            </w:r>
          </w:p>
        </w:tc>
        <w:tc>
          <w:tcPr>
            <w:tcW w:w="8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B1F" w:rsidRPr="00A63B1F" w:rsidRDefault="00A63B1F" w:rsidP="00A63B1F">
            <w:pPr>
              <w:rPr>
                <w:rFonts w:eastAsia="Times New Roman"/>
                <w:color w:val="000000" w:themeColor="text1"/>
              </w:rPr>
            </w:pPr>
            <w:r w:rsidRPr="00A63B1F">
              <w:rPr>
                <w:rFonts w:eastAsia="Times New Roman"/>
                <w:color w:val="000000" w:themeColor="text1"/>
              </w:rPr>
              <w:t>250–300</w:t>
            </w:r>
          </w:p>
        </w:tc>
        <w:tc>
          <w:tcPr>
            <w:tcW w:w="8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B1F" w:rsidRPr="00A63B1F" w:rsidRDefault="00A63B1F" w:rsidP="00A63B1F">
            <w:pPr>
              <w:rPr>
                <w:rFonts w:eastAsia="Times New Roman"/>
                <w:color w:val="000000" w:themeColor="text1"/>
              </w:rPr>
            </w:pPr>
            <w:r w:rsidRPr="00A63B1F">
              <w:rPr>
                <w:rFonts w:eastAsia="Times New Roman"/>
                <w:color w:val="000000" w:themeColor="text1"/>
              </w:rPr>
              <w:t>Области</w:t>
            </w:r>
          </w:p>
        </w:tc>
        <w:tc>
          <w:tcPr>
            <w:tcW w:w="29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B1F" w:rsidRPr="00A63B1F" w:rsidRDefault="00A63B1F" w:rsidP="00A63B1F">
            <w:pPr>
              <w:rPr>
                <w:rFonts w:eastAsia="Times New Roman"/>
                <w:color w:val="000000" w:themeColor="text1"/>
              </w:rPr>
            </w:pPr>
            <w:r w:rsidRPr="00A63B1F">
              <w:rPr>
                <w:rFonts w:eastAsia="Times New Roman"/>
                <w:color w:val="000000" w:themeColor="text1"/>
              </w:rPr>
              <w:t>Калининградская, Свердловская</w:t>
            </w:r>
          </w:p>
        </w:tc>
      </w:tr>
      <w:tr w:rsidR="00E545B8" w:rsidRPr="00E545B8" w:rsidTr="00E545B8">
        <w:trPr>
          <w:gridAfter w:val="1"/>
          <w:wAfter w:w="17" w:type="pct"/>
          <w:tblCellSpacing w:w="0" w:type="dxa"/>
          <w:jc w:val="center"/>
        </w:trPr>
        <w:tc>
          <w:tcPr>
            <w:tcW w:w="3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B1F" w:rsidRPr="00A63B1F" w:rsidRDefault="00A63B1F" w:rsidP="00A63B1F">
            <w:pPr>
              <w:rPr>
                <w:rFonts w:eastAsia="Times New Roman"/>
                <w:color w:val="000000" w:themeColor="text1"/>
              </w:rPr>
            </w:pPr>
            <w:r w:rsidRPr="00A63B1F">
              <w:rPr>
                <w:rFonts w:eastAsia="Times New Roman"/>
                <w:color w:val="000000" w:themeColor="text1"/>
              </w:rPr>
              <w:t> </w:t>
            </w:r>
          </w:p>
          <w:p w:rsidR="00A63B1F" w:rsidRPr="00A63B1F" w:rsidRDefault="00A63B1F" w:rsidP="00A63B1F">
            <w:pPr>
              <w:rPr>
                <w:rFonts w:eastAsia="Times New Roman"/>
                <w:color w:val="000000" w:themeColor="text1"/>
              </w:rPr>
            </w:pPr>
            <w:r w:rsidRPr="00A63B1F">
              <w:rPr>
                <w:rFonts w:eastAsia="Times New Roman"/>
                <w:color w:val="000000" w:themeColor="text1"/>
              </w:rPr>
              <w:t>9</w:t>
            </w:r>
          </w:p>
        </w:tc>
        <w:tc>
          <w:tcPr>
            <w:tcW w:w="819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B1F" w:rsidRPr="00A63B1F" w:rsidRDefault="00A63B1F" w:rsidP="00A63B1F">
            <w:pPr>
              <w:rPr>
                <w:rFonts w:eastAsia="Times New Roman"/>
                <w:color w:val="000000" w:themeColor="text1"/>
              </w:rPr>
            </w:pPr>
            <w:r w:rsidRPr="00A63B1F">
              <w:rPr>
                <w:rFonts w:eastAsia="Times New Roman"/>
                <w:color w:val="000000" w:themeColor="text1"/>
              </w:rPr>
              <w:t>300–500</w:t>
            </w:r>
          </w:p>
          <w:p w:rsidR="00A63B1F" w:rsidRPr="00A63B1F" w:rsidRDefault="00A63B1F" w:rsidP="00A63B1F">
            <w:pPr>
              <w:rPr>
                <w:rFonts w:eastAsia="Times New Roman"/>
                <w:color w:val="000000" w:themeColor="text1"/>
              </w:rPr>
            </w:pPr>
            <w:r w:rsidRPr="00A63B1F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8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B1F" w:rsidRPr="00A63B1F" w:rsidRDefault="00A63B1F" w:rsidP="00A63B1F">
            <w:pPr>
              <w:rPr>
                <w:rFonts w:eastAsia="Times New Roman"/>
                <w:color w:val="000000" w:themeColor="text1"/>
              </w:rPr>
            </w:pPr>
            <w:r w:rsidRPr="00A63B1F">
              <w:rPr>
                <w:rFonts w:eastAsia="Times New Roman"/>
                <w:color w:val="000000" w:themeColor="text1"/>
              </w:rPr>
              <w:t>Области</w:t>
            </w:r>
          </w:p>
        </w:tc>
        <w:tc>
          <w:tcPr>
            <w:tcW w:w="29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B1F" w:rsidRPr="00A63B1F" w:rsidRDefault="00A63B1F" w:rsidP="00A63B1F">
            <w:pPr>
              <w:rPr>
                <w:rFonts w:eastAsia="Times New Roman"/>
                <w:color w:val="000000" w:themeColor="text1"/>
              </w:rPr>
            </w:pPr>
            <w:r w:rsidRPr="00A63B1F">
              <w:rPr>
                <w:rFonts w:eastAsia="Times New Roman"/>
                <w:color w:val="000000" w:themeColor="text1"/>
              </w:rPr>
              <w:t>Курская, Ярославская</w:t>
            </w:r>
          </w:p>
        </w:tc>
      </w:tr>
      <w:tr w:rsidR="00E545B8" w:rsidRPr="00E545B8" w:rsidTr="00E545B8">
        <w:trPr>
          <w:gridAfter w:val="1"/>
          <w:wAfter w:w="17" w:type="pct"/>
          <w:tblCellSpacing w:w="0" w:type="dxa"/>
          <w:jc w:val="center"/>
        </w:trPr>
        <w:tc>
          <w:tcPr>
            <w:tcW w:w="3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B1F" w:rsidRPr="00A63B1F" w:rsidRDefault="00A63B1F" w:rsidP="00A63B1F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819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B1F" w:rsidRPr="00A63B1F" w:rsidRDefault="00A63B1F" w:rsidP="00A63B1F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8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B1F" w:rsidRPr="00A63B1F" w:rsidRDefault="00A63B1F" w:rsidP="00A63B1F">
            <w:pPr>
              <w:rPr>
                <w:rFonts w:eastAsia="Times New Roman"/>
                <w:color w:val="000000" w:themeColor="text1"/>
              </w:rPr>
            </w:pPr>
            <w:r w:rsidRPr="00A63B1F">
              <w:rPr>
                <w:rFonts w:eastAsia="Times New Roman"/>
                <w:color w:val="000000" w:themeColor="text1"/>
              </w:rPr>
              <w:t xml:space="preserve">Город </w:t>
            </w:r>
            <w:proofErr w:type="spellStart"/>
            <w:r w:rsidRPr="00A63B1F">
              <w:rPr>
                <w:rFonts w:eastAsia="Times New Roman"/>
                <w:color w:val="000000" w:themeColor="text1"/>
              </w:rPr>
              <w:t>фед</w:t>
            </w:r>
            <w:proofErr w:type="spellEnd"/>
            <w:r w:rsidRPr="00A63B1F">
              <w:rPr>
                <w:rFonts w:eastAsia="Times New Roman"/>
                <w:color w:val="000000" w:themeColor="text1"/>
              </w:rPr>
              <w:t>. </w:t>
            </w:r>
            <w:proofErr w:type="spellStart"/>
            <w:r w:rsidRPr="00A63B1F">
              <w:rPr>
                <w:rFonts w:eastAsia="Times New Roman"/>
                <w:color w:val="000000" w:themeColor="text1"/>
              </w:rPr>
              <w:t>зн</w:t>
            </w:r>
            <w:proofErr w:type="spellEnd"/>
            <w:r w:rsidRPr="00A63B1F">
              <w:rPr>
                <w:rFonts w:eastAsia="Times New Roman"/>
                <w:color w:val="000000" w:themeColor="text1"/>
              </w:rPr>
              <w:t>.</w:t>
            </w:r>
          </w:p>
        </w:tc>
        <w:tc>
          <w:tcPr>
            <w:tcW w:w="29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B1F" w:rsidRPr="00A63B1F" w:rsidRDefault="00A63B1F" w:rsidP="00A63B1F">
            <w:pPr>
              <w:rPr>
                <w:rFonts w:eastAsia="Times New Roman"/>
                <w:color w:val="000000" w:themeColor="text1"/>
              </w:rPr>
            </w:pPr>
            <w:r w:rsidRPr="00A63B1F">
              <w:rPr>
                <w:rFonts w:eastAsia="Times New Roman"/>
                <w:color w:val="000000" w:themeColor="text1"/>
              </w:rPr>
              <w:t>Москва</w:t>
            </w:r>
          </w:p>
        </w:tc>
      </w:tr>
      <w:tr w:rsidR="00E545B8" w:rsidRPr="00E545B8" w:rsidTr="00E545B8">
        <w:trPr>
          <w:gridAfter w:val="1"/>
          <w:wAfter w:w="17" w:type="pct"/>
          <w:tblCellSpacing w:w="0" w:type="dxa"/>
          <w:jc w:val="center"/>
        </w:trPr>
        <w:tc>
          <w:tcPr>
            <w:tcW w:w="3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B1F" w:rsidRPr="00A63B1F" w:rsidRDefault="00A63B1F" w:rsidP="00A63B1F">
            <w:pPr>
              <w:rPr>
                <w:rFonts w:eastAsia="Times New Roman"/>
                <w:color w:val="000000" w:themeColor="text1"/>
              </w:rPr>
            </w:pPr>
            <w:r w:rsidRPr="00A63B1F">
              <w:rPr>
                <w:rFonts w:eastAsia="Times New Roman"/>
                <w:color w:val="000000" w:themeColor="text1"/>
              </w:rPr>
              <w:t>10</w:t>
            </w:r>
          </w:p>
        </w:tc>
        <w:tc>
          <w:tcPr>
            <w:tcW w:w="8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B1F" w:rsidRPr="00A63B1F" w:rsidRDefault="00A63B1F" w:rsidP="00A63B1F">
            <w:pPr>
              <w:rPr>
                <w:rFonts w:eastAsia="Times New Roman"/>
                <w:color w:val="000000" w:themeColor="text1"/>
              </w:rPr>
            </w:pPr>
            <w:r w:rsidRPr="00A63B1F">
              <w:rPr>
                <w:rFonts w:eastAsia="Times New Roman"/>
                <w:color w:val="000000" w:themeColor="text1"/>
              </w:rPr>
              <w:t>500 и более</w:t>
            </w:r>
          </w:p>
        </w:tc>
        <w:tc>
          <w:tcPr>
            <w:tcW w:w="8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B1F" w:rsidRPr="00A63B1F" w:rsidRDefault="00A63B1F" w:rsidP="00A63B1F">
            <w:pPr>
              <w:rPr>
                <w:rFonts w:eastAsia="Times New Roman"/>
                <w:color w:val="000000" w:themeColor="text1"/>
              </w:rPr>
            </w:pPr>
            <w:r w:rsidRPr="00A63B1F">
              <w:rPr>
                <w:rFonts w:eastAsia="Times New Roman"/>
                <w:color w:val="000000" w:themeColor="text1"/>
              </w:rPr>
              <w:t>Области</w:t>
            </w:r>
          </w:p>
        </w:tc>
        <w:tc>
          <w:tcPr>
            <w:tcW w:w="29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B1F" w:rsidRPr="00A63B1F" w:rsidRDefault="00A63B1F" w:rsidP="00A63B1F">
            <w:pPr>
              <w:rPr>
                <w:rFonts w:eastAsia="Times New Roman"/>
                <w:color w:val="000000" w:themeColor="text1"/>
              </w:rPr>
            </w:pPr>
            <w:r w:rsidRPr="00A63B1F">
              <w:rPr>
                <w:rFonts w:eastAsia="Times New Roman"/>
                <w:color w:val="000000" w:themeColor="text1"/>
              </w:rPr>
              <w:t>Костромская, Новосибирская, Тюменская</w:t>
            </w:r>
          </w:p>
        </w:tc>
      </w:tr>
    </w:tbl>
    <w:p w:rsidR="00A63B1F" w:rsidRPr="00A63B1F" w:rsidRDefault="00A63B1F" w:rsidP="00A63B1F">
      <w:pPr>
        <w:shd w:val="clear" w:color="auto" w:fill="FFFFFF"/>
        <w:spacing w:line="360" w:lineRule="auto"/>
        <w:ind w:left="720"/>
        <w:textAlignment w:val="top"/>
        <w:rPr>
          <w:rFonts w:eastAsia="Times New Roman"/>
          <w:color w:val="000000" w:themeColor="text1"/>
          <w:sz w:val="18"/>
          <w:szCs w:val="18"/>
        </w:rPr>
      </w:pPr>
      <w:r w:rsidRPr="00A63B1F">
        <w:rPr>
          <w:rFonts w:ascii="Verdana" w:eastAsia="Times New Roman" w:hAnsi="Verdana"/>
          <w:color w:val="484848"/>
          <w:sz w:val="18"/>
          <w:szCs w:val="18"/>
        </w:rPr>
        <w:t> </w:t>
      </w:r>
      <w:r w:rsidRPr="00A63B1F">
        <w:rPr>
          <w:rFonts w:eastAsia="Times New Roman"/>
          <w:iCs/>
          <w:color w:val="000000" w:themeColor="text1"/>
          <w:sz w:val="18"/>
          <w:szCs w:val="18"/>
        </w:rPr>
        <w:t>Источник: составлена автором</w:t>
      </w:r>
    </w:p>
    <w:p w:rsidR="00A63B1F" w:rsidRDefault="00A63B1F" w:rsidP="00E545B8">
      <w:pPr>
        <w:shd w:val="clear" w:color="auto" w:fill="FFFFFF"/>
        <w:spacing w:line="360" w:lineRule="auto"/>
        <w:ind w:left="720"/>
        <w:jc w:val="both"/>
        <w:textAlignment w:val="top"/>
        <w:rPr>
          <w:sz w:val="28"/>
        </w:rPr>
      </w:pPr>
      <w:r w:rsidRPr="00A63B1F">
        <w:rPr>
          <w:rFonts w:eastAsia="Times New Roman"/>
          <w:color w:val="000000" w:themeColor="text1"/>
          <w:sz w:val="18"/>
          <w:szCs w:val="18"/>
        </w:rPr>
        <w:lastRenderedPageBreak/>
        <w:t> </w:t>
      </w:r>
      <w:r>
        <w:rPr>
          <w:rFonts w:eastAsia="Times New Roman"/>
          <w:color w:val="000000" w:themeColor="text1"/>
          <w:sz w:val="18"/>
          <w:szCs w:val="18"/>
        </w:rPr>
        <w:tab/>
      </w:r>
      <w:r w:rsidRPr="00A63B1F">
        <w:rPr>
          <w:sz w:val="28"/>
        </w:rPr>
        <w:t>Как видно из табл. 2, только в восьми субъектах РФ восьмой, девятой и десятой групп (из 51 региона, получивших прибыль) объем прибыли в расчете на одну кредитную организацию превышает среднероссийский уровень.</w:t>
      </w:r>
    </w:p>
    <w:p w:rsidR="00E545B8" w:rsidRPr="00E545B8" w:rsidRDefault="00E545B8" w:rsidP="00E545B8">
      <w:pPr>
        <w:spacing w:line="360" w:lineRule="auto"/>
        <w:ind w:left="720" w:firstLine="720"/>
        <w:jc w:val="both"/>
        <w:rPr>
          <w:sz w:val="28"/>
        </w:rPr>
      </w:pPr>
      <w:r w:rsidRPr="00E545B8">
        <w:rPr>
          <w:sz w:val="28"/>
        </w:rPr>
        <w:t>Рентабельность активов кредитных организаций страны по данным Банка России по итогам деятельности в 2013 г. составила 1,9 %, рентабельность капитала – 15,2 %, то по итогам 2015 г. рентабельность активов снизилась до 0,3 %, а рентабельность капитала – до 2,3 %.</w:t>
      </w:r>
    </w:p>
    <w:p w:rsidR="00E545B8" w:rsidRPr="00E545B8" w:rsidRDefault="00E545B8" w:rsidP="00E545B8">
      <w:pPr>
        <w:spacing w:line="360" w:lineRule="auto"/>
        <w:ind w:left="720" w:firstLine="720"/>
        <w:jc w:val="both"/>
        <w:rPr>
          <w:sz w:val="28"/>
        </w:rPr>
      </w:pPr>
      <w:r w:rsidRPr="00E545B8">
        <w:rPr>
          <w:sz w:val="28"/>
        </w:rPr>
        <w:t>В отдельных группах коммерческих банков показатели рентабельности различаются (табл</w:t>
      </w:r>
      <w:r>
        <w:rPr>
          <w:sz w:val="28"/>
        </w:rPr>
        <w:t>ица 4</w:t>
      </w:r>
      <w:r w:rsidRPr="00E545B8">
        <w:rPr>
          <w:sz w:val="28"/>
        </w:rPr>
        <w:t>).</w:t>
      </w:r>
    </w:p>
    <w:p w:rsidR="00E545B8" w:rsidRPr="00E545B8" w:rsidRDefault="00E545B8" w:rsidP="00E545B8">
      <w:pPr>
        <w:spacing w:line="360" w:lineRule="auto"/>
        <w:ind w:left="720" w:firstLine="720"/>
        <w:jc w:val="both"/>
        <w:rPr>
          <w:sz w:val="28"/>
        </w:rPr>
      </w:pPr>
      <w:r w:rsidRPr="00E545B8">
        <w:rPr>
          <w:sz w:val="28"/>
        </w:rPr>
        <w:t xml:space="preserve">Таблица </w:t>
      </w:r>
      <w:r>
        <w:rPr>
          <w:sz w:val="28"/>
        </w:rPr>
        <w:t xml:space="preserve">4 - </w:t>
      </w:r>
      <w:r w:rsidRPr="00E545B8">
        <w:rPr>
          <w:sz w:val="28"/>
        </w:rPr>
        <w:t>Показатели рентабельности по группам банков, %</w:t>
      </w:r>
    </w:p>
    <w:tbl>
      <w:tblPr>
        <w:tblW w:w="4589" w:type="pct"/>
        <w:tblInd w:w="6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5"/>
        <w:gridCol w:w="1561"/>
        <w:gridCol w:w="1642"/>
        <w:gridCol w:w="1561"/>
        <w:gridCol w:w="1722"/>
      </w:tblGrid>
      <w:tr w:rsidR="00E545B8" w:rsidRPr="00E545B8" w:rsidTr="00E545B8">
        <w:tc>
          <w:tcPr>
            <w:tcW w:w="1572" w:type="pct"/>
            <w:vMerge w:val="restart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45B8" w:rsidRPr="00E545B8" w:rsidRDefault="00E545B8" w:rsidP="00E545B8">
            <w:pPr>
              <w:spacing w:line="280" w:lineRule="atLeast"/>
              <w:textAlignment w:val="baseline"/>
              <w:rPr>
                <w:rFonts w:eastAsia="Times New Roman"/>
                <w:color w:val="000000" w:themeColor="text1"/>
                <w:sz w:val="28"/>
                <w:szCs w:val="18"/>
              </w:rPr>
            </w:pPr>
            <w:r w:rsidRPr="00E545B8">
              <w:rPr>
                <w:rFonts w:eastAsia="Times New Roman"/>
                <w:color w:val="000000" w:themeColor="text1"/>
                <w:sz w:val="28"/>
                <w:szCs w:val="18"/>
              </w:rPr>
              <w:t> </w:t>
            </w:r>
          </w:p>
        </w:tc>
        <w:tc>
          <w:tcPr>
            <w:tcW w:w="3428" w:type="pct"/>
            <w:gridSpan w:val="4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45B8" w:rsidRPr="00E545B8" w:rsidRDefault="00E545B8" w:rsidP="00E545B8">
            <w:pPr>
              <w:spacing w:line="280" w:lineRule="atLeast"/>
              <w:textAlignment w:val="baseline"/>
              <w:rPr>
                <w:rFonts w:eastAsia="Times New Roman"/>
                <w:color w:val="000000" w:themeColor="text1"/>
                <w:sz w:val="28"/>
                <w:szCs w:val="18"/>
              </w:rPr>
            </w:pPr>
            <w:r w:rsidRPr="00E545B8">
              <w:rPr>
                <w:rFonts w:eastAsia="Times New Roman"/>
                <w:color w:val="000000" w:themeColor="text1"/>
                <w:sz w:val="28"/>
                <w:szCs w:val="18"/>
              </w:rPr>
              <w:t>Рентабельность, %</w:t>
            </w:r>
          </w:p>
        </w:tc>
      </w:tr>
      <w:tr w:rsidR="00E545B8" w:rsidRPr="00E545B8" w:rsidTr="00E545B8">
        <w:tc>
          <w:tcPr>
            <w:tcW w:w="1572" w:type="pct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bottom"/>
            <w:hideMark/>
          </w:tcPr>
          <w:p w:rsidR="00E545B8" w:rsidRPr="00E545B8" w:rsidRDefault="00E545B8" w:rsidP="00E545B8">
            <w:pPr>
              <w:spacing w:line="280" w:lineRule="atLeast"/>
              <w:rPr>
                <w:rFonts w:eastAsia="Times New Roman"/>
                <w:color w:val="000000" w:themeColor="text1"/>
                <w:sz w:val="28"/>
                <w:szCs w:val="18"/>
              </w:rPr>
            </w:pPr>
          </w:p>
        </w:tc>
        <w:tc>
          <w:tcPr>
            <w:tcW w:w="1693" w:type="pct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45B8" w:rsidRPr="00E545B8" w:rsidRDefault="00E545B8" w:rsidP="00E545B8">
            <w:pPr>
              <w:spacing w:line="280" w:lineRule="atLeast"/>
              <w:textAlignment w:val="baseline"/>
              <w:rPr>
                <w:rFonts w:eastAsia="Times New Roman"/>
                <w:color w:val="000000" w:themeColor="text1"/>
                <w:sz w:val="28"/>
                <w:szCs w:val="18"/>
              </w:rPr>
            </w:pPr>
            <w:r w:rsidRPr="00E545B8">
              <w:rPr>
                <w:rFonts w:eastAsia="Times New Roman"/>
                <w:color w:val="000000" w:themeColor="text1"/>
                <w:sz w:val="28"/>
                <w:szCs w:val="18"/>
              </w:rPr>
              <w:t>активов</w:t>
            </w:r>
          </w:p>
        </w:tc>
        <w:tc>
          <w:tcPr>
            <w:tcW w:w="1735" w:type="pct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45B8" w:rsidRPr="00E545B8" w:rsidRDefault="00E545B8" w:rsidP="00E545B8">
            <w:pPr>
              <w:spacing w:line="280" w:lineRule="atLeast"/>
              <w:textAlignment w:val="baseline"/>
              <w:rPr>
                <w:rFonts w:eastAsia="Times New Roman"/>
                <w:color w:val="000000" w:themeColor="text1"/>
                <w:sz w:val="28"/>
                <w:szCs w:val="18"/>
              </w:rPr>
            </w:pPr>
            <w:r w:rsidRPr="00E545B8">
              <w:rPr>
                <w:rFonts w:eastAsia="Times New Roman"/>
                <w:color w:val="000000" w:themeColor="text1"/>
                <w:sz w:val="28"/>
                <w:szCs w:val="18"/>
              </w:rPr>
              <w:t>капитала</w:t>
            </w:r>
          </w:p>
        </w:tc>
      </w:tr>
      <w:tr w:rsidR="00E545B8" w:rsidRPr="00E545B8" w:rsidTr="00E545B8">
        <w:tc>
          <w:tcPr>
            <w:tcW w:w="1572" w:type="pct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bottom"/>
            <w:hideMark/>
          </w:tcPr>
          <w:p w:rsidR="00E545B8" w:rsidRPr="00E545B8" w:rsidRDefault="00E545B8" w:rsidP="00E545B8">
            <w:pPr>
              <w:spacing w:line="280" w:lineRule="atLeast"/>
              <w:rPr>
                <w:rFonts w:eastAsia="Times New Roman"/>
                <w:color w:val="000000" w:themeColor="text1"/>
                <w:sz w:val="28"/>
                <w:szCs w:val="18"/>
              </w:rPr>
            </w:pPr>
          </w:p>
        </w:tc>
        <w:tc>
          <w:tcPr>
            <w:tcW w:w="825" w:type="pct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45B8" w:rsidRPr="00E545B8" w:rsidRDefault="00E545B8" w:rsidP="00E545B8">
            <w:pPr>
              <w:spacing w:line="280" w:lineRule="atLeast"/>
              <w:textAlignment w:val="baseline"/>
              <w:rPr>
                <w:rFonts w:eastAsia="Times New Roman"/>
                <w:color w:val="000000" w:themeColor="text1"/>
                <w:sz w:val="28"/>
                <w:szCs w:val="18"/>
              </w:rPr>
            </w:pPr>
            <w:r w:rsidRPr="00E545B8">
              <w:rPr>
                <w:rFonts w:eastAsia="Times New Roman"/>
                <w:color w:val="000000" w:themeColor="text1"/>
                <w:sz w:val="28"/>
                <w:szCs w:val="18"/>
              </w:rPr>
              <w:t>2013 г.</w:t>
            </w:r>
          </w:p>
        </w:tc>
        <w:tc>
          <w:tcPr>
            <w:tcW w:w="868" w:type="pct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45B8" w:rsidRPr="00E545B8" w:rsidRDefault="00E545B8" w:rsidP="00E545B8">
            <w:pPr>
              <w:spacing w:line="280" w:lineRule="atLeast"/>
              <w:textAlignment w:val="baseline"/>
              <w:rPr>
                <w:rFonts w:eastAsia="Times New Roman"/>
                <w:color w:val="000000" w:themeColor="text1"/>
                <w:sz w:val="28"/>
                <w:szCs w:val="18"/>
              </w:rPr>
            </w:pPr>
            <w:r w:rsidRPr="00E545B8">
              <w:rPr>
                <w:rFonts w:eastAsia="Times New Roman"/>
                <w:color w:val="000000" w:themeColor="text1"/>
                <w:sz w:val="28"/>
                <w:szCs w:val="18"/>
              </w:rPr>
              <w:t>2015 г.</w:t>
            </w:r>
          </w:p>
        </w:tc>
        <w:tc>
          <w:tcPr>
            <w:tcW w:w="825" w:type="pct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45B8" w:rsidRPr="00E545B8" w:rsidRDefault="00E545B8" w:rsidP="00E545B8">
            <w:pPr>
              <w:spacing w:line="280" w:lineRule="atLeast"/>
              <w:textAlignment w:val="baseline"/>
              <w:rPr>
                <w:rFonts w:eastAsia="Times New Roman"/>
                <w:color w:val="000000" w:themeColor="text1"/>
                <w:sz w:val="28"/>
                <w:szCs w:val="18"/>
              </w:rPr>
            </w:pPr>
            <w:r w:rsidRPr="00E545B8">
              <w:rPr>
                <w:rFonts w:eastAsia="Times New Roman"/>
                <w:color w:val="000000" w:themeColor="text1"/>
                <w:sz w:val="28"/>
                <w:szCs w:val="18"/>
              </w:rPr>
              <w:t>2013 г.</w:t>
            </w:r>
          </w:p>
        </w:tc>
        <w:tc>
          <w:tcPr>
            <w:tcW w:w="910" w:type="pct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45B8" w:rsidRPr="00E545B8" w:rsidRDefault="00E545B8" w:rsidP="00E545B8">
            <w:pPr>
              <w:spacing w:line="280" w:lineRule="atLeast"/>
              <w:textAlignment w:val="baseline"/>
              <w:rPr>
                <w:rFonts w:eastAsia="Times New Roman"/>
                <w:color w:val="000000" w:themeColor="text1"/>
                <w:sz w:val="28"/>
                <w:szCs w:val="18"/>
              </w:rPr>
            </w:pPr>
            <w:r w:rsidRPr="00E545B8">
              <w:rPr>
                <w:rFonts w:eastAsia="Times New Roman"/>
                <w:color w:val="000000" w:themeColor="text1"/>
                <w:sz w:val="28"/>
                <w:szCs w:val="18"/>
              </w:rPr>
              <w:t>2015 г.</w:t>
            </w:r>
          </w:p>
        </w:tc>
      </w:tr>
      <w:tr w:rsidR="00E545B8" w:rsidRPr="00E545B8" w:rsidTr="00E545B8">
        <w:tc>
          <w:tcPr>
            <w:tcW w:w="1572" w:type="pct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45B8" w:rsidRPr="00E545B8" w:rsidRDefault="00E545B8" w:rsidP="00E545B8">
            <w:pPr>
              <w:spacing w:line="280" w:lineRule="atLeast"/>
              <w:textAlignment w:val="baseline"/>
              <w:rPr>
                <w:rFonts w:eastAsia="Times New Roman"/>
                <w:color w:val="000000" w:themeColor="text1"/>
                <w:sz w:val="28"/>
                <w:szCs w:val="18"/>
              </w:rPr>
            </w:pPr>
            <w:r w:rsidRPr="00E545B8">
              <w:rPr>
                <w:rFonts w:eastAsia="Times New Roman"/>
                <w:color w:val="000000" w:themeColor="text1"/>
                <w:sz w:val="28"/>
                <w:szCs w:val="18"/>
              </w:rPr>
              <w:t>Банки, контролируемые государством</w:t>
            </w:r>
          </w:p>
        </w:tc>
        <w:tc>
          <w:tcPr>
            <w:tcW w:w="825" w:type="pct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45B8" w:rsidRPr="00E545B8" w:rsidRDefault="00E545B8" w:rsidP="00E545B8">
            <w:pPr>
              <w:spacing w:line="280" w:lineRule="atLeast"/>
              <w:textAlignment w:val="baseline"/>
              <w:rPr>
                <w:rFonts w:eastAsia="Times New Roman"/>
                <w:color w:val="000000" w:themeColor="text1"/>
                <w:sz w:val="28"/>
                <w:szCs w:val="18"/>
              </w:rPr>
            </w:pPr>
            <w:r w:rsidRPr="00E545B8">
              <w:rPr>
                <w:rFonts w:eastAsia="Times New Roman"/>
                <w:color w:val="000000" w:themeColor="text1"/>
                <w:sz w:val="28"/>
                <w:szCs w:val="18"/>
              </w:rPr>
              <w:t>2,2</w:t>
            </w:r>
          </w:p>
        </w:tc>
        <w:tc>
          <w:tcPr>
            <w:tcW w:w="868" w:type="pct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45B8" w:rsidRPr="00E545B8" w:rsidRDefault="00E545B8" w:rsidP="00E545B8">
            <w:pPr>
              <w:spacing w:line="280" w:lineRule="atLeast"/>
              <w:textAlignment w:val="baseline"/>
              <w:rPr>
                <w:rFonts w:eastAsia="Times New Roman"/>
                <w:color w:val="000000" w:themeColor="text1"/>
                <w:sz w:val="28"/>
                <w:szCs w:val="18"/>
              </w:rPr>
            </w:pPr>
            <w:r w:rsidRPr="00E545B8">
              <w:rPr>
                <w:rFonts w:eastAsia="Times New Roman"/>
                <w:color w:val="000000" w:themeColor="text1"/>
                <w:sz w:val="28"/>
                <w:szCs w:val="18"/>
              </w:rPr>
              <w:t>0,3</w:t>
            </w:r>
          </w:p>
        </w:tc>
        <w:tc>
          <w:tcPr>
            <w:tcW w:w="825" w:type="pct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45B8" w:rsidRPr="00E545B8" w:rsidRDefault="00E545B8" w:rsidP="00E545B8">
            <w:pPr>
              <w:spacing w:line="280" w:lineRule="atLeast"/>
              <w:textAlignment w:val="baseline"/>
              <w:rPr>
                <w:rFonts w:eastAsia="Times New Roman"/>
                <w:color w:val="000000" w:themeColor="text1"/>
                <w:sz w:val="28"/>
                <w:szCs w:val="18"/>
              </w:rPr>
            </w:pPr>
            <w:r w:rsidRPr="00E545B8">
              <w:rPr>
                <w:rFonts w:eastAsia="Times New Roman"/>
                <w:color w:val="000000" w:themeColor="text1"/>
                <w:sz w:val="28"/>
                <w:szCs w:val="18"/>
              </w:rPr>
              <w:t>18,3</w:t>
            </w:r>
          </w:p>
        </w:tc>
        <w:tc>
          <w:tcPr>
            <w:tcW w:w="910" w:type="pct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45B8" w:rsidRPr="00E545B8" w:rsidRDefault="00E545B8" w:rsidP="00E545B8">
            <w:pPr>
              <w:spacing w:line="280" w:lineRule="atLeast"/>
              <w:textAlignment w:val="baseline"/>
              <w:rPr>
                <w:rFonts w:eastAsia="Times New Roman"/>
                <w:color w:val="000000" w:themeColor="text1"/>
                <w:sz w:val="28"/>
                <w:szCs w:val="18"/>
              </w:rPr>
            </w:pPr>
            <w:r w:rsidRPr="00E545B8">
              <w:rPr>
                <w:rFonts w:eastAsia="Times New Roman"/>
                <w:color w:val="000000" w:themeColor="text1"/>
                <w:sz w:val="28"/>
                <w:szCs w:val="18"/>
              </w:rPr>
              <w:t>2,5</w:t>
            </w:r>
          </w:p>
        </w:tc>
      </w:tr>
      <w:tr w:rsidR="00E545B8" w:rsidRPr="00E545B8" w:rsidTr="00E545B8">
        <w:tc>
          <w:tcPr>
            <w:tcW w:w="1572" w:type="pct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45B8" w:rsidRPr="00E545B8" w:rsidRDefault="00E545B8" w:rsidP="00E545B8">
            <w:pPr>
              <w:spacing w:line="280" w:lineRule="atLeast"/>
              <w:textAlignment w:val="baseline"/>
              <w:rPr>
                <w:rFonts w:eastAsia="Times New Roman"/>
                <w:color w:val="000000" w:themeColor="text1"/>
                <w:sz w:val="28"/>
                <w:szCs w:val="18"/>
              </w:rPr>
            </w:pPr>
            <w:r w:rsidRPr="00E545B8">
              <w:rPr>
                <w:rFonts w:eastAsia="Times New Roman"/>
                <w:color w:val="000000" w:themeColor="text1"/>
                <w:sz w:val="28"/>
                <w:szCs w:val="18"/>
              </w:rPr>
              <w:t>Банки с участием иностранного капитала</w:t>
            </w:r>
          </w:p>
        </w:tc>
        <w:tc>
          <w:tcPr>
            <w:tcW w:w="825" w:type="pct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45B8" w:rsidRPr="00E545B8" w:rsidRDefault="00E545B8" w:rsidP="00E545B8">
            <w:pPr>
              <w:spacing w:line="280" w:lineRule="atLeast"/>
              <w:textAlignment w:val="baseline"/>
              <w:rPr>
                <w:rFonts w:eastAsia="Times New Roman"/>
                <w:color w:val="000000" w:themeColor="text1"/>
                <w:sz w:val="28"/>
                <w:szCs w:val="18"/>
              </w:rPr>
            </w:pPr>
            <w:r w:rsidRPr="00E545B8">
              <w:rPr>
                <w:rFonts w:eastAsia="Times New Roman"/>
                <w:color w:val="000000" w:themeColor="text1"/>
                <w:sz w:val="28"/>
                <w:szCs w:val="18"/>
              </w:rPr>
              <w:t>1,8</w:t>
            </w:r>
          </w:p>
        </w:tc>
        <w:tc>
          <w:tcPr>
            <w:tcW w:w="868" w:type="pct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45B8" w:rsidRPr="00E545B8" w:rsidRDefault="00E545B8" w:rsidP="00E545B8">
            <w:pPr>
              <w:spacing w:line="280" w:lineRule="atLeast"/>
              <w:textAlignment w:val="baseline"/>
              <w:rPr>
                <w:rFonts w:eastAsia="Times New Roman"/>
                <w:color w:val="000000" w:themeColor="text1"/>
                <w:sz w:val="28"/>
                <w:szCs w:val="18"/>
              </w:rPr>
            </w:pPr>
            <w:r w:rsidRPr="00E545B8">
              <w:rPr>
                <w:rFonts w:eastAsia="Times New Roman"/>
                <w:color w:val="000000" w:themeColor="text1"/>
                <w:sz w:val="28"/>
                <w:szCs w:val="18"/>
              </w:rPr>
              <w:t>1,0</w:t>
            </w:r>
          </w:p>
        </w:tc>
        <w:tc>
          <w:tcPr>
            <w:tcW w:w="825" w:type="pct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45B8" w:rsidRPr="00E545B8" w:rsidRDefault="00E545B8" w:rsidP="00E545B8">
            <w:pPr>
              <w:spacing w:line="280" w:lineRule="atLeast"/>
              <w:textAlignment w:val="baseline"/>
              <w:rPr>
                <w:rFonts w:eastAsia="Times New Roman"/>
                <w:color w:val="000000" w:themeColor="text1"/>
                <w:sz w:val="28"/>
                <w:szCs w:val="18"/>
              </w:rPr>
            </w:pPr>
            <w:r w:rsidRPr="00E545B8">
              <w:rPr>
                <w:rFonts w:eastAsia="Times New Roman"/>
                <w:color w:val="000000" w:themeColor="text1"/>
                <w:sz w:val="28"/>
                <w:szCs w:val="18"/>
              </w:rPr>
              <w:t>13,1</w:t>
            </w:r>
          </w:p>
        </w:tc>
        <w:tc>
          <w:tcPr>
            <w:tcW w:w="910" w:type="pct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45B8" w:rsidRPr="00E545B8" w:rsidRDefault="00E545B8" w:rsidP="00E545B8">
            <w:pPr>
              <w:spacing w:line="280" w:lineRule="atLeast"/>
              <w:textAlignment w:val="baseline"/>
              <w:rPr>
                <w:rFonts w:eastAsia="Times New Roman"/>
                <w:color w:val="000000" w:themeColor="text1"/>
                <w:sz w:val="28"/>
                <w:szCs w:val="18"/>
              </w:rPr>
            </w:pPr>
            <w:r w:rsidRPr="00E545B8">
              <w:rPr>
                <w:rFonts w:eastAsia="Times New Roman"/>
                <w:color w:val="000000" w:themeColor="text1"/>
                <w:sz w:val="28"/>
                <w:szCs w:val="18"/>
              </w:rPr>
              <w:t>7,4</w:t>
            </w:r>
          </w:p>
        </w:tc>
      </w:tr>
      <w:tr w:rsidR="00E545B8" w:rsidRPr="00E545B8" w:rsidTr="00E545B8">
        <w:tc>
          <w:tcPr>
            <w:tcW w:w="1572" w:type="pct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45B8" w:rsidRPr="00E545B8" w:rsidRDefault="00E545B8" w:rsidP="00E545B8">
            <w:pPr>
              <w:spacing w:line="280" w:lineRule="atLeast"/>
              <w:textAlignment w:val="baseline"/>
              <w:rPr>
                <w:rFonts w:eastAsia="Times New Roman"/>
                <w:color w:val="000000" w:themeColor="text1"/>
                <w:sz w:val="28"/>
                <w:szCs w:val="18"/>
              </w:rPr>
            </w:pPr>
            <w:r w:rsidRPr="00E545B8">
              <w:rPr>
                <w:rFonts w:eastAsia="Times New Roman"/>
                <w:color w:val="000000" w:themeColor="text1"/>
                <w:sz w:val="28"/>
                <w:szCs w:val="18"/>
              </w:rPr>
              <w:t>Крупные частные банки</w:t>
            </w:r>
          </w:p>
        </w:tc>
        <w:tc>
          <w:tcPr>
            <w:tcW w:w="825" w:type="pct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45B8" w:rsidRPr="00E545B8" w:rsidRDefault="00E545B8" w:rsidP="00E545B8">
            <w:pPr>
              <w:spacing w:line="280" w:lineRule="atLeast"/>
              <w:textAlignment w:val="baseline"/>
              <w:rPr>
                <w:rFonts w:eastAsia="Times New Roman"/>
                <w:color w:val="000000" w:themeColor="text1"/>
                <w:sz w:val="28"/>
                <w:szCs w:val="18"/>
              </w:rPr>
            </w:pPr>
            <w:r w:rsidRPr="00E545B8">
              <w:rPr>
                <w:rFonts w:eastAsia="Times New Roman"/>
                <w:color w:val="000000" w:themeColor="text1"/>
                <w:sz w:val="28"/>
                <w:szCs w:val="18"/>
              </w:rPr>
              <w:t>1,5</w:t>
            </w:r>
          </w:p>
        </w:tc>
        <w:tc>
          <w:tcPr>
            <w:tcW w:w="868" w:type="pct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45B8" w:rsidRPr="00E545B8" w:rsidRDefault="00E545B8" w:rsidP="00E545B8">
            <w:pPr>
              <w:spacing w:line="280" w:lineRule="atLeast"/>
              <w:textAlignment w:val="baseline"/>
              <w:rPr>
                <w:rFonts w:eastAsia="Times New Roman"/>
                <w:color w:val="000000" w:themeColor="text1"/>
                <w:sz w:val="28"/>
                <w:szCs w:val="18"/>
              </w:rPr>
            </w:pPr>
            <w:r w:rsidRPr="00E545B8">
              <w:rPr>
                <w:rFonts w:eastAsia="Times New Roman"/>
                <w:color w:val="000000" w:themeColor="text1"/>
                <w:sz w:val="28"/>
                <w:szCs w:val="18"/>
              </w:rPr>
              <w:t>-0,1</w:t>
            </w:r>
          </w:p>
        </w:tc>
        <w:tc>
          <w:tcPr>
            <w:tcW w:w="825" w:type="pct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45B8" w:rsidRPr="00E545B8" w:rsidRDefault="00E545B8" w:rsidP="00E545B8">
            <w:pPr>
              <w:spacing w:line="280" w:lineRule="atLeast"/>
              <w:textAlignment w:val="baseline"/>
              <w:rPr>
                <w:rFonts w:eastAsia="Times New Roman"/>
                <w:color w:val="000000" w:themeColor="text1"/>
                <w:sz w:val="28"/>
                <w:szCs w:val="18"/>
              </w:rPr>
            </w:pPr>
            <w:r w:rsidRPr="00E545B8">
              <w:rPr>
                <w:rFonts w:eastAsia="Times New Roman"/>
                <w:color w:val="000000" w:themeColor="text1"/>
                <w:sz w:val="28"/>
                <w:szCs w:val="18"/>
              </w:rPr>
              <w:t>12,5</w:t>
            </w:r>
          </w:p>
        </w:tc>
        <w:tc>
          <w:tcPr>
            <w:tcW w:w="910" w:type="pct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45B8" w:rsidRPr="00E545B8" w:rsidRDefault="00E545B8" w:rsidP="00E545B8">
            <w:pPr>
              <w:spacing w:line="280" w:lineRule="atLeast"/>
              <w:textAlignment w:val="baseline"/>
              <w:rPr>
                <w:rFonts w:eastAsia="Times New Roman"/>
                <w:color w:val="000000" w:themeColor="text1"/>
                <w:sz w:val="28"/>
                <w:szCs w:val="18"/>
              </w:rPr>
            </w:pPr>
            <w:r w:rsidRPr="00E545B8">
              <w:rPr>
                <w:rFonts w:eastAsia="Times New Roman"/>
                <w:color w:val="000000" w:themeColor="text1"/>
                <w:sz w:val="28"/>
                <w:szCs w:val="18"/>
              </w:rPr>
              <w:t>-1,5</w:t>
            </w:r>
          </w:p>
        </w:tc>
      </w:tr>
      <w:tr w:rsidR="00E545B8" w:rsidRPr="00E545B8" w:rsidTr="00E545B8">
        <w:tc>
          <w:tcPr>
            <w:tcW w:w="1572" w:type="pct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45B8" w:rsidRPr="00E545B8" w:rsidRDefault="00E545B8" w:rsidP="00E545B8">
            <w:pPr>
              <w:spacing w:line="280" w:lineRule="atLeast"/>
              <w:textAlignment w:val="baseline"/>
              <w:rPr>
                <w:rFonts w:eastAsia="Times New Roman"/>
                <w:color w:val="000000" w:themeColor="text1"/>
                <w:sz w:val="28"/>
                <w:szCs w:val="18"/>
              </w:rPr>
            </w:pPr>
            <w:r w:rsidRPr="00E545B8">
              <w:rPr>
                <w:rFonts w:eastAsia="Times New Roman"/>
                <w:color w:val="000000" w:themeColor="text1"/>
                <w:sz w:val="28"/>
                <w:szCs w:val="18"/>
              </w:rPr>
              <w:t>Средние и малые банки Московского региона</w:t>
            </w:r>
          </w:p>
        </w:tc>
        <w:tc>
          <w:tcPr>
            <w:tcW w:w="825" w:type="pct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45B8" w:rsidRPr="00E545B8" w:rsidRDefault="00E545B8" w:rsidP="00E545B8">
            <w:pPr>
              <w:spacing w:line="280" w:lineRule="atLeast"/>
              <w:textAlignment w:val="baseline"/>
              <w:rPr>
                <w:rFonts w:eastAsia="Times New Roman"/>
                <w:color w:val="000000" w:themeColor="text1"/>
                <w:sz w:val="28"/>
                <w:szCs w:val="18"/>
              </w:rPr>
            </w:pPr>
            <w:r w:rsidRPr="00E545B8">
              <w:rPr>
                <w:rFonts w:eastAsia="Times New Roman"/>
                <w:color w:val="000000" w:themeColor="text1"/>
                <w:sz w:val="28"/>
                <w:szCs w:val="18"/>
              </w:rPr>
              <w:t>1,6</w:t>
            </w:r>
          </w:p>
        </w:tc>
        <w:tc>
          <w:tcPr>
            <w:tcW w:w="868" w:type="pct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45B8" w:rsidRPr="00E545B8" w:rsidRDefault="00E545B8" w:rsidP="00E545B8">
            <w:pPr>
              <w:spacing w:line="280" w:lineRule="atLeast"/>
              <w:textAlignment w:val="baseline"/>
              <w:rPr>
                <w:rFonts w:eastAsia="Times New Roman"/>
                <w:color w:val="000000" w:themeColor="text1"/>
                <w:sz w:val="28"/>
                <w:szCs w:val="18"/>
              </w:rPr>
            </w:pPr>
            <w:r w:rsidRPr="00E545B8">
              <w:rPr>
                <w:rFonts w:eastAsia="Times New Roman"/>
                <w:color w:val="000000" w:themeColor="text1"/>
                <w:sz w:val="28"/>
                <w:szCs w:val="18"/>
              </w:rPr>
              <w:t>0,8</w:t>
            </w:r>
          </w:p>
        </w:tc>
        <w:tc>
          <w:tcPr>
            <w:tcW w:w="825" w:type="pct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45B8" w:rsidRPr="00E545B8" w:rsidRDefault="00E545B8" w:rsidP="00E545B8">
            <w:pPr>
              <w:spacing w:line="280" w:lineRule="atLeast"/>
              <w:textAlignment w:val="baseline"/>
              <w:rPr>
                <w:rFonts w:eastAsia="Times New Roman"/>
                <w:color w:val="000000" w:themeColor="text1"/>
                <w:sz w:val="28"/>
                <w:szCs w:val="18"/>
              </w:rPr>
            </w:pPr>
            <w:r w:rsidRPr="00E545B8">
              <w:rPr>
                <w:rFonts w:eastAsia="Times New Roman"/>
                <w:color w:val="000000" w:themeColor="text1"/>
                <w:sz w:val="28"/>
                <w:szCs w:val="18"/>
              </w:rPr>
              <w:t>9,8</w:t>
            </w:r>
          </w:p>
        </w:tc>
        <w:tc>
          <w:tcPr>
            <w:tcW w:w="910" w:type="pct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45B8" w:rsidRPr="00E545B8" w:rsidRDefault="00E545B8" w:rsidP="00E545B8">
            <w:pPr>
              <w:spacing w:line="280" w:lineRule="atLeast"/>
              <w:textAlignment w:val="baseline"/>
              <w:rPr>
                <w:rFonts w:eastAsia="Times New Roman"/>
                <w:color w:val="000000" w:themeColor="text1"/>
                <w:sz w:val="28"/>
                <w:szCs w:val="18"/>
              </w:rPr>
            </w:pPr>
            <w:r w:rsidRPr="00E545B8">
              <w:rPr>
                <w:rFonts w:eastAsia="Times New Roman"/>
                <w:color w:val="000000" w:themeColor="text1"/>
                <w:sz w:val="28"/>
                <w:szCs w:val="18"/>
              </w:rPr>
              <w:t>4,0</w:t>
            </w:r>
          </w:p>
        </w:tc>
      </w:tr>
      <w:tr w:rsidR="00E545B8" w:rsidRPr="00E545B8" w:rsidTr="00E545B8">
        <w:tc>
          <w:tcPr>
            <w:tcW w:w="1572" w:type="pct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45B8" w:rsidRPr="00E545B8" w:rsidRDefault="00E545B8" w:rsidP="00E545B8">
            <w:pPr>
              <w:spacing w:line="280" w:lineRule="atLeast"/>
              <w:textAlignment w:val="baseline"/>
              <w:rPr>
                <w:rFonts w:eastAsia="Times New Roman"/>
                <w:color w:val="000000" w:themeColor="text1"/>
                <w:sz w:val="28"/>
                <w:szCs w:val="18"/>
              </w:rPr>
            </w:pPr>
            <w:r w:rsidRPr="00E545B8">
              <w:rPr>
                <w:rFonts w:eastAsia="Times New Roman"/>
                <w:color w:val="000000" w:themeColor="text1"/>
                <w:sz w:val="28"/>
                <w:szCs w:val="18"/>
              </w:rPr>
              <w:t>Региональные малые</w:t>
            </w:r>
          </w:p>
          <w:p w:rsidR="00E545B8" w:rsidRPr="00E545B8" w:rsidRDefault="00E545B8" w:rsidP="00E545B8">
            <w:pPr>
              <w:spacing w:line="280" w:lineRule="atLeast"/>
              <w:textAlignment w:val="baseline"/>
              <w:rPr>
                <w:rFonts w:eastAsia="Times New Roman"/>
                <w:color w:val="000000" w:themeColor="text1"/>
                <w:sz w:val="28"/>
                <w:szCs w:val="18"/>
              </w:rPr>
            </w:pPr>
            <w:r w:rsidRPr="00E545B8">
              <w:rPr>
                <w:rFonts w:eastAsia="Times New Roman"/>
                <w:color w:val="000000" w:themeColor="text1"/>
                <w:sz w:val="28"/>
                <w:szCs w:val="18"/>
              </w:rPr>
              <w:t>и средние банки</w:t>
            </w:r>
          </w:p>
        </w:tc>
        <w:tc>
          <w:tcPr>
            <w:tcW w:w="825" w:type="pct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45B8" w:rsidRPr="00E545B8" w:rsidRDefault="00E545B8" w:rsidP="00E545B8">
            <w:pPr>
              <w:spacing w:line="280" w:lineRule="atLeast"/>
              <w:textAlignment w:val="baseline"/>
              <w:rPr>
                <w:rFonts w:eastAsia="Times New Roman"/>
                <w:color w:val="000000" w:themeColor="text1"/>
                <w:sz w:val="28"/>
                <w:szCs w:val="18"/>
              </w:rPr>
            </w:pPr>
            <w:r w:rsidRPr="00E545B8">
              <w:rPr>
                <w:rFonts w:eastAsia="Times New Roman"/>
                <w:color w:val="000000" w:themeColor="text1"/>
                <w:sz w:val="28"/>
                <w:szCs w:val="18"/>
              </w:rPr>
              <w:t>1,8</w:t>
            </w:r>
          </w:p>
        </w:tc>
        <w:tc>
          <w:tcPr>
            <w:tcW w:w="868" w:type="pct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45B8" w:rsidRPr="00E545B8" w:rsidRDefault="00E545B8" w:rsidP="00E545B8">
            <w:pPr>
              <w:spacing w:line="280" w:lineRule="atLeast"/>
              <w:textAlignment w:val="baseline"/>
              <w:rPr>
                <w:rFonts w:eastAsia="Times New Roman"/>
                <w:color w:val="000000" w:themeColor="text1"/>
                <w:sz w:val="28"/>
                <w:szCs w:val="18"/>
              </w:rPr>
            </w:pPr>
            <w:r w:rsidRPr="00E545B8">
              <w:rPr>
                <w:rFonts w:eastAsia="Times New Roman"/>
                <w:color w:val="000000" w:themeColor="text1"/>
                <w:sz w:val="28"/>
                <w:szCs w:val="18"/>
              </w:rPr>
              <w:t>0,6</w:t>
            </w:r>
          </w:p>
        </w:tc>
        <w:tc>
          <w:tcPr>
            <w:tcW w:w="825" w:type="pct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45B8" w:rsidRPr="00E545B8" w:rsidRDefault="00E545B8" w:rsidP="00E545B8">
            <w:pPr>
              <w:spacing w:line="280" w:lineRule="atLeast"/>
              <w:textAlignment w:val="baseline"/>
              <w:rPr>
                <w:rFonts w:eastAsia="Times New Roman"/>
                <w:color w:val="000000" w:themeColor="text1"/>
                <w:sz w:val="28"/>
                <w:szCs w:val="18"/>
              </w:rPr>
            </w:pPr>
            <w:r w:rsidRPr="00E545B8">
              <w:rPr>
                <w:rFonts w:eastAsia="Times New Roman"/>
                <w:color w:val="000000" w:themeColor="text1"/>
                <w:sz w:val="28"/>
                <w:szCs w:val="18"/>
              </w:rPr>
              <w:t>11,4</w:t>
            </w:r>
          </w:p>
        </w:tc>
        <w:tc>
          <w:tcPr>
            <w:tcW w:w="910" w:type="pct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45B8" w:rsidRPr="00E545B8" w:rsidRDefault="00E545B8" w:rsidP="00E545B8">
            <w:pPr>
              <w:spacing w:line="280" w:lineRule="atLeast"/>
              <w:textAlignment w:val="baseline"/>
              <w:rPr>
                <w:rFonts w:eastAsia="Times New Roman"/>
                <w:color w:val="000000" w:themeColor="text1"/>
                <w:sz w:val="28"/>
                <w:szCs w:val="18"/>
              </w:rPr>
            </w:pPr>
            <w:r w:rsidRPr="00E545B8">
              <w:rPr>
                <w:rFonts w:eastAsia="Times New Roman"/>
                <w:color w:val="000000" w:themeColor="text1"/>
                <w:sz w:val="28"/>
                <w:szCs w:val="18"/>
              </w:rPr>
              <w:t>3,5</w:t>
            </w:r>
          </w:p>
        </w:tc>
      </w:tr>
    </w:tbl>
    <w:p w:rsidR="00E545B8" w:rsidRPr="00E545B8" w:rsidRDefault="00E545B8" w:rsidP="00E545B8">
      <w:pPr>
        <w:ind w:left="720"/>
        <w:textAlignment w:val="baseline"/>
        <w:rPr>
          <w:rFonts w:eastAsia="Times New Roman"/>
          <w:color w:val="484848"/>
          <w:sz w:val="18"/>
          <w:szCs w:val="18"/>
        </w:rPr>
      </w:pPr>
      <w:r w:rsidRPr="00E545B8">
        <w:rPr>
          <w:rFonts w:eastAsia="Times New Roman"/>
          <w:color w:val="484848"/>
          <w:sz w:val="18"/>
          <w:szCs w:val="18"/>
        </w:rPr>
        <w:t> </w:t>
      </w:r>
      <w:r w:rsidRPr="00E545B8">
        <w:rPr>
          <w:rFonts w:eastAsia="Times New Roman"/>
          <w:iCs/>
          <w:color w:val="484848"/>
          <w:sz w:val="18"/>
          <w:szCs w:val="18"/>
          <w:bdr w:val="none" w:sz="0" w:space="0" w:color="auto" w:frame="1"/>
        </w:rPr>
        <w:t>Источник: составлено по данным ЦБ России</w:t>
      </w:r>
    </w:p>
    <w:p w:rsidR="00E545B8" w:rsidRPr="00E545B8" w:rsidRDefault="00E545B8" w:rsidP="00E545B8">
      <w:pPr>
        <w:textAlignment w:val="baseline"/>
        <w:rPr>
          <w:rFonts w:ascii="Verdana" w:eastAsia="Times New Roman" w:hAnsi="Verdana"/>
          <w:color w:val="484848"/>
          <w:sz w:val="18"/>
          <w:szCs w:val="18"/>
        </w:rPr>
      </w:pPr>
      <w:r w:rsidRPr="00E545B8">
        <w:rPr>
          <w:rFonts w:ascii="Verdana" w:eastAsia="Times New Roman" w:hAnsi="Verdana"/>
          <w:color w:val="484848"/>
          <w:sz w:val="18"/>
          <w:szCs w:val="18"/>
        </w:rPr>
        <w:t> </w:t>
      </w:r>
    </w:p>
    <w:p w:rsidR="00E545B8" w:rsidRDefault="00E545B8" w:rsidP="00E545B8">
      <w:pPr>
        <w:spacing w:line="360" w:lineRule="auto"/>
        <w:ind w:left="720" w:firstLine="720"/>
        <w:jc w:val="both"/>
        <w:textAlignment w:val="baseline"/>
        <w:rPr>
          <w:rFonts w:eastAsia="Times New Roman"/>
          <w:color w:val="000000" w:themeColor="text1"/>
          <w:sz w:val="28"/>
          <w:szCs w:val="28"/>
        </w:rPr>
      </w:pPr>
    </w:p>
    <w:p w:rsidR="00E545B8" w:rsidRDefault="00E545B8" w:rsidP="00E545B8">
      <w:pPr>
        <w:spacing w:line="360" w:lineRule="auto"/>
        <w:ind w:left="720" w:firstLine="720"/>
        <w:jc w:val="both"/>
        <w:textAlignment w:val="baseline"/>
        <w:rPr>
          <w:rFonts w:eastAsia="Times New Roman"/>
          <w:color w:val="000000" w:themeColor="text1"/>
          <w:sz w:val="28"/>
          <w:szCs w:val="28"/>
          <w:bdr w:val="none" w:sz="0" w:space="0" w:color="auto" w:frame="1"/>
        </w:rPr>
      </w:pPr>
      <w:r w:rsidRPr="00E545B8">
        <w:rPr>
          <w:rFonts w:eastAsia="Times New Roman"/>
          <w:color w:val="000000" w:themeColor="text1"/>
          <w:sz w:val="28"/>
          <w:szCs w:val="28"/>
        </w:rPr>
        <w:t>Как видно из табл</w:t>
      </w:r>
      <w:r>
        <w:rPr>
          <w:rFonts w:eastAsia="Times New Roman"/>
          <w:color w:val="000000" w:themeColor="text1"/>
          <w:sz w:val="28"/>
          <w:szCs w:val="28"/>
        </w:rPr>
        <w:t>ицы 4</w:t>
      </w:r>
      <w:r w:rsidRPr="00E545B8">
        <w:rPr>
          <w:rFonts w:eastAsia="Times New Roman"/>
          <w:color w:val="000000" w:themeColor="text1"/>
          <w:sz w:val="28"/>
          <w:szCs w:val="28"/>
        </w:rPr>
        <w:t>, в 2015 г. по сравнению с 2013 г. рентабельность активов и капитала снизилась у кредитных организаций во всех группах, но наиболее существенное снижение рентабельности отмечается в группе банков, контролируемых государством, а крупные частные банки закончили 2015 г. с отрицательным финансовым результатом, основными причинами которого стали рост резервов на возможные потери и существенное сокращение чистых процентных доходов.</w:t>
      </w:r>
      <w:r w:rsidRPr="00E545B8">
        <w:rPr>
          <w:rFonts w:eastAsia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D52FE6" w:rsidRPr="00D52FE6" w:rsidRDefault="00D52FE6" w:rsidP="00D52FE6">
      <w:pPr>
        <w:spacing w:line="360" w:lineRule="auto"/>
        <w:ind w:left="720" w:firstLine="720"/>
        <w:jc w:val="both"/>
        <w:rPr>
          <w:sz w:val="28"/>
        </w:rPr>
      </w:pPr>
      <w:r w:rsidRPr="00D52FE6">
        <w:rPr>
          <w:sz w:val="28"/>
        </w:rPr>
        <w:t>Уровень обеспеченности населения коммерческими банками и филиалами в России в настоящее время достаточно высокий, хотя от большинства развитых стран Россия значительно отстает.</w:t>
      </w:r>
    </w:p>
    <w:p w:rsidR="00D52FE6" w:rsidRPr="00D52FE6" w:rsidRDefault="00D52FE6" w:rsidP="00D52FE6">
      <w:pPr>
        <w:spacing w:line="360" w:lineRule="auto"/>
        <w:ind w:left="720" w:firstLine="720"/>
        <w:jc w:val="both"/>
        <w:rPr>
          <w:sz w:val="28"/>
        </w:rPr>
      </w:pPr>
      <w:r w:rsidRPr="00D52FE6">
        <w:rPr>
          <w:sz w:val="28"/>
        </w:rPr>
        <w:lastRenderedPageBreak/>
        <w:t>Снижение темпов роста банковской системы РФ за 201</w:t>
      </w:r>
      <w:r>
        <w:rPr>
          <w:sz w:val="28"/>
        </w:rPr>
        <w:t>6</w:t>
      </w:r>
      <w:r w:rsidRPr="00D52FE6">
        <w:rPr>
          <w:sz w:val="28"/>
        </w:rPr>
        <w:t>-201</w:t>
      </w:r>
      <w:r>
        <w:rPr>
          <w:sz w:val="28"/>
        </w:rPr>
        <w:t>8</w:t>
      </w:r>
      <w:r w:rsidRPr="00D52FE6">
        <w:rPr>
          <w:sz w:val="28"/>
        </w:rPr>
        <w:t xml:space="preserve"> гг. заметно по снижению количества зарегистрированных и действующих кредитных организаций (в дальнейшем КО). Подробнее рассмотрим динамику изменений за три года в таблице </w:t>
      </w:r>
      <w:r>
        <w:rPr>
          <w:sz w:val="28"/>
        </w:rPr>
        <w:t>5</w:t>
      </w:r>
      <w:r w:rsidRPr="00D52FE6">
        <w:rPr>
          <w:sz w:val="28"/>
        </w:rPr>
        <w:t>.</w:t>
      </w:r>
    </w:p>
    <w:p w:rsidR="00D52FE6" w:rsidRPr="00D52FE6" w:rsidRDefault="00D52FE6" w:rsidP="00D52FE6">
      <w:pPr>
        <w:spacing w:line="360" w:lineRule="auto"/>
        <w:ind w:left="720"/>
        <w:jc w:val="both"/>
        <w:rPr>
          <w:rFonts w:eastAsia="Times New Roman"/>
        </w:rPr>
      </w:pPr>
      <w:r w:rsidRPr="00D52FE6">
        <w:rPr>
          <w:sz w:val="28"/>
        </w:rPr>
        <w:t xml:space="preserve">Таблица </w:t>
      </w:r>
      <w:r>
        <w:rPr>
          <w:sz w:val="28"/>
        </w:rPr>
        <w:t>5 -</w:t>
      </w:r>
      <w:r w:rsidRPr="00D52FE6">
        <w:rPr>
          <w:sz w:val="28"/>
        </w:rPr>
        <w:t xml:space="preserve"> Динамика числа зарегистрированных и действующих кредитных организаций (шт.)</w:t>
      </w:r>
    </w:p>
    <w:tbl>
      <w:tblPr>
        <w:tblW w:w="9657" w:type="dxa"/>
        <w:tblInd w:w="6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1"/>
        <w:gridCol w:w="680"/>
        <w:gridCol w:w="680"/>
        <w:gridCol w:w="680"/>
        <w:gridCol w:w="622"/>
        <w:gridCol w:w="696"/>
        <w:gridCol w:w="634"/>
        <w:gridCol w:w="684"/>
      </w:tblGrid>
      <w:tr w:rsidR="00D52FE6" w:rsidRPr="00D52FE6" w:rsidTr="00D52FE6">
        <w:tc>
          <w:tcPr>
            <w:tcW w:w="4981" w:type="dxa"/>
            <w:vMerge w:val="restart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2FE6" w:rsidRPr="00D52FE6" w:rsidRDefault="00D52FE6" w:rsidP="00D52FE6">
            <w:pPr>
              <w:rPr>
                <w:rFonts w:eastAsia="Times New Roman"/>
                <w:color w:val="000000"/>
                <w:sz w:val="28"/>
                <w:szCs w:val="24"/>
              </w:rPr>
            </w:pPr>
            <w:r w:rsidRPr="00D52FE6">
              <w:rPr>
                <w:rFonts w:eastAsia="Times New Roman"/>
                <w:color w:val="000000"/>
                <w:sz w:val="28"/>
                <w:szCs w:val="24"/>
              </w:rPr>
              <w:t>Кредитные организации</w:t>
            </w:r>
          </w:p>
        </w:tc>
        <w:tc>
          <w:tcPr>
            <w:tcW w:w="680" w:type="dxa"/>
            <w:vMerge w:val="restart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2FE6" w:rsidRPr="00D52FE6" w:rsidRDefault="00D52FE6" w:rsidP="00D52FE6">
            <w:pPr>
              <w:rPr>
                <w:rFonts w:eastAsia="Times New Roman"/>
                <w:color w:val="000000"/>
                <w:sz w:val="28"/>
                <w:szCs w:val="24"/>
              </w:rPr>
            </w:pPr>
            <w:r w:rsidRPr="00D52FE6">
              <w:rPr>
                <w:rFonts w:eastAsia="Times New Roman"/>
                <w:color w:val="000000"/>
                <w:sz w:val="28"/>
                <w:szCs w:val="24"/>
              </w:rPr>
              <w:t>2016</w:t>
            </w:r>
          </w:p>
        </w:tc>
        <w:tc>
          <w:tcPr>
            <w:tcW w:w="0" w:type="auto"/>
            <w:vMerge w:val="restart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2FE6" w:rsidRPr="00D52FE6" w:rsidRDefault="00D52FE6" w:rsidP="00D52FE6">
            <w:pPr>
              <w:rPr>
                <w:rFonts w:eastAsia="Times New Roman"/>
                <w:color w:val="000000"/>
                <w:sz w:val="28"/>
                <w:szCs w:val="24"/>
              </w:rPr>
            </w:pPr>
            <w:r w:rsidRPr="00D52FE6">
              <w:rPr>
                <w:rFonts w:eastAsia="Times New Roman"/>
                <w:color w:val="000000"/>
                <w:sz w:val="28"/>
                <w:szCs w:val="24"/>
              </w:rPr>
              <w:t>2017</w:t>
            </w:r>
          </w:p>
        </w:tc>
        <w:tc>
          <w:tcPr>
            <w:tcW w:w="0" w:type="auto"/>
            <w:vMerge w:val="restart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2FE6" w:rsidRPr="00D52FE6" w:rsidRDefault="00D52FE6" w:rsidP="00D52FE6">
            <w:pPr>
              <w:rPr>
                <w:rFonts w:eastAsia="Times New Roman"/>
                <w:color w:val="000000"/>
                <w:sz w:val="28"/>
                <w:szCs w:val="24"/>
              </w:rPr>
            </w:pPr>
            <w:r w:rsidRPr="00D52FE6">
              <w:rPr>
                <w:rFonts w:eastAsia="Times New Roman"/>
                <w:color w:val="000000"/>
                <w:sz w:val="28"/>
                <w:szCs w:val="24"/>
              </w:rPr>
              <w:t>201</w:t>
            </w:r>
            <w:r>
              <w:rPr>
                <w:rFonts w:eastAsia="Times New Roman"/>
                <w:color w:val="000000"/>
                <w:sz w:val="28"/>
                <w:szCs w:val="24"/>
              </w:rPr>
              <w:t>8</w:t>
            </w:r>
          </w:p>
        </w:tc>
        <w:tc>
          <w:tcPr>
            <w:tcW w:w="0" w:type="auto"/>
            <w:gridSpan w:val="4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2FE6" w:rsidRPr="00D52FE6" w:rsidRDefault="00D52FE6" w:rsidP="00D52FE6">
            <w:pPr>
              <w:rPr>
                <w:rFonts w:eastAsia="Times New Roman"/>
                <w:color w:val="000000"/>
                <w:sz w:val="28"/>
                <w:szCs w:val="24"/>
              </w:rPr>
            </w:pPr>
            <w:r w:rsidRPr="00D52FE6">
              <w:rPr>
                <w:rFonts w:eastAsia="Times New Roman"/>
                <w:color w:val="000000"/>
                <w:sz w:val="28"/>
                <w:szCs w:val="24"/>
              </w:rPr>
              <w:t>Изменение</w:t>
            </w:r>
          </w:p>
        </w:tc>
      </w:tr>
      <w:tr w:rsidR="00D52FE6" w:rsidRPr="00D52FE6" w:rsidTr="00D52FE6">
        <w:tc>
          <w:tcPr>
            <w:tcW w:w="4981" w:type="dxa"/>
            <w:vMerge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vAlign w:val="center"/>
            <w:hideMark/>
          </w:tcPr>
          <w:p w:rsidR="00D52FE6" w:rsidRPr="00D52FE6" w:rsidRDefault="00D52FE6" w:rsidP="00D52FE6">
            <w:pPr>
              <w:rPr>
                <w:rFonts w:eastAsia="Times New Roman"/>
                <w:color w:val="000000"/>
                <w:sz w:val="28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vAlign w:val="center"/>
            <w:hideMark/>
          </w:tcPr>
          <w:p w:rsidR="00D52FE6" w:rsidRPr="00D52FE6" w:rsidRDefault="00D52FE6" w:rsidP="00D52FE6">
            <w:pPr>
              <w:rPr>
                <w:rFonts w:eastAsia="Times New Roman"/>
                <w:color w:val="000000"/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vAlign w:val="center"/>
            <w:hideMark/>
          </w:tcPr>
          <w:p w:rsidR="00D52FE6" w:rsidRPr="00D52FE6" w:rsidRDefault="00D52FE6" w:rsidP="00D52FE6">
            <w:pPr>
              <w:rPr>
                <w:rFonts w:eastAsia="Times New Roman"/>
                <w:color w:val="000000"/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vAlign w:val="center"/>
            <w:hideMark/>
          </w:tcPr>
          <w:p w:rsidR="00D52FE6" w:rsidRPr="00D52FE6" w:rsidRDefault="00D52FE6" w:rsidP="00D52FE6">
            <w:pPr>
              <w:rPr>
                <w:rFonts w:eastAsia="Times New Roman"/>
                <w:color w:val="000000"/>
                <w:sz w:val="28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2FE6" w:rsidRPr="00D52FE6" w:rsidRDefault="00D52FE6" w:rsidP="00D52FE6">
            <w:pPr>
              <w:rPr>
                <w:rFonts w:eastAsia="Times New Roman"/>
                <w:color w:val="000000"/>
                <w:sz w:val="28"/>
                <w:szCs w:val="24"/>
              </w:rPr>
            </w:pPr>
            <w:r w:rsidRPr="00D52FE6">
              <w:rPr>
                <w:rFonts w:eastAsia="Times New Roman"/>
                <w:color w:val="000000"/>
                <w:sz w:val="28"/>
                <w:szCs w:val="24"/>
              </w:rPr>
              <w:t>201</w:t>
            </w:r>
            <w:r>
              <w:rPr>
                <w:rFonts w:eastAsia="Times New Roman"/>
                <w:color w:val="000000"/>
                <w:sz w:val="28"/>
                <w:szCs w:val="24"/>
              </w:rPr>
              <w:t>7</w:t>
            </w:r>
            <w:r w:rsidRPr="00D52FE6">
              <w:rPr>
                <w:rFonts w:eastAsia="Times New Roman"/>
                <w:color w:val="000000"/>
                <w:sz w:val="28"/>
                <w:szCs w:val="24"/>
              </w:rPr>
              <w:t>/201</w:t>
            </w:r>
            <w:r>
              <w:rPr>
                <w:rFonts w:eastAsia="Times New Roman"/>
                <w:color w:val="000000"/>
                <w:sz w:val="28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2FE6" w:rsidRPr="00D52FE6" w:rsidRDefault="00D52FE6" w:rsidP="00D52FE6">
            <w:pPr>
              <w:rPr>
                <w:rFonts w:eastAsia="Times New Roman"/>
                <w:color w:val="000000"/>
                <w:sz w:val="28"/>
                <w:szCs w:val="24"/>
              </w:rPr>
            </w:pPr>
            <w:r w:rsidRPr="00D52FE6">
              <w:rPr>
                <w:rFonts w:eastAsia="Times New Roman"/>
                <w:color w:val="000000"/>
                <w:sz w:val="28"/>
                <w:szCs w:val="24"/>
              </w:rPr>
              <w:t>201</w:t>
            </w:r>
            <w:r>
              <w:rPr>
                <w:rFonts w:eastAsia="Times New Roman"/>
                <w:color w:val="000000"/>
                <w:sz w:val="28"/>
                <w:szCs w:val="24"/>
              </w:rPr>
              <w:t>8</w:t>
            </w:r>
            <w:r w:rsidRPr="00D52FE6">
              <w:rPr>
                <w:rFonts w:eastAsia="Times New Roman"/>
                <w:color w:val="000000"/>
                <w:sz w:val="28"/>
                <w:szCs w:val="24"/>
              </w:rPr>
              <w:t>/201</w:t>
            </w:r>
            <w:r>
              <w:rPr>
                <w:rFonts w:eastAsia="Times New Roman"/>
                <w:color w:val="000000"/>
                <w:sz w:val="28"/>
                <w:szCs w:val="24"/>
              </w:rPr>
              <w:t>7</w:t>
            </w:r>
          </w:p>
        </w:tc>
      </w:tr>
      <w:tr w:rsidR="00D52FE6" w:rsidRPr="00D52FE6" w:rsidTr="00D52FE6">
        <w:tc>
          <w:tcPr>
            <w:tcW w:w="4981" w:type="dxa"/>
            <w:vMerge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vAlign w:val="center"/>
            <w:hideMark/>
          </w:tcPr>
          <w:p w:rsidR="00D52FE6" w:rsidRPr="00D52FE6" w:rsidRDefault="00D52FE6" w:rsidP="00D52FE6">
            <w:pPr>
              <w:rPr>
                <w:rFonts w:eastAsia="Times New Roman"/>
                <w:color w:val="000000"/>
                <w:sz w:val="28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vAlign w:val="center"/>
            <w:hideMark/>
          </w:tcPr>
          <w:p w:rsidR="00D52FE6" w:rsidRPr="00D52FE6" w:rsidRDefault="00D52FE6" w:rsidP="00D52FE6">
            <w:pPr>
              <w:rPr>
                <w:rFonts w:eastAsia="Times New Roman"/>
                <w:color w:val="000000"/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vAlign w:val="center"/>
            <w:hideMark/>
          </w:tcPr>
          <w:p w:rsidR="00D52FE6" w:rsidRPr="00D52FE6" w:rsidRDefault="00D52FE6" w:rsidP="00D52FE6">
            <w:pPr>
              <w:rPr>
                <w:rFonts w:eastAsia="Times New Roman"/>
                <w:color w:val="000000"/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vAlign w:val="center"/>
            <w:hideMark/>
          </w:tcPr>
          <w:p w:rsidR="00D52FE6" w:rsidRPr="00D52FE6" w:rsidRDefault="00D52FE6" w:rsidP="00D52FE6">
            <w:pPr>
              <w:rPr>
                <w:rFonts w:eastAsia="Times New Roman"/>
                <w:color w:val="000000"/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2FE6" w:rsidRPr="00D52FE6" w:rsidRDefault="00D52FE6" w:rsidP="00D52FE6">
            <w:pPr>
              <w:rPr>
                <w:rFonts w:eastAsia="Times New Roman"/>
                <w:color w:val="000000"/>
                <w:sz w:val="28"/>
                <w:szCs w:val="24"/>
              </w:rPr>
            </w:pPr>
            <w:r w:rsidRPr="00D52FE6">
              <w:rPr>
                <w:rFonts w:eastAsia="Times New Roman"/>
                <w:color w:val="000000"/>
                <w:sz w:val="28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2FE6" w:rsidRPr="00D52FE6" w:rsidRDefault="00D52FE6" w:rsidP="00D52FE6">
            <w:pPr>
              <w:rPr>
                <w:rFonts w:eastAsia="Times New Roman"/>
                <w:color w:val="000000"/>
                <w:sz w:val="28"/>
                <w:szCs w:val="24"/>
              </w:rPr>
            </w:pPr>
            <w:r w:rsidRPr="00D52FE6">
              <w:rPr>
                <w:rFonts w:eastAsia="Times New Roman"/>
                <w:color w:val="000000"/>
                <w:sz w:val="28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2FE6" w:rsidRPr="00D52FE6" w:rsidRDefault="00D52FE6" w:rsidP="00D52FE6">
            <w:pPr>
              <w:rPr>
                <w:rFonts w:eastAsia="Times New Roman"/>
                <w:color w:val="000000"/>
                <w:sz w:val="28"/>
                <w:szCs w:val="24"/>
              </w:rPr>
            </w:pPr>
            <w:r w:rsidRPr="00D52FE6">
              <w:rPr>
                <w:rFonts w:eastAsia="Times New Roman"/>
                <w:color w:val="000000"/>
                <w:sz w:val="28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2FE6" w:rsidRPr="00D52FE6" w:rsidRDefault="00D52FE6" w:rsidP="00D52FE6">
            <w:pPr>
              <w:rPr>
                <w:rFonts w:eastAsia="Times New Roman"/>
                <w:color w:val="000000"/>
                <w:sz w:val="28"/>
                <w:szCs w:val="24"/>
              </w:rPr>
            </w:pPr>
            <w:r w:rsidRPr="00D52FE6">
              <w:rPr>
                <w:rFonts w:eastAsia="Times New Roman"/>
                <w:color w:val="000000"/>
                <w:sz w:val="28"/>
                <w:szCs w:val="24"/>
              </w:rPr>
              <w:t>%</w:t>
            </w:r>
          </w:p>
        </w:tc>
      </w:tr>
      <w:tr w:rsidR="00D52FE6" w:rsidRPr="00D52FE6" w:rsidTr="00D52FE6">
        <w:tc>
          <w:tcPr>
            <w:tcW w:w="498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2FE6" w:rsidRPr="00D52FE6" w:rsidRDefault="00D52FE6" w:rsidP="00D52FE6">
            <w:pPr>
              <w:rPr>
                <w:rFonts w:eastAsia="Times New Roman"/>
                <w:color w:val="000000"/>
                <w:sz w:val="28"/>
                <w:szCs w:val="24"/>
              </w:rPr>
            </w:pPr>
            <w:r w:rsidRPr="00D52FE6">
              <w:rPr>
                <w:rFonts w:eastAsia="Times New Roman"/>
                <w:color w:val="000000"/>
                <w:sz w:val="28"/>
                <w:szCs w:val="24"/>
              </w:rPr>
              <w:t>Зарегистрировано КО Банком России либо на основании его решения уполномоченным регистрирующим органом, всего</w:t>
            </w:r>
          </w:p>
          <w:p w:rsidR="00D52FE6" w:rsidRPr="00D52FE6" w:rsidRDefault="00D52FE6" w:rsidP="00D52FE6">
            <w:pPr>
              <w:rPr>
                <w:rFonts w:eastAsia="Times New Roman"/>
                <w:color w:val="000000"/>
                <w:sz w:val="28"/>
                <w:szCs w:val="24"/>
              </w:rPr>
            </w:pPr>
            <w:r w:rsidRPr="00D52FE6">
              <w:rPr>
                <w:rFonts w:eastAsia="Times New Roman"/>
                <w:color w:val="000000"/>
                <w:sz w:val="28"/>
                <w:szCs w:val="24"/>
              </w:rPr>
              <w:t>В том числе:</w:t>
            </w:r>
          </w:p>
        </w:tc>
        <w:tc>
          <w:tcPr>
            <w:tcW w:w="68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2FE6" w:rsidRPr="00D52FE6" w:rsidRDefault="00D52FE6" w:rsidP="00D52FE6">
            <w:pPr>
              <w:rPr>
                <w:rFonts w:eastAsia="Times New Roman"/>
                <w:color w:val="000000"/>
                <w:sz w:val="28"/>
                <w:szCs w:val="24"/>
              </w:rPr>
            </w:pPr>
            <w:r w:rsidRPr="00D52FE6">
              <w:rPr>
                <w:rFonts w:eastAsia="Times New Roman"/>
                <w:color w:val="000000"/>
                <w:sz w:val="28"/>
                <w:szCs w:val="24"/>
              </w:rPr>
              <w:t>1 071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2FE6" w:rsidRPr="00D52FE6" w:rsidRDefault="00D52FE6" w:rsidP="00D52FE6">
            <w:pPr>
              <w:rPr>
                <w:rFonts w:eastAsia="Times New Roman"/>
                <w:color w:val="000000"/>
                <w:sz w:val="28"/>
                <w:szCs w:val="24"/>
              </w:rPr>
            </w:pPr>
            <w:r w:rsidRPr="00D52FE6">
              <w:rPr>
                <w:rFonts w:eastAsia="Times New Roman"/>
                <w:color w:val="000000"/>
                <w:sz w:val="28"/>
                <w:szCs w:val="24"/>
              </w:rPr>
              <w:t>1 049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2FE6" w:rsidRPr="00D52FE6" w:rsidRDefault="00D52FE6" w:rsidP="00D52FE6">
            <w:pPr>
              <w:rPr>
                <w:rFonts w:eastAsia="Times New Roman"/>
                <w:color w:val="000000"/>
                <w:sz w:val="28"/>
                <w:szCs w:val="24"/>
              </w:rPr>
            </w:pPr>
            <w:r w:rsidRPr="00D52FE6">
              <w:rPr>
                <w:rFonts w:eastAsia="Times New Roman"/>
                <w:color w:val="000000"/>
                <w:sz w:val="28"/>
                <w:szCs w:val="24"/>
              </w:rPr>
              <w:t>1 021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2FE6" w:rsidRPr="00D52FE6" w:rsidRDefault="00D52FE6" w:rsidP="00D52FE6">
            <w:pPr>
              <w:rPr>
                <w:rFonts w:eastAsia="Times New Roman"/>
                <w:color w:val="000000"/>
                <w:sz w:val="28"/>
                <w:szCs w:val="24"/>
              </w:rPr>
            </w:pPr>
            <w:r w:rsidRPr="00D52FE6">
              <w:rPr>
                <w:rFonts w:eastAsia="Times New Roman"/>
                <w:color w:val="000000"/>
                <w:sz w:val="28"/>
                <w:szCs w:val="24"/>
              </w:rPr>
              <w:t>-22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2FE6" w:rsidRPr="00D52FE6" w:rsidRDefault="00D52FE6" w:rsidP="00D52FE6">
            <w:pPr>
              <w:rPr>
                <w:rFonts w:eastAsia="Times New Roman"/>
                <w:color w:val="000000"/>
                <w:sz w:val="28"/>
                <w:szCs w:val="24"/>
              </w:rPr>
            </w:pPr>
            <w:r w:rsidRPr="00D52FE6">
              <w:rPr>
                <w:rFonts w:eastAsia="Times New Roman"/>
                <w:color w:val="000000"/>
                <w:sz w:val="28"/>
                <w:szCs w:val="24"/>
              </w:rPr>
              <w:t>-2,1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2FE6" w:rsidRPr="00D52FE6" w:rsidRDefault="00D52FE6" w:rsidP="00D52FE6">
            <w:pPr>
              <w:rPr>
                <w:rFonts w:eastAsia="Times New Roman"/>
                <w:color w:val="000000"/>
                <w:sz w:val="28"/>
                <w:szCs w:val="24"/>
              </w:rPr>
            </w:pPr>
            <w:r w:rsidRPr="00D52FE6">
              <w:rPr>
                <w:rFonts w:eastAsia="Times New Roman"/>
                <w:color w:val="000000"/>
                <w:sz w:val="28"/>
                <w:szCs w:val="24"/>
              </w:rPr>
              <w:t>-28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2FE6" w:rsidRPr="00D52FE6" w:rsidRDefault="00D52FE6" w:rsidP="00D52FE6">
            <w:pPr>
              <w:rPr>
                <w:rFonts w:eastAsia="Times New Roman"/>
                <w:color w:val="000000"/>
                <w:sz w:val="28"/>
                <w:szCs w:val="24"/>
              </w:rPr>
            </w:pPr>
            <w:r w:rsidRPr="00D52FE6">
              <w:rPr>
                <w:rFonts w:eastAsia="Times New Roman"/>
                <w:color w:val="000000"/>
                <w:sz w:val="28"/>
                <w:szCs w:val="24"/>
              </w:rPr>
              <w:t>-2,7</w:t>
            </w:r>
          </w:p>
        </w:tc>
      </w:tr>
      <w:tr w:rsidR="00D52FE6" w:rsidRPr="00D52FE6" w:rsidTr="00D52FE6">
        <w:tc>
          <w:tcPr>
            <w:tcW w:w="498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2FE6" w:rsidRPr="00D52FE6" w:rsidRDefault="00D52FE6" w:rsidP="00D52FE6">
            <w:pPr>
              <w:rPr>
                <w:rFonts w:eastAsia="Times New Roman"/>
                <w:color w:val="000000"/>
                <w:sz w:val="28"/>
                <w:szCs w:val="24"/>
              </w:rPr>
            </w:pPr>
            <w:r w:rsidRPr="00D52FE6">
              <w:rPr>
                <w:rFonts w:eastAsia="Times New Roman"/>
                <w:color w:val="000000"/>
                <w:sz w:val="28"/>
                <w:szCs w:val="24"/>
              </w:rPr>
              <w:t>— банков</w:t>
            </w:r>
          </w:p>
        </w:tc>
        <w:tc>
          <w:tcPr>
            <w:tcW w:w="68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2FE6" w:rsidRPr="00D52FE6" w:rsidRDefault="00D52FE6" w:rsidP="00D52FE6">
            <w:pPr>
              <w:rPr>
                <w:rFonts w:eastAsia="Times New Roman"/>
                <w:color w:val="000000"/>
                <w:sz w:val="28"/>
                <w:szCs w:val="24"/>
              </w:rPr>
            </w:pPr>
            <w:r w:rsidRPr="00D52FE6">
              <w:rPr>
                <w:rFonts w:eastAsia="Times New Roman"/>
                <w:color w:val="000000"/>
                <w:sz w:val="28"/>
                <w:szCs w:val="24"/>
              </w:rPr>
              <w:t>999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2FE6" w:rsidRPr="00D52FE6" w:rsidRDefault="00D52FE6" w:rsidP="00D52FE6">
            <w:pPr>
              <w:rPr>
                <w:rFonts w:eastAsia="Times New Roman"/>
                <w:color w:val="000000"/>
                <w:sz w:val="28"/>
                <w:szCs w:val="24"/>
              </w:rPr>
            </w:pPr>
            <w:r w:rsidRPr="00D52FE6">
              <w:rPr>
                <w:rFonts w:eastAsia="Times New Roman"/>
                <w:color w:val="000000"/>
                <w:sz w:val="28"/>
                <w:szCs w:val="24"/>
              </w:rPr>
              <w:t>976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2FE6" w:rsidRPr="00D52FE6" w:rsidRDefault="00D52FE6" w:rsidP="00D52FE6">
            <w:pPr>
              <w:rPr>
                <w:rFonts w:eastAsia="Times New Roman"/>
                <w:color w:val="000000"/>
                <w:sz w:val="28"/>
                <w:szCs w:val="24"/>
              </w:rPr>
            </w:pPr>
            <w:r w:rsidRPr="00D52FE6">
              <w:rPr>
                <w:rFonts w:eastAsia="Times New Roman"/>
                <w:color w:val="000000"/>
                <w:sz w:val="28"/>
                <w:szCs w:val="24"/>
              </w:rPr>
              <w:t>947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2FE6" w:rsidRPr="00D52FE6" w:rsidRDefault="00D52FE6" w:rsidP="00D52FE6">
            <w:pPr>
              <w:rPr>
                <w:rFonts w:eastAsia="Times New Roman"/>
                <w:color w:val="000000"/>
                <w:sz w:val="28"/>
                <w:szCs w:val="24"/>
              </w:rPr>
            </w:pPr>
            <w:r w:rsidRPr="00D52FE6">
              <w:rPr>
                <w:rFonts w:eastAsia="Times New Roman"/>
                <w:color w:val="000000"/>
                <w:sz w:val="28"/>
                <w:szCs w:val="24"/>
              </w:rPr>
              <w:t>-23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2FE6" w:rsidRPr="00D52FE6" w:rsidRDefault="00D52FE6" w:rsidP="00D52FE6">
            <w:pPr>
              <w:rPr>
                <w:rFonts w:eastAsia="Times New Roman"/>
                <w:color w:val="000000"/>
                <w:sz w:val="28"/>
                <w:szCs w:val="24"/>
              </w:rPr>
            </w:pPr>
            <w:r w:rsidRPr="00D52FE6">
              <w:rPr>
                <w:rFonts w:eastAsia="Times New Roman"/>
                <w:color w:val="000000"/>
                <w:sz w:val="28"/>
                <w:szCs w:val="24"/>
              </w:rPr>
              <w:t>-2,3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2FE6" w:rsidRPr="00D52FE6" w:rsidRDefault="00D52FE6" w:rsidP="00D52FE6">
            <w:pPr>
              <w:rPr>
                <w:rFonts w:eastAsia="Times New Roman"/>
                <w:color w:val="000000"/>
                <w:sz w:val="28"/>
                <w:szCs w:val="24"/>
              </w:rPr>
            </w:pPr>
            <w:r w:rsidRPr="00D52FE6">
              <w:rPr>
                <w:rFonts w:eastAsia="Times New Roman"/>
                <w:color w:val="000000"/>
                <w:sz w:val="28"/>
                <w:szCs w:val="24"/>
              </w:rPr>
              <w:t>-29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2FE6" w:rsidRPr="00D52FE6" w:rsidRDefault="00D52FE6" w:rsidP="00D52FE6">
            <w:pPr>
              <w:rPr>
                <w:rFonts w:eastAsia="Times New Roman"/>
                <w:color w:val="000000"/>
                <w:sz w:val="28"/>
                <w:szCs w:val="24"/>
              </w:rPr>
            </w:pPr>
            <w:r w:rsidRPr="00D52FE6">
              <w:rPr>
                <w:rFonts w:eastAsia="Times New Roman"/>
                <w:color w:val="000000"/>
                <w:sz w:val="28"/>
                <w:szCs w:val="24"/>
              </w:rPr>
              <w:t>-3,0</w:t>
            </w:r>
          </w:p>
        </w:tc>
      </w:tr>
      <w:tr w:rsidR="00D52FE6" w:rsidRPr="00D52FE6" w:rsidTr="00D52FE6">
        <w:tc>
          <w:tcPr>
            <w:tcW w:w="498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2FE6" w:rsidRPr="00D52FE6" w:rsidRDefault="00D52FE6" w:rsidP="00D52FE6">
            <w:pPr>
              <w:rPr>
                <w:rFonts w:eastAsia="Times New Roman"/>
                <w:color w:val="000000"/>
                <w:sz w:val="28"/>
                <w:szCs w:val="24"/>
              </w:rPr>
            </w:pPr>
            <w:r w:rsidRPr="00D52FE6">
              <w:rPr>
                <w:rFonts w:eastAsia="Times New Roman"/>
                <w:color w:val="000000"/>
                <w:sz w:val="28"/>
                <w:szCs w:val="24"/>
              </w:rPr>
              <w:t>— небанковских КО</w:t>
            </w:r>
          </w:p>
        </w:tc>
        <w:tc>
          <w:tcPr>
            <w:tcW w:w="68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2FE6" w:rsidRPr="00D52FE6" w:rsidRDefault="00D52FE6" w:rsidP="00D52FE6">
            <w:pPr>
              <w:rPr>
                <w:rFonts w:eastAsia="Times New Roman"/>
                <w:color w:val="000000"/>
                <w:sz w:val="28"/>
                <w:szCs w:val="24"/>
              </w:rPr>
            </w:pPr>
            <w:r w:rsidRPr="00D52FE6">
              <w:rPr>
                <w:rFonts w:eastAsia="Times New Roman"/>
                <w:color w:val="000000"/>
                <w:sz w:val="28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2FE6" w:rsidRPr="00D52FE6" w:rsidRDefault="00D52FE6" w:rsidP="00D52FE6">
            <w:pPr>
              <w:rPr>
                <w:rFonts w:eastAsia="Times New Roman"/>
                <w:color w:val="000000"/>
                <w:sz w:val="28"/>
                <w:szCs w:val="24"/>
              </w:rPr>
            </w:pPr>
            <w:r w:rsidRPr="00D52FE6">
              <w:rPr>
                <w:rFonts w:eastAsia="Times New Roman"/>
                <w:color w:val="000000"/>
                <w:sz w:val="28"/>
                <w:szCs w:val="24"/>
              </w:rPr>
              <w:t>73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2FE6" w:rsidRPr="00D52FE6" w:rsidRDefault="00D52FE6" w:rsidP="00D52FE6">
            <w:pPr>
              <w:rPr>
                <w:rFonts w:eastAsia="Times New Roman"/>
                <w:color w:val="000000"/>
                <w:sz w:val="28"/>
                <w:szCs w:val="24"/>
              </w:rPr>
            </w:pPr>
            <w:r w:rsidRPr="00D52FE6">
              <w:rPr>
                <w:rFonts w:eastAsia="Times New Roman"/>
                <w:color w:val="000000"/>
                <w:sz w:val="28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2FE6" w:rsidRPr="00D52FE6" w:rsidRDefault="00D52FE6" w:rsidP="00D52FE6">
            <w:pPr>
              <w:rPr>
                <w:rFonts w:eastAsia="Times New Roman"/>
                <w:color w:val="000000"/>
                <w:sz w:val="28"/>
                <w:szCs w:val="24"/>
              </w:rPr>
            </w:pPr>
            <w:r w:rsidRPr="00D52FE6">
              <w:rPr>
                <w:rFonts w:eastAsia="Times New Roman"/>
                <w:color w:val="000000"/>
                <w:sz w:val="28"/>
                <w:szCs w:val="24"/>
              </w:rPr>
              <w:t>+1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2FE6" w:rsidRPr="00D52FE6" w:rsidRDefault="00D52FE6" w:rsidP="00D52FE6">
            <w:pPr>
              <w:rPr>
                <w:rFonts w:eastAsia="Times New Roman"/>
                <w:color w:val="000000"/>
                <w:sz w:val="28"/>
                <w:szCs w:val="24"/>
              </w:rPr>
            </w:pPr>
            <w:r w:rsidRPr="00D52FE6">
              <w:rPr>
                <w:rFonts w:eastAsia="Times New Roman"/>
                <w:color w:val="000000"/>
                <w:sz w:val="28"/>
                <w:szCs w:val="24"/>
              </w:rPr>
              <w:t>+1,4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2FE6" w:rsidRPr="00D52FE6" w:rsidRDefault="00D52FE6" w:rsidP="00D52FE6">
            <w:pPr>
              <w:rPr>
                <w:rFonts w:eastAsia="Times New Roman"/>
                <w:color w:val="000000"/>
                <w:sz w:val="28"/>
                <w:szCs w:val="24"/>
              </w:rPr>
            </w:pPr>
            <w:r w:rsidRPr="00D52FE6">
              <w:rPr>
                <w:rFonts w:eastAsia="Times New Roman"/>
                <w:color w:val="000000"/>
                <w:sz w:val="28"/>
                <w:szCs w:val="24"/>
              </w:rPr>
              <w:t>+1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2FE6" w:rsidRPr="00D52FE6" w:rsidRDefault="00D52FE6" w:rsidP="00D52FE6">
            <w:pPr>
              <w:rPr>
                <w:rFonts w:eastAsia="Times New Roman"/>
                <w:color w:val="000000"/>
                <w:sz w:val="28"/>
                <w:szCs w:val="24"/>
              </w:rPr>
            </w:pPr>
            <w:r w:rsidRPr="00D52FE6">
              <w:rPr>
                <w:rFonts w:eastAsia="Times New Roman"/>
                <w:color w:val="000000"/>
                <w:sz w:val="28"/>
                <w:szCs w:val="24"/>
              </w:rPr>
              <w:t>+1,4</w:t>
            </w:r>
          </w:p>
        </w:tc>
      </w:tr>
      <w:tr w:rsidR="00D52FE6" w:rsidRPr="00D52FE6" w:rsidTr="00D52FE6">
        <w:tc>
          <w:tcPr>
            <w:tcW w:w="498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2FE6" w:rsidRPr="00D52FE6" w:rsidRDefault="00D52FE6" w:rsidP="00D52FE6">
            <w:pPr>
              <w:rPr>
                <w:rFonts w:eastAsia="Times New Roman"/>
                <w:color w:val="000000"/>
                <w:sz w:val="28"/>
                <w:szCs w:val="24"/>
              </w:rPr>
            </w:pPr>
            <w:r w:rsidRPr="00D52FE6">
              <w:rPr>
                <w:rFonts w:eastAsia="Times New Roman"/>
                <w:color w:val="000000"/>
                <w:sz w:val="28"/>
                <w:szCs w:val="24"/>
              </w:rPr>
              <w:t>Действующие КО, имеющие право на осуществление банковских операций, всего</w:t>
            </w:r>
          </w:p>
          <w:p w:rsidR="00D52FE6" w:rsidRPr="00D52FE6" w:rsidRDefault="00D52FE6" w:rsidP="00D52FE6">
            <w:pPr>
              <w:rPr>
                <w:rFonts w:eastAsia="Times New Roman"/>
                <w:color w:val="000000"/>
                <w:sz w:val="28"/>
                <w:szCs w:val="24"/>
              </w:rPr>
            </w:pPr>
            <w:r w:rsidRPr="00D52FE6">
              <w:rPr>
                <w:rFonts w:eastAsia="Times New Roman"/>
                <w:color w:val="000000"/>
                <w:sz w:val="28"/>
                <w:szCs w:val="24"/>
              </w:rPr>
              <w:t>В том числе:</w:t>
            </w:r>
          </w:p>
        </w:tc>
        <w:tc>
          <w:tcPr>
            <w:tcW w:w="68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2FE6" w:rsidRPr="00D52FE6" w:rsidRDefault="00D52FE6" w:rsidP="00D52FE6">
            <w:pPr>
              <w:rPr>
                <w:rFonts w:eastAsia="Times New Roman"/>
                <w:color w:val="000000"/>
                <w:sz w:val="28"/>
                <w:szCs w:val="24"/>
              </w:rPr>
            </w:pPr>
            <w:r w:rsidRPr="00D52FE6">
              <w:rPr>
                <w:rFonts w:eastAsia="Times New Roman"/>
                <w:color w:val="000000"/>
                <w:sz w:val="28"/>
                <w:szCs w:val="24"/>
              </w:rPr>
              <w:t>923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2FE6" w:rsidRPr="00D52FE6" w:rsidRDefault="00D52FE6" w:rsidP="00D52FE6">
            <w:pPr>
              <w:rPr>
                <w:rFonts w:eastAsia="Times New Roman"/>
                <w:color w:val="000000"/>
                <w:sz w:val="28"/>
                <w:szCs w:val="24"/>
              </w:rPr>
            </w:pPr>
            <w:r w:rsidRPr="00D52FE6">
              <w:rPr>
                <w:rFonts w:eastAsia="Times New Roman"/>
                <w:color w:val="000000"/>
                <w:sz w:val="28"/>
                <w:szCs w:val="24"/>
              </w:rPr>
              <w:t>834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2FE6" w:rsidRPr="00D52FE6" w:rsidRDefault="00D52FE6" w:rsidP="00D52FE6">
            <w:pPr>
              <w:rPr>
                <w:rFonts w:eastAsia="Times New Roman"/>
                <w:color w:val="000000"/>
                <w:sz w:val="28"/>
                <w:szCs w:val="24"/>
              </w:rPr>
            </w:pPr>
            <w:r w:rsidRPr="00D52FE6">
              <w:rPr>
                <w:rFonts w:eastAsia="Times New Roman"/>
                <w:color w:val="000000"/>
                <w:sz w:val="28"/>
                <w:szCs w:val="24"/>
              </w:rPr>
              <w:t>733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2FE6" w:rsidRPr="00D52FE6" w:rsidRDefault="00D52FE6" w:rsidP="00D52FE6">
            <w:pPr>
              <w:rPr>
                <w:rFonts w:eastAsia="Times New Roman"/>
                <w:color w:val="000000"/>
                <w:sz w:val="28"/>
                <w:szCs w:val="24"/>
              </w:rPr>
            </w:pPr>
            <w:r w:rsidRPr="00D52FE6">
              <w:rPr>
                <w:rFonts w:eastAsia="Times New Roman"/>
                <w:color w:val="000000"/>
                <w:sz w:val="28"/>
                <w:szCs w:val="24"/>
              </w:rPr>
              <w:t>-89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2FE6" w:rsidRPr="00D52FE6" w:rsidRDefault="00D52FE6" w:rsidP="00D52FE6">
            <w:pPr>
              <w:rPr>
                <w:rFonts w:eastAsia="Times New Roman"/>
                <w:color w:val="000000"/>
                <w:sz w:val="28"/>
                <w:szCs w:val="24"/>
              </w:rPr>
            </w:pPr>
            <w:r w:rsidRPr="00D52FE6">
              <w:rPr>
                <w:rFonts w:eastAsia="Times New Roman"/>
                <w:color w:val="000000"/>
                <w:sz w:val="28"/>
                <w:szCs w:val="24"/>
              </w:rPr>
              <w:t>-9,6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2FE6" w:rsidRPr="00D52FE6" w:rsidRDefault="00D52FE6" w:rsidP="00D52FE6">
            <w:pPr>
              <w:rPr>
                <w:rFonts w:eastAsia="Times New Roman"/>
                <w:color w:val="000000"/>
                <w:sz w:val="28"/>
                <w:szCs w:val="24"/>
              </w:rPr>
            </w:pPr>
            <w:r w:rsidRPr="00D52FE6">
              <w:rPr>
                <w:rFonts w:eastAsia="Times New Roman"/>
                <w:color w:val="000000"/>
                <w:sz w:val="28"/>
                <w:szCs w:val="24"/>
              </w:rPr>
              <w:t>-101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2FE6" w:rsidRPr="00D52FE6" w:rsidRDefault="00D52FE6" w:rsidP="00D52FE6">
            <w:pPr>
              <w:rPr>
                <w:rFonts w:eastAsia="Times New Roman"/>
                <w:color w:val="000000"/>
                <w:sz w:val="28"/>
                <w:szCs w:val="24"/>
              </w:rPr>
            </w:pPr>
            <w:r w:rsidRPr="00D52FE6">
              <w:rPr>
                <w:rFonts w:eastAsia="Times New Roman"/>
                <w:color w:val="000000"/>
                <w:sz w:val="28"/>
                <w:szCs w:val="24"/>
              </w:rPr>
              <w:t>-12,1</w:t>
            </w:r>
          </w:p>
        </w:tc>
      </w:tr>
      <w:tr w:rsidR="00D52FE6" w:rsidRPr="00D52FE6" w:rsidTr="00D52FE6">
        <w:tc>
          <w:tcPr>
            <w:tcW w:w="498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2FE6" w:rsidRPr="00D52FE6" w:rsidRDefault="00D52FE6" w:rsidP="00D52FE6">
            <w:pPr>
              <w:rPr>
                <w:rFonts w:eastAsia="Times New Roman"/>
                <w:color w:val="000000"/>
                <w:sz w:val="28"/>
                <w:szCs w:val="24"/>
              </w:rPr>
            </w:pPr>
            <w:r w:rsidRPr="00D52FE6">
              <w:rPr>
                <w:rFonts w:eastAsia="Times New Roman"/>
                <w:color w:val="000000"/>
                <w:sz w:val="28"/>
                <w:szCs w:val="24"/>
              </w:rPr>
              <w:t>— банков</w:t>
            </w:r>
          </w:p>
        </w:tc>
        <w:tc>
          <w:tcPr>
            <w:tcW w:w="68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2FE6" w:rsidRPr="00D52FE6" w:rsidRDefault="00D52FE6" w:rsidP="00D52FE6">
            <w:pPr>
              <w:rPr>
                <w:rFonts w:eastAsia="Times New Roman"/>
                <w:color w:val="000000"/>
                <w:sz w:val="28"/>
                <w:szCs w:val="24"/>
              </w:rPr>
            </w:pPr>
            <w:r w:rsidRPr="00D52FE6">
              <w:rPr>
                <w:rFonts w:eastAsia="Times New Roman"/>
                <w:color w:val="000000"/>
                <w:sz w:val="28"/>
                <w:szCs w:val="24"/>
              </w:rPr>
              <w:t>859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2FE6" w:rsidRPr="00D52FE6" w:rsidRDefault="00D52FE6" w:rsidP="00D52FE6">
            <w:pPr>
              <w:rPr>
                <w:rFonts w:eastAsia="Times New Roman"/>
                <w:color w:val="000000"/>
                <w:sz w:val="28"/>
                <w:szCs w:val="24"/>
              </w:rPr>
            </w:pPr>
            <w:r w:rsidRPr="00D52FE6">
              <w:rPr>
                <w:rFonts w:eastAsia="Times New Roman"/>
                <w:color w:val="000000"/>
                <w:sz w:val="28"/>
                <w:szCs w:val="24"/>
              </w:rPr>
              <w:t>783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2FE6" w:rsidRPr="00D52FE6" w:rsidRDefault="00D52FE6" w:rsidP="00D52FE6">
            <w:pPr>
              <w:rPr>
                <w:rFonts w:eastAsia="Times New Roman"/>
                <w:color w:val="000000"/>
                <w:sz w:val="28"/>
                <w:szCs w:val="24"/>
              </w:rPr>
            </w:pPr>
            <w:r w:rsidRPr="00D52FE6">
              <w:rPr>
                <w:rFonts w:eastAsia="Times New Roman"/>
                <w:color w:val="000000"/>
                <w:sz w:val="28"/>
                <w:szCs w:val="24"/>
              </w:rPr>
              <w:t>681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2FE6" w:rsidRPr="00D52FE6" w:rsidRDefault="00D52FE6" w:rsidP="00D52FE6">
            <w:pPr>
              <w:rPr>
                <w:rFonts w:eastAsia="Times New Roman"/>
                <w:color w:val="000000"/>
                <w:sz w:val="28"/>
                <w:szCs w:val="24"/>
              </w:rPr>
            </w:pPr>
            <w:r w:rsidRPr="00D52FE6">
              <w:rPr>
                <w:rFonts w:eastAsia="Times New Roman"/>
                <w:color w:val="000000"/>
                <w:sz w:val="28"/>
                <w:szCs w:val="24"/>
              </w:rPr>
              <w:t>-76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2FE6" w:rsidRPr="00D52FE6" w:rsidRDefault="00D52FE6" w:rsidP="00D52FE6">
            <w:pPr>
              <w:rPr>
                <w:rFonts w:eastAsia="Times New Roman"/>
                <w:color w:val="000000"/>
                <w:sz w:val="28"/>
                <w:szCs w:val="24"/>
              </w:rPr>
            </w:pPr>
            <w:r w:rsidRPr="00D52FE6">
              <w:rPr>
                <w:rFonts w:eastAsia="Times New Roman"/>
                <w:color w:val="000000"/>
                <w:sz w:val="28"/>
                <w:szCs w:val="24"/>
              </w:rPr>
              <w:t>-8,8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2FE6" w:rsidRPr="00D52FE6" w:rsidRDefault="00D52FE6" w:rsidP="00D52FE6">
            <w:pPr>
              <w:rPr>
                <w:rFonts w:eastAsia="Times New Roman"/>
                <w:color w:val="000000"/>
                <w:sz w:val="28"/>
                <w:szCs w:val="24"/>
              </w:rPr>
            </w:pPr>
            <w:r w:rsidRPr="00D52FE6">
              <w:rPr>
                <w:rFonts w:eastAsia="Times New Roman"/>
                <w:color w:val="000000"/>
                <w:sz w:val="28"/>
                <w:szCs w:val="24"/>
              </w:rPr>
              <w:t>-102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2FE6" w:rsidRPr="00D52FE6" w:rsidRDefault="00D52FE6" w:rsidP="00D52FE6">
            <w:pPr>
              <w:rPr>
                <w:rFonts w:eastAsia="Times New Roman"/>
                <w:color w:val="000000"/>
                <w:sz w:val="28"/>
                <w:szCs w:val="24"/>
              </w:rPr>
            </w:pPr>
            <w:r w:rsidRPr="00D52FE6">
              <w:rPr>
                <w:rFonts w:eastAsia="Times New Roman"/>
                <w:color w:val="000000"/>
                <w:sz w:val="28"/>
                <w:szCs w:val="24"/>
              </w:rPr>
              <w:t>-13,0</w:t>
            </w:r>
          </w:p>
        </w:tc>
      </w:tr>
      <w:tr w:rsidR="00D52FE6" w:rsidRPr="00D52FE6" w:rsidTr="00D52FE6">
        <w:tc>
          <w:tcPr>
            <w:tcW w:w="498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2FE6" w:rsidRPr="00D52FE6" w:rsidRDefault="00D52FE6" w:rsidP="00D52FE6">
            <w:pPr>
              <w:rPr>
                <w:rFonts w:eastAsia="Times New Roman"/>
                <w:color w:val="000000"/>
                <w:sz w:val="28"/>
                <w:szCs w:val="24"/>
              </w:rPr>
            </w:pPr>
            <w:r w:rsidRPr="00D52FE6">
              <w:rPr>
                <w:rFonts w:eastAsia="Times New Roman"/>
                <w:color w:val="000000"/>
                <w:sz w:val="28"/>
                <w:szCs w:val="24"/>
              </w:rPr>
              <w:t>— небанковских КО</w:t>
            </w:r>
          </w:p>
        </w:tc>
        <w:tc>
          <w:tcPr>
            <w:tcW w:w="68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2FE6" w:rsidRPr="00D52FE6" w:rsidRDefault="00D52FE6" w:rsidP="00D52FE6">
            <w:pPr>
              <w:rPr>
                <w:rFonts w:eastAsia="Times New Roman"/>
                <w:color w:val="000000"/>
                <w:sz w:val="28"/>
                <w:szCs w:val="24"/>
              </w:rPr>
            </w:pPr>
            <w:r w:rsidRPr="00D52FE6">
              <w:rPr>
                <w:rFonts w:eastAsia="Times New Roman"/>
                <w:color w:val="000000"/>
                <w:sz w:val="28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2FE6" w:rsidRPr="00D52FE6" w:rsidRDefault="00D52FE6" w:rsidP="00D52FE6">
            <w:pPr>
              <w:rPr>
                <w:rFonts w:eastAsia="Times New Roman"/>
                <w:color w:val="000000"/>
                <w:sz w:val="28"/>
                <w:szCs w:val="24"/>
              </w:rPr>
            </w:pPr>
            <w:r w:rsidRPr="00D52FE6">
              <w:rPr>
                <w:rFonts w:eastAsia="Times New Roman"/>
                <w:color w:val="000000"/>
                <w:sz w:val="28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2FE6" w:rsidRPr="00D52FE6" w:rsidRDefault="00D52FE6" w:rsidP="00D52FE6">
            <w:pPr>
              <w:rPr>
                <w:rFonts w:eastAsia="Times New Roman"/>
                <w:color w:val="000000"/>
                <w:sz w:val="28"/>
                <w:szCs w:val="24"/>
              </w:rPr>
            </w:pPr>
            <w:r w:rsidRPr="00D52FE6">
              <w:rPr>
                <w:rFonts w:eastAsia="Times New Roman"/>
                <w:color w:val="000000"/>
                <w:sz w:val="28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2FE6" w:rsidRPr="00D52FE6" w:rsidRDefault="00D52FE6" w:rsidP="00D52FE6">
            <w:pPr>
              <w:rPr>
                <w:rFonts w:eastAsia="Times New Roman"/>
                <w:color w:val="000000"/>
                <w:sz w:val="28"/>
                <w:szCs w:val="24"/>
              </w:rPr>
            </w:pPr>
            <w:r w:rsidRPr="00D52FE6">
              <w:rPr>
                <w:rFonts w:eastAsia="Times New Roman"/>
                <w:color w:val="000000"/>
                <w:sz w:val="28"/>
                <w:szCs w:val="24"/>
              </w:rPr>
              <w:t>-13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2FE6" w:rsidRPr="00D52FE6" w:rsidRDefault="00D52FE6" w:rsidP="00D52FE6">
            <w:pPr>
              <w:rPr>
                <w:rFonts w:eastAsia="Times New Roman"/>
                <w:color w:val="000000"/>
                <w:sz w:val="28"/>
                <w:szCs w:val="24"/>
              </w:rPr>
            </w:pPr>
            <w:r w:rsidRPr="00D52FE6">
              <w:rPr>
                <w:rFonts w:eastAsia="Times New Roman"/>
                <w:color w:val="000000"/>
                <w:sz w:val="28"/>
                <w:szCs w:val="24"/>
              </w:rPr>
              <w:t>-20,3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2FE6" w:rsidRPr="00D52FE6" w:rsidRDefault="00D52FE6" w:rsidP="00D52FE6">
            <w:pPr>
              <w:rPr>
                <w:rFonts w:eastAsia="Times New Roman"/>
                <w:color w:val="000000"/>
                <w:sz w:val="28"/>
                <w:szCs w:val="24"/>
              </w:rPr>
            </w:pPr>
            <w:r w:rsidRPr="00D52FE6">
              <w:rPr>
                <w:rFonts w:eastAsia="Times New Roman"/>
                <w:color w:val="000000"/>
                <w:sz w:val="28"/>
                <w:szCs w:val="24"/>
              </w:rPr>
              <w:t>+1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2FE6" w:rsidRPr="00D52FE6" w:rsidRDefault="00D52FE6" w:rsidP="00D52FE6">
            <w:pPr>
              <w:rPr>
                <w:rFonts w:eastAsia="Times New Roman"/>
                <w:color w:val="000000"/>
                <w:sz w:val="28"/>
                <w:szCs w:val="24"/>
              </w:rPr>
            </w:pPr>
            <w:r w:rsidRPr="00D52FE6">
              <w:rPr>
                <w:rFonts w:eastAsia="Times New Roman"/>
                <w:color w:val="000000"/>
                <w:sz w:val="28"/>
                <w:szCs w:val="24"/>
              </w:rPr>
              <w:t>+1,9</w:t>
            </w:r>
          </w:p>
        </w:tc>
      </w:tr>
    </w:tbl>
    <w:p w:rsidR="00D52FE6" w:rsidRPr="00D52FE6" w:rsidRDefault="00D52FE6" w:rsidP="00D52FE6">
      <w:pPr>
        <w:spacing w:line="360" w:lineRule="auto"/>
        <w:ind w:left="720"/>
        <w:jc w:val="both"/>
        <w:rPr>
          <w:sz w:val="18"/>
        </w:rPr>
      </w:pPr>
      <w:r w:rsidRPr="00D52FE6">
        <w:rPr>
          <w:sz w:val="18"/>
        </w:rPr>
        <w:t xml:space="preserve">Источник: </w:t>
      </w:r>
      <w:r>
        <w:rPr>
          <w:sz w:val="18"/>
        </w:rPr>
        <w:t>составлено автором</w:t>
      </w:r>
    </w:p>
    <w:p w:rsidR="00D52FE6" w:rsidRDefault="00D52FE6" w:rsidP="00D52FE6">
      <w:pPr>
        <w:spacing w:line="360" w:lineRule="auto"/>
        <w:ind w:left="720"/>
        <w:jc w:val="both"/>
        <w:rPr>
          <w:sz w:val="28"/>
        </w:rPr>
      </w:pPr>
    </w:p>
    <w:p w:rsidR="00D52FE6" w:rsidRPr="00D52FE6" w:rsidRDefault="00D52FE6" w:rsidP="00D52FE6">
      <w:pPr>
        <w:spacing w:line="360" w:lineRule="auto"/>
        <w:ind w:left="720" w:firstLine="720"/>
        <w:jc w:val="both"/>
        <w:rPr>
          <w:sz w:val="28"/>
        </w:rPr>
      </w:pPr>
      <w:r w:rsidRPr="00D52FE6">
        <w:rPr>
          <w:sz w:val="28"/>
        </w:rPr>
        <w:t xml:space="preserve">Таким образом, таблица </w:t>
      </w:r>
      <w:r>
        <w:rPr>
          <w:sz w:val="28"/>
        </w:rPr>
        <w:t>5</w:t>
      </w:r>
      <w:r w:rsidRPr="00D52FE6">
        <w:rPr>
          <w:sz w:val="28"/>
        </w:rPr>
        <w:t xml:space="preserve"> в целом отражает отрицательную динамику количества зарегистрированных Банком России и действующих кредитных организаций. На конец 201</w:t>
      </w:r>
      <w:r>
        <w:rPr>
          <w:sz w:val="28"/>
        </w:rPr>
        <w:t>8</w:t>
      </w:r>
      <w:r w:rsidRPr="00D52FE6">
        <w:rPr>
          <w:sz w:val="28"/>
        </w:rPr>
        <w:t xml:space="preserve"> года число зарегистрированных кредитных организаций сократилось на 2,7 % по сравнению с предыдущим отчетным периодом (то есть их число снизилось на 28 учреждений). При этом тенденция спада заметна лишь в количестве зарегистрированных банках. В свою очередь небанковские кредитные организации увеличились в своем количестве и на конец 201</w:t>
      </w:r>
      <w:r>
        <w:rPr>
          <w:sz w:val="28"/>
        </w:rPr>
        <w:t>7</w:t>
      </w:r>
      <w:r w:rsidRPr="00D52FE6">
        <w:rPr>
          <w:sz w:val="28"/>
        </w:rPr>
        <w:t xml:space="preserve"> года, и на конец 201</w:t>
      </w:r>
      <w:r>
        <w:rPr>
          <w:sz w:val="28"/>
        </w:rPr>
        <w:t>8</w:t>
      </w:r>
      <w:r w:rsidRPr="00D52FE6">
        <w:rPr>
          <w:sz w:val="28"/>
        </w:rPr>
        <w:t xml:space="preserve"> года, но лишь на 1,4 % (на одну КО).</w:t>
      </w:r>
    </w:p>
    <w:p w:rsidR="00D52FE6" w:rsidRPr="00D52FE6" w:rsidRDefault="00D52FE6" w:rsidP="00D52FE6">
      <w:pPr>
        <w:spacing w:line="360" w:lineRule="auto"/>
        <w:ind w:left="720" w:firstLine="720"/>
        <w:jc w:val="both"/>
        <w:rPr>
          <w:sz w:val="28"/>
        </w:rPr>
      </w:pPr>
      <w:r w:rsidRPr="00D52FE6">
        <w:rPr>
          <w:sz w:val="28"/>
        </w:rPr>
        <w:lastRenderedPageBreak/>
        <w:t>Из этого следует, что и динамика числа действующих кредитных организаций, имеющих право на осуществление банковских операций, также отрицательна. На конец 201</w:t>
      </w:r>
      <w:r>
        <w:rPr>
          <w:sz w:val="28"/>
        </w:rPr>
        <w:t>7</w:t>
      </w:r>
      <w:r w:rsidRPr="00D52FE6">
        <w:rPr>
          <w:sz w:val="28"/>
        </w:rPr>
        <w:t xml:space="preserve"> года количество действующих банков снизилось на 8,8 % (на 76 организаций). На конец 201</w:t>
      </w:r>
      <w:r>
        <w:rPr>
          <w:sz w:val="28"/>
        </w:rPr>
        <w:t>8</w:t>
      </w:r>
      <w:r w:rsidRPr="00D52FE6">
        <w:rPr>
          <w:sz w:val="28"/>
        </w:rPr>
        <w:t xml:space="preserve"> года тенденция к сокращению числа действующих банков продолжилась, таким образом, на отчетную дату это число уже составляло 13% (в абсолютном значении число снизилось на 102 шт.). Число небанковских кредитных организации на конец 201</w:t>
      </w:r>
      <w:r>
        <w:rPr>
          <w:sz w:val="28"/>
        </w:rPr>
        <w:t>8</w:t>
      </w:r>
      <w:r w:rsidRPr="00D52FE6">
        <w:rPr>
          <w:sz w:val="28"/>
        </w:rPr>
        <w:t xml:space="preserve"> года также уменьшилось на 20,3%</w:t>
      </w:r>
      <w:r>
        <w:rPr>
          <w:sz w:val="28"/>
        </w:rPr>
        <w:t xml:space="preserve"> </w:t>
      </w:r>
      <w:r w:rsidRPr="00D52FE6">
        <w:rPr>
          <w:sz w:val="28"/>
        </w:rPr>
        <w:t>(на 13 шт.), но уже на отчетную дату следующего периода, их количество увеличилось на 1,9 % (на одно учреждение).</w:t>
      </w:r>
    </w:p>
    <w:p w:rsidR="00D52FE6" w:rsidRPr="00D52FE6" w:rsidRDefault="00D52FE6" w:rsidP="00D52FE6">
      <w:pPr>
        <w:spacing w:line="360" w:lineRule="auto"/>
        <w:ind w:left="720" w:firstLine="720"/>
        <w:jc w:val="both"/>
        <w:rPr>
          <w:sz w:val="28"/>
        </w:rPr>
      </w:pPr>
      <w:r w:rsidRPr="00D52FE6">
        <w:rPr>
          <w:sz w:val="28"/>
        </w:rPr>
        <w:t xml:space="preserve">Кредитные операции являются важнейшей </w:t>
      </w:r>
      <w:proofErr w:type="spellStart"/>
      <w:r w:rsidRPr="00D52FE6">
        <w:rPr>
          <w:sz w:val="28"/>
        </w:rPr>
        <w:t>доходообразующей</w:t>
      </w:r>
      <w:proofErr w:type="spellEnd"/>
      <w:r w:rsidRPr="00D52FE6">
        <w:rPr>
          <w:sz w:val="28"/>
        </w:rPr>
        <w:t xml:space="preserve"> статьей в деятельности российских банков. За счет этого источника формируется основная часть чистой прибыли, отчисляемой в резервные фонды и идущей на выплату дивидендов акционерам банка. В то же время кредиты банков служат основным источником пополнения оборотных средств для предприятий реального сектора экономики. Кредитные операции, играя важную роль в развитии и банков и других организаций, определяют эффективность функционирования экономики страны в целом.</w:t>
      </w:r>
    </w:p>
    <w:p w:rsidR="00D52FE6" w:rsidRPr="00D52FE6" w:rsidRDefault="00D52FE6" w:rsidP="00D52FE6">
      <w:pPr>
        <w:spacing w:line="360" w:lineRule="auto"/>
        <w:ind w:left="720" w:firstLine="720"/>
        <w:jc w:val="both"/>
        <w:rPr>
          <w:sz w:val="28"/>
        </w:rPr>
      </w:pPr>
      <w:r w:rsidRPr="00D52FE6">
        <w:rPr>
          <w:sz w:val="28"/>
        </w:rPr>
        <w:t>За последнее время население стало все чаще и чаще обращаться в банк за кредитными операциями.</w:t>
      </w:r>
    </w:p>
    <w:p w:rsidR="00D52FE6" w:rsidRPr="00D52FE6" w:rsidRDefault="00D52FE6" w:rsidP="00D52FE6">
      <w:pPr>
        <w:spacing w:line="360" w:lineRule="auto"/>
        <w:ind w:left="720" w:firstLine="720"/>
        <w:jc w:val="both"/>
        <w:rPr>
          <w:sz w:val="28"/>
        </w:rPr>
      </w:pPr>
      <w:r w:rsidRPr="00D52FE6">
        <w:rPr>
          <w:sz w:val="28"/>
        </w:rPr>
        <w:t>Для того, чтобы проследить динамику выданных кредитов необходимо сравнить банки, которые входят в «Топ-10 банков по объемам активов»</w:t>
      </w:r>
      <w:r>
        <w:rPr>
          <w:sz w:val="28"/>
        </w:rPr>
        <w:t>.</w:t>
      </w:r>
      <w:r w:rsidRPr="00D52FE6">
        <w:rPr>
          <w:sz w:val="28"/>
        </w:rPr>
        <w:t xml:space="preserve"> </w:t>
      </w:r>
    </w:p>
    <w:p w:rsidR="00D52FE6" w:rsidRPr="00D52FE6" w:rsidRDefault="00D52FE6" w:rsidP="00D52FE6">
      <w:pPr>
        <w:spacing w:line="360" w:lineRule="auto"/>
        <w:ind w:left="720"/>
        <w:jc w:val="both"/>
        <w:rPr>
          <w:rFonts w:eastAsia="Times New Roman"/>
        </w:rPr>
      </w:pPr>
      <w:r w:rsidRPr="00D52FE6">
        <w:rPr>
          <w:sz w:val="28"/>
        </w:rPr>
        <w:t>Таблица 2. Динамика выданных кредитов ведущими банками за 201</w:t>
      </w:r>
      <w:r>
        <w:rPr>
          <w:sz w:val="28"/>
        </w:rPr>
        <w:t>6</w:t>
      </w:r>
      <w:r w:rsidRPr="00D52FE6">
        <w:rPr>
          <w:sz w:val="28"/>
        </w:rPr>
        <w:t>-201</w:t>
      </w:r>
      <w:r>
        <w:rPr>
          <w:sz w:val="28"/>
        </w:rPr>
        <w:t>8</w:t>
      </w:r>
      <w:r w:rsidRPr="00D52FE6">
        <w:rPr>
          <w:sz w:val="28"/>
        </w:rPr>
        <w:t xml:space="preserve"> гг., млн.</w:t>
      </w:r>
      <w:r>
        <w:rPr>
          <w:sz w:val="28"/>
        </w:rPr>
        <w:t xml:space="preserve"> </w:t>
      </w:r>
      <w:proofErr w:type="spellStart"/>
      <w:r w:rsidRPr="00D52FE6">
        <w:rPr>
          <w:sz w:val="28"/>
        </w:rPr>
        <w:t>руб</w:t>
      </w:r>
      <w:proofErr w:type="spellEnd"/>
    </w:p>
    <w:tbl>
      <w:tblPr>
        <w:tblW w:w="0" w:type="auto"/>
        <w:tblInd w:w="6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4"/>
        <w:gridCol w:w="2355"/>
        <w:gridCol w:w="2390"/>
        <w:gridCol w:w="2005"/>
      </w:tblGrid>
      <w:tr w:rsidR="00D52FE6" w:rsidRPr="00D52FE6" w:rsidTr="00D52FE6">
        <w:tc>
          <w:tcPr>
            <w:tcW w:w="0" w:type="auto"/>
            <w:vMerge w:val="restart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2FE6" w:rsidRPr="00D52FE6" w:rsidRDefault="00D52FE6" w:rsidP="00D52FE6">
            <w:pPr>
              <w:rPr>
                <w:rFonts w:eastAsia="Times New Roman"/>
                <w:color w:val="000000"/>
                <w:sz w:val="28"/>
                <w:szCs w:val="24"/>
              </w:rPr>
            </w:pPr>
            <w:r w:rsidRPr="00D52FE6">
              <w:rPr>
                <w:rFonts w:eastAsia="Times New Roman"/>
                <w:color w:val="000000"/>
                <w:sz w:val="28"/>
                <w:szCs w:val="24"/>
              </w:rPr>
              <w:t>Коммерческий банк</w:t>
            </w:r>
          </w:p>
        </w:tc>
        <w:tc>
          <w:tcPr>
            <w:tcW w:w="6750" w:type="dxa"/>
            <w:gridSpan w:val="3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2FE6" w:rsidRPr="00D52FE6" w:rsidRDefault="00D52FE6" w:rsidP="00D52FE6">
            <w:pPr>
              <w:rPr>
                <w:rFonts w:eastAsia="Times New Roman"/>
                <w:color w:val="000000"/>
                <w:sz w:val="28"/>
                <w:szCs w:val="24"/>
              </w:rPr>
            </w:pPr>
            <w:r w:rsidRPr="00D52FE6">
              <w:rPr>
                <w:rFonts w:eastAsia="Times New Roman"/>
                <w:color w:val="000000"/>
                <w:sz w:val="28"/>
                <w:szCs w:val="24"/>
              </w:rPr>
              <w:t>Объем выданных кредитов, млн. руб.</w:t>
            </w:r>
          </w:p>
        </w:tc>
      </w:tr>
      <w:tr w:rsidR="00D52FE6" w:rsidRPr="00D52FE6" w:rsidTr="00D52FE6">
        <w:tc>
          <w:tcPr>
            <w:tcW w:w="0" w:type="auto"/>
            <w:vMerge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vAlign w:val="center"/>
            <w:hideMark/>
          </w:tcPr>
          <w:p w:rsidR="00D52FE6" w:rsidRPr="00D52FE6" w:rsidRDefault="00D52FE6" w:rsidP="00D52FE6">
            <w:pPr>
              <w:rPr>
                <w:rFonts w:eastAsia="Times New Roman"/>
                <w:color w:val="000000"/>
                <w:sz w:val="28"/>
                <w:szCs w:val="24"/>
              </w:rPr>
            </w:pPr>
          </w:p>
        </w:tc>
        <w:tc>
          <w:tcPr>
            <w:tcW w:w="235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2FE6" w:rsidRPr="00D52FE6" w:rsidRDefault="00D52FE6" w:rsidP="00D52FE6">
            <w:pPr>
              <w:jc w:val="center"/>
              <w:rPr>
                <w:rFonts w:eastAsia="Times New Roman"/>
                <w:color w:val="000000"/>
                <w:sz w:val="28"/>
                <w:szCs w:val="24"/>
              </w:rPr>
            </w:pPr>
            <w:r w:rsidRPr="00D52FE6">
              <w:rPr>
                <w:rFonts w:eastAsia="Times New Roman"/>
                <w:color w:val="000000"/>
                <w:sz w:val="28"/>
                <w:szCs w:val="24"/>
              </w:rPr>
              <w:t>201</w:t>
            </w:r>
            <w:r>
              <w:rPr>
                <w:rFonts w:eastAsia="Times New Roman"/>
                <w:color w:val="000000"/>
                <w:sz w:val="28"/>
                <w:szCs w:val="24"/>
              </w:rPr>
              <w:t>6</w:t>
            </w:r>
          </w:p>
        </w:tc>
        <w:tc>
          <w:tcPr>
            <w:tcW w:w="239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2FE6" w:rsidRPr="00D52FE6" w:rsidRDefault="00D52FE6" w:rsidP="00D52FE6">
            <w:pPr>
              <w:jc w:val="center"/>
              <w:rPr>
                <w:rFonts w:eastAsia="Times New Roman"/>
                <w:color w:val="000000"/>
                <w:sz w:val="28"/>
                <w:szCs w:val="24"/>
              </w:rPr>
            </w:pPr>
            <w:r w:rsidRPr="00D52FE6">
              <w:rPr>
                <w:rFonts w:eastAsia="Times New Roman"/>
                <w:color w:val="000000"/>
                <w:sz w:val="28"/>
                <w:szCs w:val="24"/>
              </w:rPr>
              <w:t>201</w:t>
            </w:r>
            <w:r>
              <w:rPr>
                <w:rFonts w:eastAsia="Times New Roman"/>
                <w:color w:val="000000"/>
                <w:sz w:val="28"/>
                <w:szCs w:val="24"/>
              </w:rPr>
              <w:t>7</w:t>
            </w:r>
          </w:p>
        </w:tc>
        <w:tc>
          <w:tcPr>
            <w:tcW w:w="20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2FE6" w:rsidRPr="00D52FE6" w:rsidRDefault="00D52FE6" w:rsidP="00D52FE6">
            <w:pPr>
              <w:jc w:val="center"/>
              <w:rPr>
                <w:rFonts w:eastAsia="Times New Roman"/>
                <w:color w:val="000000"/>
                <w:sz w:val="28"/>
                <w:szCs w:val="24"/>
              </w:rPr>
            </w:pPr>
            <w:r w:rsidRPr="00D52FE6">
              <w:rPr>
                <w:rFonts w:eastAsia="Times New Roman"/>
                <w:color w:val="000000"/>
                <w:sz w:val="28"/>
                <w:szCs w:val="24"/>
              </w:rPr>
              <w:t>201</w:t>
            </w:r>
            <w:r>
              <w:rPr>
                <w:rFonts w:eastAsia="Times New Roman"/>
                <w:color w:val="000000"/>
                <w:sz w:val="28"/>
                <w:szCs w:val="24"/>
              </w:rPr>
              <w:t>8</w:t>
            </w:r>
          </w:p>
        </w:tc>
      </w:tr>
      <w:tr w:rsidR="00D52FE6" w:rsidRPr="00D52FE6" w:rsidTr="00D52FE6"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2FE6" w:rsidRPr="00D52FE6" w:rsidRDefault="00D52FE6" w:rsidP="00D52FE6">
            <w:pPr>
              <w:rPr>
                <w:rFonts w:eastAsia="Times New Roman"/>
                <w:color w:val="000000"/>
                <w:sz w:val="28"/>
                <w:szCs w:val="24"/>
              </w:rPr>
            </w:pPr>
            <w:r w:rsidRPr="00D52FE6">
              <w:rPr>
                <w:rFonts w:eastAsia="Times New Roman"/>
                <w:color w:val="000000"/>
                <w:sz w:val="28"/>
                <w:szCs w:val="24"/>
              </w:rPr>
              <w:t>«Сбербанк России»</w:t>
            </w:r>
          </w:p>
        </w:tc>
        <w:tc>
          <w:tcPr>
            <w:tcW w:w="235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2FE6" w:rsidRPr="00D52FE6" w:rsidRDefault="00D52FE6" w:rsidP="00D52FE6">
            <w:pPr>
              <w:jc w:val="center"/>
              <w:rPr>
                <w:rFonts w:eastAsia="Times New Roman"/>
                <w:color w:val="000000"/>
                <w:sz w:val="28"/>
                <w:szCs w:val="24"/>
              </w:rPr>
            </w:pPr>
            <w:r w:rsidRPr="00D52FE6">
              <w:rPr>
                <w:rFonts w:eastAsia="Times New Roman"/>
                <w:color w:val="000000"/>
                <w:sz w:val="28"/>
                <w:szCs w:val="24"/>
              </w:rPr>
              <w:t>14 872 291</w:t>
            </w:r>
          </w:p>
        </w:tc>
        <w:tc>
          <w:tcPr>
            <w:tcW w:w="239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2FE6" w:rsidRPr="00D52FE6" w:rsidRDefault="00D52FE6" w:rsidP="00D52FE6">
            <w:pPr>
              <w:jc w:val="center"/>
              <w:rPr>
                <w:rFonts w:eastAsia="Times New Roman"/>
                <w:color w:val="000000"/>
                <w:sz w:val="28"/>
                <w:szCs w:val="24"/>
              </w:rPr>
            </w:pPr>
            <w:r w:rsidRPr="00D52FE6">
              <w:rPr>
                <w:rFonts w:eastAsia="Times New Roman"/>
                <w:color w:val="000000"/>
                <w:sz w:val="28"/>
                <w:szCs w:val="24"/>
              </w:rPr>
              <w:t>15 387 812</w:t>
            </w:r>
          </w:p>
        </w:tc>
        <w:tc>
          <w:tcPr>
            <w:tcW w:w="20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2FE6" w:rsidRPr="00D52FE6" w:rsidRDefault="00D52FE6" w:rsidP="00D52FE6">
            <w:pPr>
              <w:jc w:val="center"/>
              <w:rPr>
                <w:rFonts w:eastAsia="Times New Roman"/>
                <w:color w:val="000000"/>
                <w:sz w:val="28"/>
                <w:szCs w:val="24"/>
              </w:rPr>
            </w:pPr>
            <w:r w:rsidRPr="00D52FE6">
              <w:rPr>
                <w:rFonts w:eastAsia="Times New Roman"/>
                <w:color w:val="000000"/>
                <w:sz w:val="28"/>
                <w:szCs w:val="24"/>
              </w:rPr>
              <w:t>15 392 568</w:t>
            </w:r>
          </w:p>
        </w:tc>
      </w:tr>
      <w:tr w:rsidR="00D52FE6" w:rsidRPr="00D52FE6" w:rsidTr="00D52FE6"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2FE6" w:rsidRPr="00D52FE6" w:rsidRDefault="00D52FE6" w:rsidP="00D52FE6">
            <w:pPr>
              <w:rPr>
                <w:rFonts w:eastAsia="Times New Roman"/>
                <w:color w:val="000000"/>
                <w:sz w:val="28"/>
                <w:szCs w:val="24"/>
              </w:rPr>
            </w:pPr>
            <w:r w:rsidRPr="00D52FE6">
              <w:rPr>
                <w:rFonts w:eastAsia="Times New Roman"/>
                <w:color w:val="000000"/>
                <w:sz w:val="28"/>
                <w:szCs w:val="24"/>
              </w:rPr>
              <w:t>«ВТБ»</w:t>
            </w:r>
          </w:p>
        </w:tc>
        <w:tc>
          <w:tcPr>
            <w:tcW w:w="235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2FE6" w:rsidRPr="00D52FE6" w:rsidRDefault="00D52FE6" w:rsidP="00D52FE6">
            <w:pPr>
              <w:jc w:val="center"/>
              <w:rPr>
                <w:rFonts w:eastAsia="Times New Roman"/>
                <w:color w:val="000000"/>
                <w:sz w:val="28"/>
                <w:szCs w:val="24"/>
              </w:rPr>
            </w:pPr>
            <w:r w:rsidRPr="00D52FE6">
              <w:rPr>
                <w:rFonts w:eastAsia="Times New Roman"/>
                <w:color w:val="000000"/>
                <w:sz w:val="28"/>
                <w:szCs w:val="24"/>
              </w:rPr>
              <w:t>3 141 974</w:t>
            </w:r>
          </w:p>
        </w:tc>
        <w:tc>
          <w:tcPr>
            <w:tcW w:w="239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2FE6" w:rsidRPr="00D52FE6" w:rsidRDefault="00D52FE6" w:rsidP="00D52FE6">
            <w:pPr>
              <w:jc w:val="center"/>
              <w:rPr>
                <w:rFonts w:eastAsia="Times New Roman"/>
                <w:color w:val="000000"/>
                <w:sz w:val="28"/>
                <w:szCs w:val="24"/>
              </w:rPr>
            </w:pPr>
            <w:r w:rsidRPr="00D52FE6">
              <w:rPr>
                <w:rFonts w:eastAsia="Times New Roman"/>
                <w:color w:val="000000"/>
                <w:sz w:val="28"/>
                <w:szCs w:val="24"/>
              </w:rPr>
              <w:t>4 350 524</w:t>
            </w:r>
          </w:p>
        </w:tc>
        <w:tc>
          <w:tcPr>
            <w:tcW w:w="20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2FE6" w:rsidRPr="00D52FE6" w:rsidRDefault="00D52FE6" w:rsidP="00D52FE6">
            <w:pPr>
              <w:jc w:val="center"/>
              <w:rPr>
                <w:rFonts w:eastAsia="Times New Roman"/>
                <w:color w:val="000000"/>
                <w:sz w:val="28"/>
                <w:szCs w:val="24"/>
              </w:rPr>
            </w:pPr>
            <w:r w:rsidRPr="00D52FE6">
              <w:rPr>
                <w:rFonts w:eastAsia="Times New Roman"/>
                <w:color w:val="000000"/>
                <w:sz w:val="28"/>
                <w:szCs w:val="24"/>
              </w:rPr>
              <w:t>5 266 866</w:t>
            </w:r>
          </w:p>
        </w:tc>
      </w:tr>
      <w:tr w:rsidR="00D52FE6" w:rsidRPr="00D52FE6" w:rsidTr="00D52FE6"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2FE6" w:rsidRPr="00D52FE6" w:rsidRDefault="00D52FE6" w:rsidP="00D52FE6">
            <w:pPr>
              <w:rPr>
                <w:rFonts w:eastAsia="Times New Roman"/>
                <w:color w:val="000000"/>
                <w:sz w:val="28"/>
                <w:szCs w:val="24"/>
              </w:rPr>
            </w:pPr>
            <w:r w:rsidRPr="00D52FE6">
              <w:rPr>
                <w:rFonts w:eastAsia="Times New Roman"/>
                <w:color w:val="000000"/>
                <w:sz w:val="28"/>
                <w:szCs w:val="24"/>
              </w:rPr>
              <w:t>«Газпромбанк»</w:t>
            </w:r>
          </w:p>
        </w:tc>
        <w:tc>
          <w:tcPr>
            <w:tcW w:w="235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2FE6" w:rsidRPr="00D52FE6" w:rsidRDefault="00D52FE6" w:rsidP="00D52FE6">
            <w:pPr>
              <w:jc w:val="center"/>
              <w:rPr>
                <w:rFonts w:eastAsia="Times New Roman"/>
                <w:color w:val="000000"/>
                <w:sz w:val="28"/>
                <w:szCs w:val="24"/>
              </w:rPr>
            </w:pPr>
            <w:r w:rsidRPr="00D52FE6">
              <w:rPr>
                <w:rFonts w:eastAsia="Times New Roman"/>
                <w:color w:val="000000"/>
                <w:sz w:val="28"/>
                <w:szCs w:val="24"/>
              </w:rPr>
              <w:t>2 988 810</w:t>
            </w:r>
          </w:p>
        </w:tc>
        <w:tc>
          <w:tcPr>
            <w:tcW w:w="239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2FE6" w:rsidRPr="00D52FE6" w:rsidRDefault="00D52FE6" w:rsidP="00D52FE6">
            <w:pPr>
              <w:jc w:val="center"/>
              <w:rPr>
                <w:rFonts w:eastAsia="Times New Roman"/>
                <w:color w:val="000000"/>
                <w:sz w:val="28"/>
                <w:szCs w:val="24"/>
              </w:rPr>
            </w:pPr>
            <w:r w:rsidRPr="00D52FE6">
              <w:rPr>
                <w:rFonts w:eastAsia="Times New Roman"/>
                <w:color w:val="000000"/>
                <w:sz w:val="28"/>
                <w:szCs w:val="24"/>
              </w:rPr>
              <w:t>3 432 584</w:t>
            </w:r>
          </w:p>
        </w:tc>
        <w:tc>
          <w:tcPr>
            <w:tcW w:w="20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2FE6" w:rsidRPr="00D52FE6" w:rsidRDefault="00D52FE6" w:rsidP="00D52FE6">
            <w:pPr>
              <w:jc w:val="center"/>
              <w:rPr>
                <w:rFonts w:eastAsia="Times New Roman"/>
                <w:color w:val="000000"/>
                <w:sz w:val="28"/>
                <w:szCs w:val="24"/>
              </w:rPr>
            </w:pPr>
            <w:r w:rsidRPr="00D52FE6">
              <w:rPr>
                <w:rFonts w:eastAsia="Times New Roman"/>
                <w:color w:val="000000"/>
                <w:sz w:val="28"/>
                <w:szCs w:val="24"/>
              </w:rPr>
              <w:t>3 437 742</w:t>
            </w:r>
          </w:p>
        </w:tc>
      </w:tr>
      <w:tr w:rsidR="00D52FE6" w:rsidRPr="00D52FE6" w:rsidTr="00D52FE6"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2FE6" w:rsidRPr="00D52FE6" w:rsidRDefault="00D52FE6" w:rsidP="00D52FE6">
            <w:pPr>
              <w:rPr>
                <w:rFonts w:eastAsia="Times New Roman"/>
                <w:color w:val="000000"/>
                <w:sz w:val="28"/>
                <w:szCs w:val="24"/>
              </w:rPr>
            </w:pPr>
            <w:r w:rsidRPr="00D52FE6">
              <w:rPr>
                <w:rFonts w:eastAsia="Times New Roman"/>
                <w:color w:val="000000"/>
                <w:sz w:val="28"/>
                <w:szCs w:val="24"/>
              </w:rPr>
              <w:t>«ФК Открытие»</w:t>
            </w:r>
          </w:p>
        </w:tc>
        <w:tc>
          <w:tcPr>
            <w:tcW w:w="235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2FE6" w:rsidRPr="00D52FE6" w:rsidRDefault="00D52FE6" w:rsidP="00D52FE6">
            <w:pPr>
              <w:jc w:val="center"/>
              <w:rPr>
                <w:rFonts w:eastAsia="Times New Roman"/>
                <w:color w:val="000000"/>
                <w:sz w:val="28"/>
                <w:szCs w:val="24"/>
              </w:rPr>
            </w:pPr>
            <w:r w:rsidRPr="00D52FE6">
              <w:rPr>
                <w:rFonts w:eastAsia="Times New Roman"/>
                <w:color w:val="000000"/>
                <w:sz w:val="28"/>
                <w:szCs w:val="24"/>
              </w:rPr>
              <w:t>1 149 963</w:t>
            </w:r>
          </w:p>
        </w:tc>
        <w:tc>
          <w:tcPr>
            <w:tcW w:w="239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2FE6" w:rsidRPr="00D52FE6" w:rsidRDefault="00D52FE6" w:rsidP="00D52FE6">
            <w:pPr>
              <w:jc w:val="center"/>
              <w:rPr>
                <w:rFonts w:eastAsia="Times New Roman"/>
                <w:color w:val="000000"/>
                <w:sz w:val="28"/>
                <w:szCs w:val="24"/>
              </w:rPr>
            </w:pPr>
            <w:r w:rsidRPr="00D52FE6">
              <w:rPr>
                <w:rFonts w:eastAsia="Times New Roman"/>
                <w:color w:val="000000"/>
                <w:sz w:val="28"/>
                <w:szCs w:val="24"/>
              </w:rPr>
              <w:t>2 199 411</w:t>
            </w:r>
          </w:p>
        </w:tc>
        <w:tc>
          <w:tcPr>
            <w:tcW w:w="20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2FE6" w:rsidRPr="00D52FE6" w:rsidRDefault="00D52FE6" w:rsidP="00D52FE6">
            <w:pPr>
              <w:jc w:val="center"/>
              <w:rPr>
                <w:rFonts w:eastAsia="Times New Roman"/>
                <w:color w:val="000000"/>
                <w:sz w:val="28"/>
                <w:szCs w:val="24"/>
              </w:rPr>
            </w:pPr>
            <w:r w:rsidRPr="00D52FE6">
              <w:rPr>
                <w:rFonts w:eastAsia="Times New Roman"/>
                <w:color w:val="000000"/>
                <w:sz w:val="28"/>
                <w:szCs w:val="24"/>
              </w:rPr>
              <w:t>1 859 658</w:t>
            </w:r>
          </w:p>
        </w:tc>
      </w:tr>
      <w:tr w:rsidR="00D52FE6" w:rsidRPr="00D52FE6" w:rsidTr="00D52FE6"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2FE6" w:rsidRPr="00D52FE6" w:rsidRDefault="00D52FE6" w:rsidP="00D52FE6">
            <w:pPr>
              <w:rPr>
                <w:rFonts w:eastAsia="Times New Roman"/>
                <w:color w:val="000000"/>
                <w:sz w:val="28"/>
                <w:szCs w:val="24"/>
              </w:rPr>
            </w:pPr>
            <w:r w:rsidRPr="00D52FE6">
              <w:rPr>
                <w:rFonts w:eastAsia="Times New Roman"/>
                <w:color w:val="000000"/>
                <w:sz w:val="28"/>
                <w:szCs w:val="24"/>
              </w:rPr>
              <w:t>«Альфа-Банк»</w:t>
            </w:r>
          </w:p>
        </w:tc>
        <w:tc>
          <w:tcPr>
            <w:tcW w:w="235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2FE6" w:rsidRPr="00D52FE6" w:rsidRDefault="00D52FE6" w:rsidP="00D52FE6">
            <w:pPr>
              <w:jc w:val="center"/>
              <w:rPr>
                <w:rFonts w:eastAsia="Times New Roman"/>
                <w:color w:val="000000"/>
                <w:sz w:val="28"/>
                <w:szCs w:val="24"/>
              </w:rPr>
            </w:pPr>
            <w:r w:rsidRPr="00D52FE6">
              <w:rPr>
                <w:rFonts w:eastAsia="Times New Roman"/>
                <w:color w:val="000000"/>
                <w:sz w:val="28"/>
                <w:szCs w:val="24"/>
              </w:rPr>
              <w:t>1 447 965</w:t>
            </w:r>
          </w:p>
        </w:tc>
        <w:tc>
          <w:tcPr>
            <w:tcW w:w="239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2FE6" w:rsidRPr="00D52FE6" w:rsidRDefault="00D52FE6" w:rsidP="00D52FE6">
            <w:pPr>
              <w:jc w:val="center"/>
              <w:rPr>
                <w:rFonts w:eastAsia="Times New Roman"/>
                <w:color w:val="000000"/>
                <w:sz w:val="28"/>
                <w:szCs w:val="24"/>
              </w:rPr>
            </w:pPr>
            <w:r w:rsidRPr="00D52FE6">
              <w:rPr>
                <w:rFonts w:eastAsia="Times New Roman"/>
                <w:color w:val="000000"/>
                <w:sz w:val="28"/>
                <w:szCs w:val="24"/>
              </w:rPr>
              <w:t>1 487 225</w:t>
            </w:r>
          </w:p>
        </w:tc>
        <w:tc>
          <w:tcPr>
            <w:tcW w:w="20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2FE6" w:rsidRPr="00D52FE6" w:rsidRDefault="00D52FE6" w:rsidP="00D52FE6">
            <w:pPr>
              <w:jc w:val="center"/>
              <w:rPr>
                <w:rFonts w:eastAsia="Times New Roman"/>
                <w:color w:val="000000"/>
                <w:sz w:val="28"/>
                <w:szCs w:val="24"/>
              </w:rPr>
            </w:pPr>
            <w:r w:rsidRPr="00D52FE6">
              <w:rPr>
                <w:rFonts w:eastAsia="Times New Roman"/>
                <w:color w:val="000000"/>
                <w:sz w:val="28"/>
                <w:szCs w:val="24"/>
              </w:rPr>
              <w:t>1 453 549</w:t>
            </w:r>
          </w:p>
        </w:tc>
      </w:tr>
    </w:tbl>
    <w:p w:rsidR="00D52FE6" w:rsidRPr="00D52FE6" w:rsidRDefault="00D52FE6" w:rsidP="00D52FE6">
      <w:pPr>
        <w:spacing w:line="360" w:lineRule="auto"/>
        <w:ind w:left="720"/>
        <w:jc w:val="both"/>
        <w:rPr>
          <w:sz w:val="18"/>
        </w:rPr>
      </w:pPr>
      <w:r w:rsidRPr="00D52FE6">
        <w:rPr>
          <w:sz w:val="18"/>
        </w:rPr>
        <w:t xml:space="preserve">Источник: </w:t>
      </w:r>
      <w:r>
        <w:rPr>
          <w:sz w:val="18"/>
        </w:rPr>
        <w:t>составлено автором</w:t>
      </w:r>
    </w:p>
    <w:p w:rsidR="00D52FE6" w:rsidRPr="00D52FE6" w:rsidRDefault="00D52FE6" w:rsidP="00D52FE6">
      <w:pPr>
        <w:spacing w:line="360" w:lineRule="auto"/>
        <w:ind w:left="720" w:firstLine="720"/>
        <w:jc w:val="both"/>
        <w:rPr>
          <w:rFonts w:eastAsia="Times New Roman"/>
          <w:color w:val="000000"/>
          <w:sz w:val="28"/>
          <w:szCs w:val="24"/>
        </w:rPr>
      </w:pPr>
      <w:r w:rsidRPr="00D52FE6">
        <w:rPr>
          <w:rFonts w:eastAsia="Times New Roman"/>
          <w:color w:val="000000"/>
          <w:sz w:val="28"/>
          <w:szCs w:val="24"/>
        </w:rPr>
        <w:lastRenderedPageBreak/>
        <w:t>Из представленных данных можно сделать вывод, что «Сбербанк России» с 201</w:t>
      </w:r>
      <w:r>
        <w:rPr>
          <w:rFonts w:eastAsia="Times New Roman"/>
          <w:color w:val="000000"/>
          <w:sz w:val="28"/>
          <w:szCs w:val="24"/>
        </w:rPr>
        <w:t>6</w:t>
      </w:r>
      <w:r w:rsidRPr="00D52FE6">
        <w:rPr>
          <w:rFonts w:eastAsia="Times New Roman"/>
          <w:color w:val="000000"/>
          <w:sz w:val="28"/>
          <w:szCs w:val="24"/>
        </w:rPr>
        <w:t>-201</w:t>
      </w:r>
      <w:r>
        <w:rPr>
          <w:rFonts w:eastAsia="Times New Roman"/>
          <w:color w:val="000000"/>
          <w:sz w:val="28"/>
          <w:szCs w:val="24"/>
        </w:rPr>
        <w:t>8</w:t>
      </w:r>
      <w:r w:rsidRPr="00D52FE6">
        <w:rPr>
          <w:rFonts w:eastAsia="Times New Roman"/>
          <w:color w:val="000000"/>
          <w:sz w:val="28"/>
          <w:szCs w:val="24"/>
        </w:rPr>
        <w:t xml:space="preserve"> гг. выдавал больше всего кредитов. Банк ВТБ стабильно занимает вторую позицию. В 201</w:t>
      </w:r>
      <w:r>
        <w:rPr>
          <w:rFonts w:eastAsia="Times New Roman"/>
          <w:color w:val="000000"/>
          <w:sz w:val="28"/>
          <w:szCs w:val="24"/>
        </w:rPr>
        <w:t>8</w:t>
      </w:r>
      <w:r w:rsidRPr="00D52FE6">
        <w:rPr>
          <w:rFonts w:eastAsia="Times New Roman"/>
          <w:color w:val="000000"/>
          <w:sz w:val="28"/>
          <w:szCs w:val="24"/>
        </w:rPr>
        <w:t xml:space="preserve"> году по сравнению с предыдущем годом, у всех банков заметен положительный прирост кроме банков «ФК Открытие» и «Альфа-Банк».</w:t>
      </w:r>
    </w:p>
    <w:p w:rsidR="00E545B8" w:rsidRDefault="00E545B8" w:rsidP="00E545B8">
      <w:pPr>
        <w:shd w:val="clear" w:color="auto" w:fill="FFFFFF"/>
        <w:spacing w:line="360" w:lineRule="auto"/>
        <w:ind w:left="720"/>
        <w:jc w:val="both"/>
        <w:textAlignment w:val="top"/>
        <w:rPr>
          <w:sz w:val="28"/>
        </w:rPr>
      </w:pPr>
      <w:r>
        <w:rPr>
          <w:sz w:val="28"/>
        </w:rPr>
        <w:tab/>
        <w:t>На рисунке 2 представлены средневзвешенные ставки по кредитам, предоставленным нефинансовым организациям, и ключевая ставка Банка России.</w:t>
      </w:r>
    </w:p>
    <w:p w:rsidR="00A63B1F" w:rsidRDefault="00E545B8" w:rsidP="00E545B8">
      <w:pPr>
        <w:shd w:val="clear" w:color="auto" w:fill="FFFFFF"/>
        <w:spacing w:line="360" w:lineRule="auto"/>
        <w:ind w:left="720"/>
        <w:jc w:val="both"/>
        <w:textAlignment w:val="top"/>
        <w:rPr>
          <w:sz w:val="28"/>
        </w:rPr>
      </w:pPr>
      <w:r>
        <w:rPr>
          <w:noProof/>
        </w:rPr>
        <w:drawing>
          <wp:inline distT="0" distB="0" distL="0" distR="0">
            <wp:extent cx="6035040" cy="3480435"/>
            <wp:effectExtent l="0" t="0" r="3810" b="0"/>
            <wp:docPr id="3" name="Рисунок 3" descr="http://www.gks.ru/free_doc/new_site/finans/fin32ga.fil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ks.ru/free_doc/new_site/finans/fin32ga.files/image0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67"/>
                    <a:stretch/>
                  </pic:blipFill>
                  <pic:spPr bwMode="auto">
                    <a:xfrm>
                      <a:off x="0" y="0"/>
                      <a:ext cx="6035040" cy="348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45B8" w:rsidRDefault="00E545B8" w:rsidP="00E545B8">
      <w:pPr>
        <w:shd w:val="clear" w:color="auto" w:fill="FFFFFF"/>
        <w:spacing w:line="360" w:lineRule="auto"/>
        <w:ind w:left="720" w:firstLine="720"/>
        <w:jc w:val="center"/>
        <w:textAlignment w:val="top"/>
        <w:rPr>
          <w:rFonts w:eastAsia="Times New Roman"/>
          <w:color w:val="000000" w:themeColor="text1"/>
          <w:sz w:val="28"/>
          <w:szCs w:val="28"/>
        </w:rPr>
      </w:pPr>
      <w:r w:rsidRPr="00E545B8">
        <w:rPr>
          <w:rFonts w:eastAsia="Times New Roman"/>
          <w:color w:val="000000" w:themeColor="text1"/>
          <w:sz w:val="28"/>
          <w:szCs w:val="28"/>
        </w:rPr>
        <w:t>Рисунок 2 – Ставка по кредитам и ключевая ставка Банка России 2017-2018 гг., %</w:t>
      </w:r>
    </w:p>
    <w:p w:rsidR="00E545B8" w:rsidRDefault="00E545B8" w:rsidP="00E545B8">
      <w:pPr>
        <w:shd w:val="clear" w:color="auto" w:fill="FFFFFF"/>
        <w:spacing w:line="360" w:lineRule="auto"/>
        <w:ind w:left="720" w:firstLine="720"/>
        <w:jc w:val="center"/>
        <w:textAlignment w:val="top"/>
        <w:rPr>
          <w:rFonts w:eastAsia="Times New Roman"/>
          <w:color w:val="000000" w:themeColor="text1"/>
          <w:sz w:val="28"/>
          <w:szCs w:val="28"/>
        </w:rPr>
      </w:pPr>
    </w:p>
    <w:p w:rsidR="00A63B1F" w:rsidRPr="00A63B1F" w:rsidRDefault="00E545B8" w:rsidP="00D52FE6">
      <w:pPr>
        <w:shd w:val="clear" w:color="auto" w:fill="FFFFFF"/>
        <w:spacing w:line="360" w:lineRule="auto"/>
        <w:ind w:left="720" w:firstLine="720"/>
        <w:jc w:val="both"/>
        <w:textAlignment w:val="top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На 1.01.19 г. ставка составляет 9,24%. На ту же дату 2017 г. ставка – 11,78%. Снижение ставки произошло на 2,54%</w:t>
      </w:r>
      <w:r w:rsidR="00D52FE6">
        <w:rPr>
          <w:rFonts w:eastAsia="Times New Roman"/>
          <w:color w:val="000000" w:themeColor="text1"/>
          <w:sz w:val="28"/>
          <w:szCs w:val="28"/>
        </w:rPr>
        <w:t>.</w:t>
      </w:r>
      <w:bookmarkStart w:id="2" w:name="_GoBack"/>
      <w:bookmarkEnd w:id="2"/>
    </w:p>
    <w:p w:rsidR="004D773B" w:rsidRPr="00A63B1F" w:rsidRDefault="000C5DFF" w:rsidP="00A63B1F">
      <w:pPr>
        <w:spacing w:line="360" w:lineRule="auto"/>
        <w:ind w:firstLine="720"/>
        <w:jc w:val="both"/>
        <w:rPr>
          <w:b/>
          <w:bCs/>
          <w:color w:val="000000" w:themeColor="text1"/>
          <w:sz w:val="44"/>
          <w:szCs w:val="28"/>
        </w:rPr>
      </w:pPr>
      <w:r w:rsidRPr="00A63B1F">
        <w:rPr>
          <w:color w:val="000000" w:themeColor="text1"/>
          <w:sz w:val="28"/>
          <w:szCs w:val="18"/>
          <w:bdr w:val="none" w:sz="0" w:space="0" w:color="auto" w:frame="1"/>
        </w:rPr>
        <w:br/>
      </w:r>
    </w:p>
    <w:p w:rsidR="00EA321C" w:rsidRPr="00A63B1F" w:rsidRDefault="00EA321C">
      <w:pPr>
        <w:spacing w:line="1" w:lineRule="exact"/>
        <w:rPr>
          <w:color w:val="000000" w:themeColor="text1"/>
          <w:sz w:val="28"/>
          <w:szCs w:val="28"/>
        </w:rPr>
      </w:pPr>
    </w:p>
    <w:sectPr w:rsidR="00EA321C" w:rsidRPr="00A63B1F">
      <w:pgSz w:w="11900" w:h="16838"/>
      <w:pgMar w:top="976" w:right="566" w:bottom="768" w:left="1020" w:header="0" w:footer="0" w:gutter="0"/>
      <w:cols w:space="720" w:equalWidth="0">
        <w:col w:w="103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F108E"/>
    <w:multiLevelType w:val="multilevel"/>
    <w:tmpl w:val="7D409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5E6809"/>
    <w:multiLevelType w:val="multilevel"/>
    <w:tmpl w:val="D1DA1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4C409D"/>
    <w:multiLevelType w:val="multilevel"/>
    <w:tmpl w:val="EE94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2B2EFE"/>
    <w:multiLevelType w:val="hybridMultilevel"/>
    <w:tmpl w:val="22661AB6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B23C6"/>
    <w:multiLevelType w:val="hybridMultilevel"/>
    <w:tmpl w:val="BD5AD2DA"/>
    <w:lvl w:ilvl="0" w:tplc="B47462A4">
      <w:start w:val="13"/>
      <w:numFmt w:val="decimal"/>
      <w:lvlText w:val="%1."/>
      <w:lvlJc w:val="left"/>
    </w:lvl>
    <w:lvl w:ilvl="1" w:tplc="9284500E">
      <w:numFmt w:val="decimal"/>
      <w:lvlText w:val=""/>
      <w:lvlJc w:val="left"/>
    </w:lvl>
    <w:lvl w:ilvl="2" w:tplc="C116098E">
      <w:numFmt w:val="decimal"/>
      <w:lvlText w:val=""/>
      <w:lvlJc w:val="left"/>
    </w:lvl>
    <w:lvl w:ilvl="3" w:tplc="CDDADE82">
      <w:numFmt w:val="decimal"/>
      <w:lvlText w:val=""/>
      <w:lvlJc w:val="left"/>
    </w:lvl>
    <w:lvl w:ilvl="4" w:tplc="BC4EAB12">
      <w:numFmt w:val="decimal"/>
      <w:lvlText w:val=""/>
      <w:lvlJc w:val="left"/>
    </w:lvl>
    <w:lvl w:ilvl="5" w:tplc="6A304D70">
      <w:numFmt w:val="decimal"/>
      <w:lvlText w:val=""/>
      <w:lvlJc w:val="left"/>
    </w:lvl>
    <w:lvl w:ilvl="6" w:tplc="5A6A0B36">
      <w:numFmt w:val="decimal"/>
      <w:lvlText w:val=""/>
      <w:lvlJc w:val="left"/>
    </w:lvl>
    <w:lvl w:ilvl="7" w:tplc="786C406A">
      <w:numFmt w:val="decimal"/>
      <w:lvlText w:val=""/>
      <w:lvlJc w:val="left"/>
    </w:lvl>
    <w:lvl w:ilvl="8" w:tplc="A62C537E">
      <w:numFmt w:val="decimal"/>
      <w:lvlText w:val=""/>
      <w:lvlJc w:val="left"/>
    </w:lvl>
  </w:abstractNum>
  <w:abstractNum w:abstractNumId="5" w15:restartNumberingAfterBreak="0">
    <w:nsid w:val="3ED06A99"/>
    <w:multiLevelType w:val="multilevel"/>
    <w:tmpl w:val="8B5E1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3C08DB"/>
    <w:multiLevelType w:val="multilevel"/>
    <w:tmpl w:val="B5F4F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BB2587"/>
    <w:multiLevelType w:val="multilevel"/>
    <w:tmpl w:val="B1E66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3C4F54"/>
    <w:multiLevelType w:val="multilevel"/>
    <w:tmpl w:val="0944E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21C"/>
    <w:rsid w:val="0004600A"/>
    <w:rsid w:val="00081543"/>
    <w:rsid w:val="000C5DFF"/>
    <w:rsid w:val="0011036D"/>
    <w:rsid w:val="00166400"/>
    <w:rsid w:val="00273A37"/>
    <w:rsid w:val="003143E4"/>
    <w:rsid w:val="00316A99"/>
    <w:rsid w:val="004D773B"/>
    <w:rsid w:val="00526E38"/>
    <w:rsid w:val="0075475D"/>
    <w:rsid w:val="00782099"/>
    <w:rsid w:val="007E63E4"/>
    <w:rsid w:val="009F223B"/>
    <w:rsid w:val="00A558AD"/>
    <w:rsid w:val="00A63B1F"/>
    <w:rsid w:val="00B133B1"/>
    <w:rsid w:val="00C622A6"/>
    <w:rsid w:val="00C72AF5"/>
    <w:rsid w:val="00CB1323"/>
    <w:rsid w:val="00D52FE6"/>
    <w:rsid w:val="00D95F30"/>
    <w:rsid w:val="00E545B8"/>
    <w:rsid w:val="00EA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421D0"/>
  <w15:docId w15:val="{AF425F06-E532-4D85-BD45-E5E2D757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A99"/>
    <w:pPr>
      <w:ind w:left="720"/>
      <w:contextualSpacing/>
    </w:pPr>
  </w:style>
  <w:style w:type="paragraph" w:customStyle="1" w:styleId="Default">
    <w:name w:val="Default"/>
    <w:rsid w:val="00316A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C622A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16640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C5DF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5DFF"/>
    <w:rPr>
      <w:rFonts w:ascii="Segoe UI" w:hAnsi="Segoe UI" w:cs="Segoe UI"/>
      <w:sz w:val="18"/>
      <w:szCs w:val="18"/>
    </w:rPr>
  </w:style>
  <w:style w:type="character" w:styleId="a8">
    <w:name w:val="Emphasis"/>
    <w:basedOn w:val="a0"/>
    <w:uiPriority w:val="20"/>
    <w:qFormat/>
    <w:rsid w:val="00A63B1F"/>
    <w:rPr>
      <w:i/>
      <w:iCs/>
    </w:rPr>
  </w:style>
  <w:style w:type="character" w:styleId="a9">
    <w:name w:val="Strong"/>
    <w:basedOn w:val="a0"/>
    <w:uiPriority w:val="22"/>
    <w:qFormat/>
    <w:rsid w:val="00E545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2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8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28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4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41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21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96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540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362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662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10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714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74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410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48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1089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2009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Объем прибыли (+) / убытков (-), полученных действующими кредитными организациями</c:v>
                </c:pt>
                <c:pt idx="1">
                  <c:v>Объем прибыли по прибыльным кредитным организациям, млн. руб.</c:v>
                </c:pt>
                <c:pt idx="2">
                  <c:v>Объем убытков (-) по убыточным кредитным организациям, млн. руб.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205110</c:v>
                </c:pt>
                <c:pt idx="1">
                  <c:v>284939</c:v>
                </c:pt>
                <c:pt idx="2">
                  <c:v>79829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638-4876-B34D-ACD48161DB1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Объем прибыли (+) / убытков (-), полученных действующими кредитными организациями</c:v>
                </c:pt>
                <c:pt idx="1">
                  <c:v>Объем прибыли по прибыльным кредитным организациям, млн. руб.</c:v>
                </c:pt>
                <c:pt idx="2">
                  <c:v>Объем убытков (-) по убыточным кредитным организациям, млн. руб.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1011889</c:v>
                </c:pt>
                <c:pt idx="1">
                  <c:v>1021250</c:v>
                </c:pt>
                <c:pt idx="2">
                  <c:v>9361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638-4876-B34D-ACD48161DB1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Объем прибыли (+) / убытков (-), полученных действующими кредитными организациями</c:v>
                </c:pt>
                <c:pt idx="1">
                  <c:v>Объем прибыли по прибыльным кредитным организациям, млн. руб.</c:v>
                </c:pt>
                <c:pt idx="2">
                  <c:v>Объем убытков (-) по убыточным кредитным организациям, млн. руб.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993585</c:v>
                </c:pt>
                <c:pt idx="1">
                  <c:v>1012252</c:v>
                </c:pt>
                <c:pt idx="2">
                  <c:v>18668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638-4876-B34D-ACD48161DB1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Объем прибыли (+) / убытков (-), полученных действующими кредитными организациями</c:v>
                </c:pt>
                <c:pt idx="1">
                  <c:v>Объем прибыли по прибыльным кредитным организациям, млн. руб.</c:v>
                </c:pt>
                <c:pt idx="2">
                  <c:v>Объем убытков (-) по убыточным кредитным организациям, млн. руб.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191965</c:v>
                </c:pt>
                <c:pt idx="1">
                  <c:v>735803</c:v>
                </c:pt>
                <c:pt idx="2">
                  <c:v>543838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638-4876-B34D-ACD48161DB17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Объем прибыли (+) / убытков (-), полученных действующими кредитными организациями</c:v>
                </c:pt>
                <c:pt idx="1">
                  <c:v>Объем прибыли по прибыльным кредитным организациям, млн. руб.</c:v>
                </c:pt>
                <c:pt idx="2">
                  <c:v>Объем убытков (-) по убыточным кредитным организациям, млн. руб.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1344829</c:v>
                </c:pt>
                <c:pt idx="1">
                  <c:v>1919407</c:v>
                </c:pt>
                <c:pt idx="2">
                  <c:v>574578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638-4876-B34D-ACD48161DB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62901560"/>
        <c:axId val="462903528"/>
      </c:barChart>
      <c:catAx>
        <c:axId val="462901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2903528"/>
        <c:crosses val="autoZero"/>
        <c:auto val="1"/>
        <c:lblAlgn val="ctr"/>
        <c:lblOffset val="100"/>
        <c:noMultiLvlLbl val="0"/>
      </c:catAx>
      <c:valAx>
        <c:axId val="462903528"/>
        <c:scaling>
          <c:orientation val="minMax"/>
          <c:max val="200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2901560"/>
        <c:crosses val="autoZero"/>
        <c:crossBetween val="between"/>
        <c:majorUnit val="25000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9</Pages>
  <Words>2597</Words>
  <Characters>14803</Characters>
  <Application>Microsoft Office Word</Application>
  <DocSecurity>0</DocSecurity>
  <Lines>123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Екатерина Овчинникова</cp:lastModifiedBy>
  <cp:revision>7</cp:revision>
  <dcterms:created xsi:type="dcterms:W3CDTF">2019-04-24T06:02:00Z</dcterms:created>
  <dcterms:modified xsi:type="dcterms:W3CDTF">2019-04-25T07:38:00Z</dcterms:modified>
</cp:coreProperties>
</file>