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7" w:rsidRPr="008765B7" w:rsidRDefault="008765B7" w:rsidP="00791AA0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color w:val="000000"/>
          <w:szCs w:val="28"/>
        </w:rPr>
      </w:pPr>
      <w:r w:rsidRPr="008765B7">
        <w:rPr>
          <w:rFonts w:ascii="Times New Roman" w:hAnsi="Times New Roman"/>
          <w:b/>
          <w:color w:val="000000"/>
          <w:szCs w:val="28"/>
        </w:rPr>
        <w:t>Задание по технологии литейного производства</w:t>
      </w:r>
    </w:p>
    <w:p w:rsidR="008765B7" w:rsidRDefault="008765B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8765B7">
        <w:rPr>
          <w:rFonts w:ascii="Times New Roman" w:hAnsi="Times New Roman"/>
          <w:color w:val="000000"/>
          <w:szCs w:val="28"/>
        </w:rPr>
        <w:t>Произвести расчёт веса отливки, размеров моде</w:t>
      </w:r>
      <w:r>
        <w:rPr>
          <w:rFonts w:ascii="Times New Roman" w:hAnsi="Times New Roman"/>
          <w:color w:val="000000"/>
          <w:szCs w:val="28"/>
        </w:rPr>
        <w:t>ли для детали, указанной на рисунке</w:t>
      </w:r>
      <w:r w:rsidRPr="008765B7">
        <w:rPr>
          <w:rFonts w:ascii="Times New Roman" w:hAnsi="Times New Roman"/>
          <w:color w:val="000000"/>
          <w:szCs w:val="28"/>
        </w:rPr>
        <w:t xml:space="preserve"> 1.</w:t>
      </w:r>
      <w:r>
        <w:rPr>
          <w:rFonts w:ascii="Times New Roman" w:hAnsi="Times New Roman"/>
          <w:color w:val="000000"/>
          <w:szCs w:val="28"/>
        </w:rPr>
        <w:t>1.</w:t>
      </w:r>
      <w:r w:rsidRPr="008765B7">
        <w:rPr>
          <w:rFonts w:ascii="Times New Roman" w:hAnsi="Times New Roman"/>
          <w:color w:val="000000"/>
          <w:szCs w:val="28"/>
        </w:rPr>
        <w:t xml:space="preserve"> Начертить эскиз модели для изготовления отливки</w:t>
      </w:r>
      <w:proofErr w:type="gramStart"/>
      <w:r>
        <w:rPr>
          <w:rFonts w:ascii="Times New Roman" w:hAnsi="Times New Roman"/>
          <w:color w:val="000000"/>
          <w:szCs w:val="28"/>
        </w:rPr>
        <w:t>.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и</w:t>
      </w:r>
      <w:proofErr w:type="gramEnd"/>
      <w:r>
        <w:rPr>
          <w:rFonts w:ascii="Times New Roman" w:hAnsi="Times New Roman"/>
          <w:color w:val="000000"/>
          <w:szCs w:val="28"/>
        </w:rPr>
        <w:t>сходные данные приведены в таблице 1.1.</w:t>
      </w:r>
    </w:p>
    <w:p w:rsidR="008765B7" w:rsidRDefault="008765B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1.1 – Исходные данные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069"/>
        <w:gridCol w:w="1095"/>
        <w:gridCol w:w="1095"/>
        <w:gridCol w:w="1089"/>
        <w:gridCol w:w="1089"/>
        <w:gridCol w:w="2706"/>
      </w:tblGrid>
      <w:tr w:rsidR="00014461" w:rsidRPr="00014461" w:rsidTr="003C18EF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left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Вариант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</w:rPr>
              <w:t>А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lang w:val="en-US"/>
              </w:rPr>
              <w:t>D</w:t>
            </w: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lang w:val="en-US"/>
              </w:rPr>
              <w:t>D</w:t>
            </w:r>
            <w:r w:rsidRPr="00014461">
              <w:rPr>
                <w:rFonts w:ascii="Roboto" w:hAnsi="Roboto" w:cs="Arial"/>
                <w:i/>
                <w:iCs/>
                <w:color w:val="333333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lang w:val="en-US"/>
              </w:rPr>
              <w:t>H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lang w:val="en-US"/>
              </w:rPr>
              <w:t>h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Марка материала</w:t>
            </w:r>
          </w:p>
        </w:tc>
      </w:tr>
      <w:tr w:rsidR="00014461" w:rsidRPr="00014461" w:rsidTr="003C18EF"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СЧ20</w:t>
            </w:r>
          </w:p>
        </w:tc>
      </w:tr>
    </w:tbl>
    <w:p w:rsidR="0098036C" w:rsidRPr="008765B7" w:rsidRDefault="0098036C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346FCA" w:rsidRPr="007D35B6" w:rsidRDefault="00014461" w:rsidP="00346FCA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76FA295C" wp14:editId="7611978B">
            <wp:extent cx="2249167" cy="3402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0264" cy="340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CA" w:rsidRPr="007D35B6" w:rsidRDefault="00271AD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Рисунок </w:t>
      </w:r>
      <w:r w:rsidR="00346FCA" w:rsidRPr="007D35B6">
        <w:rPr>
          <w:rFonts w:ascii="Times New Roman" w:hAnsi="Times New Roman"/>
          <w:color w:val="000000"/>
          <w:szCs w:val="28"/>
        </w:rPr>
        <w:t>1</w:t>
      </w:r>
      <w:r w:rsidR="00014461">
        <w:rPr>
          <w:rFonts w:ascii="Times New Roman" w:hAnsi="Times New Roman"/>
          <w:color w:val="000000"/>
          <w:szCs w:val="28"/>
        </w:rPr>
        <w:t>.1</w:t>
      </w:r>
      <w:r w:rsidR="00346FCA" w:rsidRPr="007D35B6">
        <w:rPr>
          <w:rFonts w:ascii="Times New Roman" w:hAnsi="Times New Roman"/>
          <w:color w:val="000000"/>
          <w:szCs w:val="28"/>
        </w:rPr>
        <w:t xml:space="preserve"> – Эскиз детали</w:t>
      </w:r>
    </w:p>
    <w:p w:rsidR="008D5850" w:rsidRDefault="00014461" w:rsidP="008D5850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Деталь изготовлена из чугуна СЧ20, который и</w:t>
      </w:r>
      <w:r w:rsidR="008D5850">
        <w:rPr>
          <w:rFonts w:ascii="Times New Roman" w:hAnsi="Times New Roman"/>
          <w:szCs w:val="28"/>
        </w:rPr>
        <w:t xml:space="preserve">спользуется для </w:t>
      </w:r>
      <w:r>
        <w:rPr>
          <w:rFonts w:ascii="Times New Roman" w:hAnsi="Times New Roman"/>
          <w:szCs w:val="28"/>
        </w:rPr>
        <w:t xml:space="preserve">изготовления литых </w:t>
      </w:r>
      <w:r w:rsidR="008D5850">
        <w:rPr>
          <w:rFonts w:ascii="Times New Roman" w:hAnsi="Times New Roman"/>
          <w:szCs w:val="28"/>
        </w:rPr>
        <w:t>деталей, работающих</w:t>
      </w:r>
      <w:r w:rsidR="008D5850" w:rsidRPr="008D5850">
        <w:rPr>
          <w:rFonts w:ascii="Times New Roman" w:hAnsi="Times New Roman"/>
          <w:szCs w:val="28"/>
        </w:rPr>
        <w:t xml:space="preserve"> под действием средних статических и динамических нагрузок</w:t>
      </w:r>
      <w:r w:rsidR="008D5850">
        <w:rPr>
          <w:rFonts w:ascii="Times New Roman" w:hAnsi="Times New Roman"/>
          <w:szCs w:val="28"/>
        </w:rPr>
        <w:t xml:space="preserve"> </w:t>
      </w:r>
      <w:r w:rsidR="008D5850" w:rsidRPr="008D5850">
        <w:rPr>
          <w:rFonts w:ascii="Times New Roman" w:hAnsi="Times New Roman"/>
          <w:szCs w:val="28"/>
        </w:rPr>
        <w:t>[2]</w:t>
      </w:r>
      <w:r w:rsidR="008D585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Литейные характеристики чугуна</w:t>
      </w:r>
      <w:r w:rsidR="00311E56">
        <w:rPr>
          <w:rFonts w:ascii="Times New Roman" w:hAnsi="Times New Roman"/>
          <w:szCs w:val="28"/>
        </w:rPr>
        <w:t xml:space="preserve"> приведены в таблице 1.</w:t>
      </w:r>
      <w:r>
        <w:rPr>
          <w:rFonts w:ascii="Times New Roman" w:hAnsi="Times New Roman"/>
          <w:szCs w:val="28"/>
        </w:rPr>
        <w:t>2.</w:t>
      </w:r>
    </w:p>
    <w:p w:rsidR="00311E56" w:rsidRDefault="00311E56" w:rsidP="008D5850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Таблица 1</w:t>
      </w:r>
      <w:r w:rsidR="00014461">
        <w:rPr>
          <w:rFonts w:ascii="Times New Roman" w:hAnsi="Times New Roman"/>
          <w:szCs w:val="28"/>
        </w:rPr>
        <w:t>.2</w:t>
      </w:r>
      <w:r>
        <w:rPr>
          <w:rFonts w:ascii="Times New Roman" w:hAnsi="Times New Roman"/>
          <w:szCs w:val="28"/>
        </w:rPr>
        <w:t xml:space="preserve"> - Л</w:t>
      </w:r>
      <w:r w:rsidR="00014461">
        <w:rPr>
          <w:rFonts w:ascii="Times New Roman" w:hAnsi="Times New Roman"/>
          <w:szCs w:val="28"/>
        </w:rPr>
        <w:t>итейные характеристики СЧ20</w:t>
      </w:r>
    </w:p>
    <w:tbl>
      <w:tblPr>
        <w:tblStyle w:val="aa"/>
        <w:tblW w:w="10173" w:type="dxa"/>
        <w:tblInd w:w="-567" w:type="dxa"/>
        <w:tblLook w:val="04A0" w:firstRow="1" w:lastRow="0" w:firstColumn="1" w:lastColumn="0" w:noHBand="0" w:noVBand="1"/>
      </w:tblPr>
      <w:tblGrid>
        <w:gridCol w:w="604"/>
        <w:gridCol w:w="6025"/>
        <w:gridCol w:w="934"/>
        <w:gridCol w:w="1334"/>
        <w:gridCol w:w="1276"/>
      </w:tblGrid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</w:p>
        </w:tc>
        <w:tc>
          <w:tcPr>
            <w:tcW w:w="6025" w:type="dxa"/>
            <w:vAlign w:val="center"/>
          </w:tcPr>
          <w:p w:rsidR="00311E56" w:rsidRPr="007D35B6" w:rsidRDefault="00311E56" w:rsidP="00311E56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Параметр</w:t>
            </w:r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Об.</w:t>
            </w:r>
          </w:p>
        </w:tc>
        <w:tc>
          <w:tcPr>
            <w:tcW w:w="13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Вел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Ед. изм.</w:t>
            </w: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025" w:type="dxa"/>
            <w:vAlign w:val="center"/>
          </w:tcPr>
          <w:p w:rsidR="00311E56" w:rsidRPr="007D35B6" w:rsidRDefault="00311E56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Температура начала затвердевания</w:t>
            </w:r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11E56">
              <w:rPr>
                <w:rFonts w:ascii="Times New Roman" w:hAnsi="Times New Roman"/>
                <w:i/>
                <w:szCs w:val="28"/>
              </w:rPr>
              <w:t>Т</w:t>
            </w:r>
            <w:r w:rsidRPr="00311E56">
              <w:rPr>
                <w:rFonts w:ascii="Times New Roman" w:hAnsi="Times New Roman"/>
                <w:szCs w:val="28"/>
                <w:vertAlign w:val="subscript"/>
              </w:rPr>
              <w:t>затв</w:t>
            </w:r>
            <w:proofErr w:type="spellEnd"/>
            <w:r w:rsidRPr="00311E56">
              <w:rPr>
                <w:rFonts w:ascii="Times New Roman" w:hAnsi="Times New Roman"/>
                <w:szCs w:val="28"/>
                <w:vertAlign w:val="subscript"/>
              </w:rPr>
              <w:t>.</w:t>
            </w:r>
          </w:p>
        </w:tc>
        <w:tc>
          <w:tcPr>
            <w:tcW w:w="1334" w:type="dxa"/>
            <w:vAlign w:val="center"/>
          </w:tcPr>
          <w:p w:rsidR="00311E56" w:rsidRPr="00014461" w:rsidRDefault="00C40B19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1350</w:t>
            </w:r>
          </w:p>
        </w:tc>
        <w:tc>
          <w:tcPr>
            <w:tcW w:w="1276" w:type="dxa"/>
          </w:tcPr>
          <w:p w:rsidR="00311E56" w:rsidRPr="00014461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014461">
              <w:rPr>
                <w:rFonts w:ascii="Times New Roman" w:hAnsi="Times New Roman"/>
                <w:szCs w:val="28"/>
              </w:rPr>
              <w:t>°</w:t>
            </w:r>
            <w:r>
              <w:rPr>
                <w:rFonts w:ascii="Times New Roman" w:hAnsi="Times New Roman"/>
                <w:szCs w:val="28"/>
                <w:lang w:val="en-US"/>
              </w:rPr>
              <w:t>C</w:t>
            </w: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025" w:type="dxa"/>
            <w:vAlign w:val="center"/>
          </w:tcPr>
          <w:p w:rsidR="00311E56" w:rsidRPr="00311E56" w:rsidRDefault="00311E56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Жидкотекучесть</w:t>
            </w:r>
            <w:proofErr w:type="spellEnd"/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11E56">
              <w:rPr>
                <w:rFonts w:ascii="Times New Roman" w:hAnsi="Times New Roman"/>
                <w:i/>
                <w:szCs w:val="28"/>
              </w:rPr>
              <w:t>К</w:t>
            </w:r>
            <w:r w:rsidRPr="00311E56">
              <w:rPr>
                <w:rFonts w:ascii="Times New Roman" w:hAnsi="Times New Roman"/>
                <w:szCs w:val="28"/>
                <w:vertAlign w:val="subscript"/>
              </w:rPr>
              <w:t>жт</w:t>
            </w:r>
            <w:proofErr w:type="spellEnd"/>
          </w:p>
        </w:tc>
        <w:tc>
          <w:tcPr>
            <w:tcW w:w="13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25" w:type="dxa"/>
            <w:vAlign w:val="center"/>
          </w:tcPr>
          <w:p w:rsidR="00311E56" w:rsidRPr="007D35B6" w:rsidRDefault="00311E56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Линейная усадка</w:t>
            </w:r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Δ</w:t>
            </w:r>
            <w:r w:rsidRPr="00311E56">
              <w:rPr>
                <w:rFonts w:ascii="Times New Roman" w:hAnsi="Times New Roman"/>
                <w:szCs w:val="28"/>
                <w:vertAlign w:val="subscript"/>
              </w:rPr>
              <w:t>Л</w:t>
            </w:r>
          </w:p>
        </w:tc>
        <w:tc>
          <w:tcPr>
            <w:tcW w:w="1334" w:type="dxa"/>
            <w:vAlign w:val="center"/>
          </w:tcPr>
          <w:p w:rsidR="00311E56" w:rsidRPr="007D35B6" w:rsidRDefault="00C40B19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1,2…1,4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5" w:type="dxa"/>
            <w:vAlign w:val="center"/>
          </w:tcPr>
          <w:p w:rsidR="00311E56" w:rsidRPr="007D35B6" w:rsidRDefault="00311E56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Коэффициент образования усадочных раковин</w:t>
            </w:r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311E56">
              <w:rPr>
                <w:rFonts w:ascii="Times New Roman" w:hAnsi="Times New Roman"/>
                <w:i/>
                <w:szCs w:val="28"/>
              </w:rPr>
              <w:t>К</w:t>
            </w:r>
            <w:r>
              <w:rPr>
                <w:rFonts w:ascii="Times New Roman" w:hAnsi="Times New Roman"/>
                <w:szCs w:val="28"/>
                <w:vertAlign w:val="subscript"/>
              </w:rPr>
              <w:t>ур</w:t>
            </w:r>
          </w:p>
        </w:tc>
        <w:tc>
          <w:tcPr>
            <w:tcW w:w="13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1,2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5" w:type="dxa"/>
            <w:vAlign w:val="center"/>
          </w:tcPr>
          <w:p w:rsidR="00311E56" w:rsidRPr="007D35B6" w:rsidRDefault="00F31B65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Коэффициент </w:t>
            </w:r>
            <w:r w:rsidR="000F6DC2">
              <w:rPr>
                <w:rFonts w:ascii="Times New Roman" w:hAnsi="Times New Roman"/>
                <w:szCs w:val="28"/>
              </w:rPr>
              <w:t>образования усадочной пористости</w:t>
            </w:r>
          </w:p>
        </w:tc>
        <w:tc>
          <w:tcPr>
            <w:tcW w:w="934" w:type="dxa"/>
            <w:vAlign w:val="center"/>
          </w:tcPr>
          <w:p w:rsidR="00311E56" w:rsidRPr="007D35B6" w:rsidRDefault="000F6DC2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11E56">
              <w:rPr>
                <w:rFonts w:ascii="Times New Roman" w:hAnsi="Times New Roman"/>
                <w:i/>
                <w:szCs w:val="28"/>
              </w:rPr>
              <w:t>К</w:t>
            </w:r>
            <w:r>
              <w:rPr>
                <w:rFonts w:ascii="Times New Roman" w:hAnsi="Times New Roman"/>
                <w:szCs w:val="28"/>
                <w:vertAlign w:val="subscript"/>
              </w:rPr>
              <w:t>пор</w:t>
            </w:r>
            <w:proofErr w:type="spellEnd"/>
          </w:p>
        </w:tc>
        <w:tc>
          <w:tcPr>
            <w:tcW w:w="1334" w:type="dxa"/>
            <w:vAlign w:val="center"/>
          </w:tcPr>
          <w:p w:rsidR="00311E56" w:rsidRPr="007D35B6" w:rsidRDefault="000F6DC2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F6DC2" w:rsidRPr="007D35B6" w:rsidTr="000F6DC2">
        <w:trPr>
          <w:trHeight w:val="368"/>
        </w:trPr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025" w:type="dxa"/>
            <w:vAlign w:val="center"/>
          </w:tcPr>
          <w:p w:rsidR="00311E56" w:rsidRPr="007D35B6" w:rsidRDefault="000F6DC2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Коэффициент </w:t>
            </w:r>
            <w:proofErr w:type="spellStart"/>
            <w:r>
              <w:rPr>
                <w:rFonts w:ascii="Times New Roman" w:hAnsi="Times New Roman"/>
                <w:szCs w:val="28"/>
              </w:rPr>
              <w:t>трещиноустойчивости</w:t>
            </w:r>
            <w:proofErr w:type="spellEnd"/>
          </w:p>
        </w:tc>
        <w:tc>
          <w:tcPr>
            <w:tcW w:w="934" w:type="dxa"/>
            <w:vAlign w:val="center"/>
          </w:tcPr>
          <w:p w:rsidR="00311E56" w:rsidRPr="007D35B6" w:rsidRDefault="000F6DC2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11E56">
              <w:rPr>
                <w:rFonts w:ascii="Times New Roman" w:hAnsi="Times New Roman"/>
                <w:i/>
                <w:szCs w:val="28"/>
              </w:rPr>
              <w:t>К</w:t>
            </w:r>
            <w:r>
              <w:rPr>
                <w:rFonts w:ascii="Times New Roman" w:hAnsi="Times New Roman"/>
                <w:szCs w:val="28"/>
                <w:vertAlign w:val="subscript"/>
              </w:rPr>
              <w:t>ту</w:t>
            </w:r>
            <w:proofErr w:type="spellEnd"/>
          </w:p>
        </w:tc>
        <w:tc>
          <w:tcPr>
            <w:tcW w:w="1334" w:type="dxa"/>
            <w:vAlign w:val="center"/>
          </w:tcPr>
          <w:p w:rsidR="00311E56" w:rsidRPr="007D35B6" w:rsidRDefault="000F6DC2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0,85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46FCA" w:rsidRPr="007D35B6" w:rsidRDefault="00346FCA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При проектировании отливки учитываем припуск на механическу</w:t>
      </w:r>
      <w:r w:rsidR="003B2DD7">
        <w:rPr>
          <w:rFonts w:ascii="Times New Roman" w:hAnsi="Times New Roman"/>
          <w:szCs w:val="28"/>
        </w:rPr>
        <w:t>ю обработку (см. таблицы 2, 3 [3</w:t>
      </w:r>
      <w:r w:rsidRPr="007D35B6">
        <w:rPr>
          <w:rFonts w:ascii="Times New Roman" w:hAnsi="Times New Roman"/>
          <w:szCs w:val="28"/>
        </w:rPr>
        <w:t>] производство массовое, отливка относится к 1 классу точности) и допуски на размер (см. таблицу 6), формовочные уклоны (0,5…2°), галтели (радиус принимают от 1/5 до 1/3 средней а</w:t>
      </w:r>
      <w:r w:rsidR="003B2DD7">
        <w:rPr>
          <w:rFonts w:ascii="Times New Roman" w:hAnsi="Times New Roman"/>
          <w:szCs w:val="28"/>
        </w:rPr>
        <w:t>рифметической толщины стенок) [3</w:t>
      </w:r>
      <w:r w:rsidRPr="007D35B6">
        <w:rPr>
          <w:rFonts w:ascii="Times New Roman" w:hAnsi="Times New Roman"/>
          <w:szCs w:val="28"/>
        </w:rPr>
        <w:t>].</w:t>
      </w:r>
    </w:p>
    <w:p w:rsidR="00346FCA" w:rsidRPr="007D35B6" w:rsidRDefault="00346FCA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 xml:space="preserve">Назначение припусков </w:t>
      </w:r>
      <w:r w:rsidR="003B2DD7">
        <w:rPr>
          <w:rFonts w:ascii="Times New Roman" w:hAnsi="Times New Roman"/>
          <w:szCs w:val="28"/>
        </w:rPr>
        <w:t xml:space="preserve">на отливку приведено в таблице </w:t>
      </w:r>
      <w:r w:rsidR="0028768A">
        <w:rPr>
          <w:rFonts w:ascii="Times New Roman" w:hAnsi="Times New Roman"/>
          <w:szCs w:val="28"/>
        </w:rPr>
        <w:t>1.3</w:t>
      </w:r>
      <w:r w:rsidRPr="007D35B6">
        <w:rPr>
          <w:rFonts w:ascii="Times New Roman" w:hAnsi="Times New Roman"/>
          <w:szCs w:val="28"/>
        </w:rPr>
        <w:t>. Эскиз отливки с модельно-литейными</w:t>
      </w:r>
      <w:r w:rsidR="003B2DD7">
        <w:rPr>
          <w:rFonts w:ascii="Times New Roman" w:hAnsi="Times New Roman"/>
          <w:szCs w:val="28"/>
        </w:rPr>
        <w:t xml:space="preserve"> указаниями показан на рисунке </w:t>
      </w:r>
      <w:r w:rsidR="0028768A">
        <w:rPr>
          <w:rFonts w:ascii="Times New Roman" w:hAnsi="Times New Roman"/>
          <w:szCs w:val="28"/>
        </w:rPr>
        <w:t>1.2</w:t>
      </w:r>
      <w:r w:rsidRPr="007D35B6">
        <w:rPr>
          <w:rFonts w:ascii="Times New Roman" w:hAnsi="Times New Roman"/>
          <w:szCs w:val="28"/>
        </w:rPr>
        <w:t>.</w:t>
      </w:r>
    </w:p>
    <w:p w:rsidR="00605C03" w:rsidRDefault="00346FCA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 xml:space="preserve">Отливка изготавливается в форме с </w:t>
      </w:r>
      <w:r w:rsidR="0028768A">
        <w:rPr>
          <w:rFonts w:ascii="Times New Roman" w:hAnsi="Times New Roman"/>
          <w:szCs w:val="28"/>
        </w:rPr>
        <w:t xml:space="preserve">горизонтальной </w:t>
      </w:r>
      <w:r w:rsidRPr="007D35B6">
        <w:rPr>
          <w:rFonts w:ascii="Times New Roman" w:hAnsi="Times New Roman"/>
          <w:szCs w:val="28"/>
        </w:rPr>
        <w:t>плоскостью разъёма.</w:t>
      </w:r>
    </w:p>
    <w:p w:rsidR="00263ACA" w:rsidRDefault="00263ACA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proofErr w:type="gramStart"/>
      <w:r w:rsidRPr="007D35B6">
        <w:rPr>
          <w:rFonts w:ascii="Times New Roman" w:hAnsi="Times New Roman"/>
          <w:szCs w:val="28"/>
        </w:rPr>
        <w:t>Процесс литья в песчано-глинистые формы состоит из следующих этапов: 1) изготовление модели; 2) приготовление формовочных и стержневых смесей; 3) изготовление стержней и литейных форм; 4) сборка литейных форм; 5) расплавление металла; 6) заливка металла в формы; 7) освобождение отливки из формы; 8) обрубка и очистка отливок; 9) контроль качества отливок и исправление исправимых дефектов.</w:t>
      </w:r>
      <w:proofErr w:type="gramEnd"/>
    </w:p>
    <w:p w:rsidR="00D6169F" w:rsidRDefault="00D6169F" w:rsidP="00D6169F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Определим массу детали как сумму масс параллелепипеда 100х100х15 и полого цилиндра ø80/50х25:</w:t>
      </w:r>
    </w:p>
    <w:p w:rsidR="00D6169F" w:rsidRDefault="00D6169F" w:rsidP="00D6169F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Cs/>
          <w:color w:val="000000"/>
          <w:szCs w:val="28"/>
        </w:rPr>
      </w:pPr>
      <w:r w:rsidRPr="00DD1B88">
        <w:rPr>
          <w:rFonts w:ascii="Times New Roman" w:hAnsi="Times New Roman"/>
          <w:bCs/>
          <w:color w:val="000000"/>
          <w:position w:val="-38"/>
          <w:szCs w:val="28"/>
        </w:rPr>
        <w:object w:dxaOrig="298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48.2pt" o:ole="">
            <v:imagedata r:id="rId8" o:title=""/>
          </v:shape>
          <o:OLEObject Type="Embed" ProgID="Equation.DSMT4" ShapeID="_x0000_i1025" DrawAspect="Content" ObjectID="_1621671601" r:id="rId9"/>
        </w:object>
      </w:r>
    </w:p>
    <w:p w:rsidR="0028768A" w:rsidRDefault="00D6169F" w:rsidP="00D6169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DD1B88">
        <w:rPr>
          <w:rFonts w:ascii="Times New Roman" w:hAnsi="Times New Roman"/>
          <w:bCs/>
          <w:color w:val="000000"/>
          <w:position w:val="-38"/>
          <w:szCs w:val="28"/>
        </w:rPr>
        <w:object w:dxaOrig="6160" w:dyaOrig="880">
          <v:shape id="_x0000_i1026" type="#_x0000_t75" style="width:331.85pt;height:47.6pt" o:ole="">
            <v:imagedata r:id="rId10" o:title=""/>
          </v:shape>
          <o:OLEObject Type="Embed" ProgID="Equation.DSMT4" ShapeID="_x0000_i1026" DrawAspect="Content" ObjectID="_1621671602" r:id="rId11"/>
        </w:object>
      </w:r>
    </w:p>
    <w:p w:rsidR="00346FCA" w:rsidRPr="007D35B6" w:rsidRDefault="003B2DD7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Таблица </w:t>
      </w:r>
      <w:r w:rsidR="0028768A">
        <w:rPr>
          <w:rFonts w:ascii="Times New Roman" w:hAnsi="Times New Roman"/>
          <w:szCs w:val="28"/>
        </w:rPr>
        <w:t>1.3</w:t>
      </w:r>
      <w:r w:rsidR="00346FCA" w:rsidRPr="007D35B6">
        <w:rPr>
          <w:rFonts w:ascii="Times New Roman" w:hAnsi="Times New Roman"/>
          <w:szCs w:val="28"/>
        </w:rPr>
        <w:t xml:space="preserve"> - Назначение припусков на отливку</w:t>
      </w:r>
    </w:p>
    <w:tbl>
      <w:tblPr>
        <w:tblStyle w:val="aa"/>
        <w:tblW w:w="10173" w:type="dxa"/>
        <w:tblInd w:w="-567" w:type="dxa"/>
        <w:tblLook w:val="04A0" w:firstRow="1" w:lastRow="0" w:firstColumn="1" w:lastColumn="0" w:noHBand="0" w:noVBand="1"/>
      </w:tblPr>
      <w:tblGrid>
        <w:gridCol w:w="604"/>
        <w:gridCol w:w="2623"/>
        <w:gridCol w:w="1984"/>
        <w:gridCol w:w="2694"/>
        <w:gridCol w:w="2268"/>
      </w:tblGrid>
      <w:tr w:rsidR="00346FCA" w:rsidRPr="007D35B6" w:rsidTr="003E0D0D">
        <w:tc>
          <w:tcPr>
            <w:tcW w:w="604" w:type="dxa"/>
            <w:vAlign w:val="center"/>
          </w:tcPr>
          <w:p w:rsidR="00346FCA" w:rsidRPr="007D35B6" w:rsidRDefault="003E0D0D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</w:p>
        </w:tc>
        <w:tc>
          <w:tcPr>
            <w:tcW w:w="2623" w:type="dxa"/>
            <w:vAlign w:val="center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Размер детали, мм</w:t>
            </w:r>
          </w:p>
        </w:tc>
        <w:tc>
          <w:tcPr>
            <w:tcW w:w="1984" w:type="dxa"/>
            <w:vAlign w:val="center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Припуск, мм</w:t>
            </w:r>
          </w:p>
        </w:tc>
        <w:tc>
          <w:tcPr>
            <w:tcW w:w="2694" w:type="dxa"/>
            <w:vAlign w:val="center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Размер отливки, мм</w:t>
            </w:r>
          </w:p>
        </w:tc>
        <w:tc>
          <w:tcPr>
            <w:tcW w:w="2268" w:type="dxa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Пред. откл., мм</w:t>
            </w:r>
          </w:p>
        </w:tc>
      </w:tr>
      <w:tr w:rsidR="00346FCA" w:rsidRPr="007D35B6" w:rsidTr="003E0D0D">
        <w:tc>
          <w:tcPr>
            <w:tcW w:w="604" w:type="dxa"/>
            <w:vAlign w:val="center"/>
          </w:tcPr>
          <w:p w:rsidR="00346FCA" w:rsidRPr="007D35B6" w:rsidRDefault="00346FC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23" w:type="dxa"/>
            <w:vAlign w:val="center"/>
          </w:tcPr>
          <w:p w:rsidR="00346FCA" w:rsidRPr="007D35B6" w:rsidRDefault="006521A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ø8</w:t>
            </w:r>
            <w:r w:rsidR="00346FCA" w:rsidRPr="007D35B6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346FC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2694" w:type="dxa"/>
            <w:vAlign w:val="center"/>
          </w:tcPr>
          <w:p w:rsidR="00346FC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ø87</w:t>
            </w:r>
          </w:p>
        </w:tc>
        <w:tc>
          <w:tcPr>
            <w:tcW w:w="2268" w:type="dxa"/>
          </w:tcPr>
          <w:p w:rsidR="00346FCA" w:rsidRPr="007D35B6" w:rsidRDefault="00FF2021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20" w:dyaOrig="320">
                <v:shape id="_x0000_i1027" type="#_x0000_t75" style="width:25.65pt;height:15.65pt" o:ole="">
                  <v:imagedata r:id="rId12" o:title=""/>
                </v:shape>
                <o:OLEObject Type="Embed" ProgID="Equation.DSMT4" ShapeID="_x0000_i1027" DrawAspect="Content" ObjectID="_1621671603" r:id="rId13"/>
              </w:object>
            </w:r>
          </w:p>
        </w:tc>
      </w:tr>
      <w:tr w:rsidR="00346FCA" w:rsidRPr="007D35B6" w:rsidTr="003E0D0D">
        <w:tc>
          <w:tcPr>
            <w:tcW w:w="604" w:type="dxa"/>
            <w:vAlign w:val="center"/>
          </w:tcPr>
          <w:p w:rsidR="00346FCA" w:rsidRPr="007D35B6" w:rsidRDefault="00346FC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23" w:type="dxa"/>
            <w:vAlign w:val="center"/>
          </w:tcPr>
          <w:p w:rsidR="00346FCA" w:rsidRPr="007D35B6" w:rsidRDefault="0028768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ø50</w:t>
            </w:r>
          </w:p>
        </w:tc>
        <w:tc>
          <w:tcPr>
            <w:tcW w:w="1984" w:type="dxa"/>
            <w:vAlign w:val="center"/>
          </w:tcPr>
          <w:p w:rsidR="00346FC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2694" w:type="dxa"/>
            <w:vAlign w:val="center"/>
          </w:tcPr>
          <w:p w:rsidR="00346FC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ø43</w:t>
            </w:r>
          </w:p>
        </w:tc>
        <w:tc>
          <w:tcPr>
            <w:tcW w:w="2268" w:type="dxa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20" w:dyaOrig="320">
                <v:shape id="_x0000_i1028" type="#_x0000_t75" style="width:25.65pt;height:15.65pt" o:ole="">
                  <v:imagedata r:id="rId14" o:title=""/>
                </v:shape>
                <o:OLEObject Type="Embed" ProgID="Equation.DSMT4" ShapeID="_x0000_i1028" DrawAspect="Content" ObjectID="_1621671604" r:id="rId15"/>
              </w:object>
            </w:r>
          </w:p>
        </w:tc>
      </w:tr>
      <w:tr w:rsidR="0028768A" w:rsidRPr="007D35B6" w:rsidTr="003E0D0D">
        <w:tc>
          <w:tcPr>
            <w:tcW w:w="60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623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>
              <w:rPr>
                <w:rFonts w:ascii="Times New Roman" w:hAnsi="Times New Roman"/>
                <w:szCs w:val="28"/>
              </w:rPr>
              <w:t xml:space="preserve"> = 15</w:t>
            </w:r>
          </w:p>
        </w:tc>
        <w:tc>
          <w:tcPr>
            <w:tcW w:w="198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2,5</w:t>
            </w:r>
          </w:p>
        </w:tc>
        <w:tc>
          <w:tcPr>
            <w:tcW w:w="269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 w:rsidR="00401648">
              <w:rPr>
                <w:rFonts w:ascii="Times New Roman" w:hAnsi="Times New Roman"/>
                <w:szCs w:val="28"/>
              </w:rPr>
              <w:t xml:space="preserve"> = 17,5</w:t>
            </w:r>
          </w:p>
        </w:tc>
        <w:tc>
          <w:tcPr>
            <w:tcW w:w="2268" w:type="dxa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20" w:dyaOrig="320" w14:anchorId="79D79398">
                <v:shape id="_x0000_i1029" type="#_x0000_t75" style="width:25.65pt;height:15.65pt" o:ole="">
                  <v:imagedata r:id="rId14" o:title=""/>
                </v:shape>
                <o:OLEObject Type="Embed" ProgID="Equation.DSMT4" ShapeID="_x0000_i1029" DrawAspect="Content" ObjectID="_1621671605" r:id="rId16"/>
              </w:object>
            </w:r>
          </w:p>
        </w:tc>
      </w:tr>
      <w:tr w:rsidR="0028768A" w:rsidRPr="007D35B6" w:rsidTr="003E0D0D">
        <w:tc>
          <w:tcPr>
            <w:tcW w:w="60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623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>
              <w:rPr>
                <w:rFonts w:ascii="Times New Roman" w:hAnsi="Times New Roman"/>
                <w:szCs w:val="28"/>
              </w:rPr>
              <w:t xml:space="preserve"> = 40</w:t>
            </w:r>
          </w:p>
        </w:tc>
        <w:tc>
          <w:tcPr>
            <w:tcW w:w="198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2,5</w:t>
            </w:r>
          </w:p>
        </w:tc>
        <w:tc>
          <w:tcPr>
            <w:tcW w:w="269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 w:rsidR="00401648">
              <w:rPr>
                <w:rFonts w:ascii="Times New Roman" w:hAnsi="Times New Roman"/>
                <w:szCs w:val="28"/>
              </w:rPr>
              <w:t xml:space="preserve"> = 45</w:t>
            </w:r>
          </w:p>
        </w:tc>
        <w:tc>
          <w:tcPr>
            <w:tcW w:w="2268" w:type="dxa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20" w:dyaOrig="320" w14:anchorId="556CF9A9">
                <v:shape id="_x0000_i1030" type="#_x0000_t75" style="width:25.65pt;height:15.65pt" o:ole="">
                  <v:imagedata r:id="rId14" o:title=""/>
                </v:shape>
                <o:OLEObject Type="Embed" ProgID="Equation.DSMT4" ShapeID="_x0000_i1030" DrawAspect="Content" ObjectID="_1621671606" r:id="rId17"/>
              </w:object>
            </w:r>
          </w:p>
        </w:tc>
      </w:tr>
      <w:tr w:rsidR="0028768A" w:rsidRPr="007D35B6" w:rsidTr="003E0D0D">
        <w:trPr>
          <w:trHeight w:val="368"/>
        </w:trPr>
        <w:tc>
          <w:tcPr>
            <w:tcW w:w="60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623" w:type="dxa"/>
            <w:vAlign w:val="center"/>
          </w:tcPr>
          <w:p w:rsidR="0028768A" w:rsidRPr="007D35B6" w:rsidRDefault="0028768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>
              <w:rPr>
                <w:rFonts w:ascii="Times New Roman" w:hAnsi="Times New Roman"/>
                <w:szCs w:val="28"/>
              </w:rPr>
              <w:t xml:space="preserve"> = 100</w:t>
            </w:r>
          </w:p>
        </w:tc>
        <w:tc>
          <w:tcPr>
            <w:tcW w:w="1984" w:type="dxa"/>
            <w:vAlign w:val="center"/>
          </w:tcPr>
          <w:p w:rsidR="0028768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2694" w:type="dxa"/>
            <w:vAlign w:val="center"/>
          </w:tcPr>
          <w:p w:rsidR="0028768A" w:rsidRPr="007D35B6" w:rsidRDefault="0028768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 w:rsidR="00401648">
              <w:rPr>
                <w:rFonts w:ascii="Times New Roman" w:hAnsi="Times New Roman"/>
                <w:szCs w:val="28"/>
              </w:rPr>
              <w:t xml:space="preserve"> = 107</w:t>
            </w:r>
          </w:p>
        </w:tc>
        <w:tc>
          <w:tcPr>
            <w:tcW w:w="2268" w:type="dxa"/>
          </w:tcPr>
          <w:p w:rsidR="0028768A" w:rsidRPr="007D35B6" w:rsidRDefault="00FF2021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40" w:dyaOrig="320">
                <v:shape id="_x0000_i1031" type="#_x0000_t75" style="width:26.9pt;height:15.65pt" o:ole="">
                  <v:imagedata r:id="rId18" o:title=""/>
                </v:shape>
                <o:OLEObject Type="Embed" ProgID="Equation.DSMT4" ShapeID="_x0000_i1031" DrawAspect="Content" ObjectID="_1621671607" r:id="rId19"/>
              </w:object>
            </w:r>
          </w:p>
        </w:tc>
      </w:tr>
    </w:tbl>
    <w:p w:rsidR="00950408" w:rsidRPr="000D7EF4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чертежу детали разрабатываем</w:t>
      </w:r>
      <w:r w:rsidRPr="000D7EF4">
        <w:rPr>
          <w:rFonts w:ascii="Times New Roman" w:hAnsi="Times New Roman"/>
          <w:szCs w:val="28"/>
        </w:rPr>
        <w:t xml:space="preserve"> технологический чертёж</w:t>
      </w:r>
      <w:r>
        <w:rPr>
          <w:rFonts w:ascii="Times New Roman" w:hAnsi="Times New Roman"/>
          <w:szCs w:val="28"/>
        </w:rPr>
        <w:t xml:space="preserve"> отливки</w:t>
      </w:r>
      <w:r w:rsidRPr="000D7EF4">
        <w:rPr>
          <w:rFonts w:ascii="Times New Roman" w:hAnsi="Times New Roman"/>
          <w:szCs w:val="28"/>
        </w:rPr>
        <w:t xml:space="preserve"> с элеме</w:t>
      </w:r>
      <w:r>
        <w:rPr>
          <w:rFonts w:ascii="Times New Roman" w:hAnsi="Times New Roman"/>
          <w:szCs w:val="28"/>
        </w:rPr>
        <w:t>нтами литейной формы</w:t>
      </w:r>
      <w:r w:rsidRPr="000D7EF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следующей последовательности:</w:t>
      </w:r>
    </w:p>
    <w:p w:rsidR="00950408" w:rsidRPr="000D7EF4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определяем</w:t>
      </w:r>
      <w:r w:rsidRPr="000D7EF4">
        <w:rPr>
          <w:rFonts w:ascii="Times New Roman" w:hAnsi="Times New Roman"/>
          <w:szCs w:val="28"/>
        </w:rPr>
        <w:t xml:space="preserve"> плоскость разъёма модели и формы для удобства формовки и извлечения модели из формы. </w:t>
      </w:r>
      <w:r>
        <w:rPr>
          <w:rFonts w:ascii="Times New Roman" w:hAnsi="Times New Roman"/>
          <w:szCs w:val="28"/>
        </w:rPr>
        <w:t xml:space="preserve">Разъем модели и формы показываем отрезком на чертеже. </w:t>
      </w:r>
      <w:r w:rsidRPr="000D7EF4">
        <w:rPr>
          <w:rFonts w:ascii="Times New Roman" w:hAnsi="Times New Roman"/>
          <w:szCs w:val="28"/>
        </w:rPr>
        <w:t>Направление разъёма</w:t>
      </w:r>
      <w:r>
        <w:rPr>
          <w:rFonts w:ascii="Times New Roman" w:hAnsi="Times New Roman"/>
          <w:szCs w:val="28"/>
        </w:rPr>
        <w:t xml:space="preserve"> показываем</w:t>
      </w:r>
      <w:r w:rsidRPr="000D7EF4">
        <w:rPr>
          <w:rFonts w:ascii="Times New Roman" w:hAnsi="Times New Roman"/>
          <w:szCs w:val="28"/>
        </w:rPr>
        <w:t xml:space="preserve"> сплошной основной линией, ограниченной стрелками и перпендикулярной к линиям разъёма. Положение отливк</w:t>
      </w:r>
      <w:r>
        <w:rPr>
          <w:rFonts w:ascii="Times New Roman" w:hAnsi="Times New Roman"/>
          <w:szCs w:val="28"/>
        </w:rPr>
        <w:t>и в форме при заливке обозначаем</w:t>
      </w:r>
      <w:r w:rsidRPr="000D7EF4">
        <w:rPr>
          <w:rFonts w:ascii="Times New Roman" w:hAnsi="Times New Roman"/>
          <w:szCs w:val="28"/>
        </w:rPr>
        <w:t xml:space="preserve"> буквами В (верх) и Н (низ)</w:t>
      </w:r>
      <w:r>
        <w:rPr>
          <w:rFonts w:ascii="Times New Roman" w:hAnsi="Times New Roman"/>
          <w:szCs w:val="28"/>
        </w:rPr>
        <w:t>. Буквы проставляем</w:t>
      </w:r>
      <w:r w:rsidRPr="000D7EF4">
        <w:rPr>
          <w:rFonts w:ascii="Times New Roman" w:hAnsi="Times New Roman"/>
          <w:szCs w:val="28"/>
        </w:rPr>
        <w:t xml:space="preserve"> у стрелок, показывающих направление разъёма</w:t>
      </w:r>
      <w:r>
        <w:rPr>
          <w:rFonts w:ascii="Times New Roman" w:hAnsi="Times New Roman"/>
          <w:szCs w:val="28"/>
        </w:rPr>
        <w:t xml:space="preserve"> формы;</w:t>
      </w:r>
    </w:p>
    <w:p w:rsidR="00950408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0D7EF4">
        <w:rPr>
          <w:rFonts w:ascii="Times New Roman" w:hAnsi="Times New Roman"/>
          <w:szCs w:val="28"/>
        </w:rPr>
        <w:t>2) у поверхностей, с которых будет сниматься слой металла при последующей механической обработке</w:t>
      </w:r>
      <w:r>
        <w:rPr>
          <w:rFonts w:ascii="Times New Roman" w:hAnsi="Times New Roman"/>
          <w:szCs w:val="28"/>
        </w:rPr>
        <w:t>, наносим</w:t>
      </w:r>
      <w:r w:rsidRPr="000D7EF4">
        <w:rPr>
          <w:rFonts w:ascii="Times New Roman" w:hAnsi="Times New Roman"/>
          <w:szCs w:val="28"/>
        </w:rPr>
        <w:t xml:space="preserve"> сплошной тонкой линией, вынесенн</w:t>
      </w:r>
      <w:r>
        <w:rPr>
          <w:rFonts w:ascii="Times New Roman" w:hAnsi="Times New Roman"/>
          <w:szCs w:val="28"/>
        </w:rPr>
        <w:t xml:space="preserve">ой за контур детали, припуски </w:t>
      </w:r>
      <w:r w:rsidRPr="000D7EF4">
        <w:rPr>
          <w:rFonts w:ascii="Times New Roman" w:hAnsi="Times New Roman"/>
          <w:szCs w:val="28"/>
        </w:rPr>
        <w:t xml:space="preserve">на механическую обработку. Величина </w:t>
      </w:r>
      <w:r>
        <w:rPr>
          <w:rFonts w:ascii="Times New Roman" w:hAnsi="Times New Roman"/>
          <w:szCs w:val="28"/>
        </w:rPr>
        <w:t>припусков определяется по ГОСТ</w:t>
      </w:r>
      <w:r w:rsidR="000114B2">
        <w:rPr>
          <w:rFonts w:ascii="Times New Roman" w:hAnsi="Times New Roman"/>
          <w:szCs w:val="28"/>
        </w:rPr>
        <w:t xml:space="preserve"> 26645-85</w:t>
      </w:r>
      <w:r>
        <w:rPr>
          <w:rFonts w:ascii="Times New Roman" w:hAnsi="Times New Roman"/>
          <w:szCs w:val="28"/>
        </w:rPr>
        <w:t xml:space="preserve">; </w:t>
      </w:r>
    </w:p>
    <w:p w:rsidR="00950408" w:rsidRPr="000D7EF4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0D7EF4">
        <w:rPr>
          <w:rFonts w:ascii="Times New Roman" w:hAnsi="Times New Roman"/>
          <w:szCs w:val="28"/>
        </w:rPr>
        <w:t>3) отверстия, впадины и т.п., не выполняемые при и</w:t>
      </w:r>
      <w:r>
        <w:rPr>
          <w:rFonts w:ascii="Times New Roman" w:hAnsi="Times New Roman"/>
          <w:szCs w:val="28"/>
        </w:rPr>
        <w:t>зготовлении отливки, вычерчиваем сплошной тонкой линией;</w:t>
      </w:r>
    </w:p>
    <w:p w:rsidR="00950408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 w:val="24"/>
          <w:szCs w:val="24"/>
        </w:rPr>
      </w:pPr>
      <w:r w:rsidRPr="000D7EF4">
        <w:rPr>
          <w:rFonts w:ascii="Times New Roman" w:hAnsi="Times New Roman"/>
          <w:szCs w:val="28"/>
        </w:rPr>
        <w:lastRenderedPageBreak/>
        <w:t xml:space="preserve">4) контуры стержня со стержневыми знаками 4, выполненными </w:t>
      </w:r>
      <w:r>
        <w:rPr>
          <w:rFonts w:ascii="Times New Roman" w:hAnsi="Times New Roman"/>
          <w:szCs w:val="28"/>
        </w:rPr>
        <w:t>заодно со стержнем, также изображаем на чертеже</w:t>
      </w:r>
      <w:r w:rsidRPr="000D7EF4">
        <w:rPr>
          <w:rFonts w:ascii="Times New Roman" w:hAnsi="Times New Roman"/>
          <w:szCs w:val="28"/>
        </w:rPr>
        <w:t>. В разрезе стерж</w:t>
      </w:r>
      <w:r>
        <w:rPr>
          <w:rFonts w:ascii="Times New Roman" w:hAnsi="Times New Roman"/>
          <w:szCs w:val="28"/>
        </w:rPr>
        <w:t xml:space="preserve">ни штрихуются только у контура. </w:t>
      </w:r>
      <w:r w:rsidRPr="000D7EF4">
        <w:rPr>
          <w:rFonts w:ascii="Times New Roman" w:hAnsi="Times New Roman"/>
          <w:szCs w:val="28"/>
        </w:rPr>
        <w:t>При вертикальном расположении стержней обязательно наличие конусности на их знаках; при горизонтальном расположении стержней ко</w:t>
      </w:r>
      <w:r>
        <w:rPr>
          <w:rFonts w:ascii="Times New Roman" w:hAnsi="Times New Roman"/>
          <w:szCs w:val="28"/>
        </w:rPr>
        <w:t xml:space="preserve">нусность знаков не выполняется. </w:t>
      </w:r>
      <w:r w:rsidRPr="000D7EF4">
        <w:rPr>
          <w:rFonts w:ascii="Times New Roman" w:hAnsi="Times New Roman"/>
          <w:szCs w:val="28"/>
        </w:rPr>
        <w:t>Размеры знаков стержней и зазоры между знака</w:t>
      </w:r>
      <w:r>
        <w:rPr>
          <w:rFonts w:ascii="Times New Roman" w:hAnsi="Times New Roman"/>
          <w:szCs w:val="28"/>
        </w:rPr>
        <w:t>ми стержней и модели принимаем</w:t>
      </w:r>
      <w:r w:rsidRPr="000D7EF4">
        <w:rPr>
          <w:rFonts w:ascii="Times New Roman" w:hAnsi="Times New Roman"/>
          <w:szCs w:val="28"/>
        </w:rPr>
        <w:t xml:space="preserve"> по ГОСТ</w:t>
      </w:r>
      <w:r>
        <w:rPr>
          <w:rFonts w:ascii="Times New Roman" w:hAnsi="Times New Roman"/>
          <w:szCs w:val="28"/>
        </w:rPr>
        <w:t xml:space="preserve"> 26645-85</w:t>
      </w:r>
      <w:r w:rsidRPr="000D7EF4">
        <w:rPr>
          <w:rFonts w:ascii="Times New Roman" w:hAnsi="Times New Roman"/>
          <w:szCs w:val="28"/>
        </w:rPr>
        <w:t>.</w:t>
      </w:r>
    </w:p>
    <w:p w:rsidR="00DB03CA" w:rsidRDefault="006B3D94" w:rsidP="00346FC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81554DB" wp14:editId="31C79C8B">
            <wp:extent cx="3034167" cy="39521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35928" cy="39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CA" w:rsidRPr="007D35B6" w:rsidRDefault="003B2DD7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Рисунок </w:t>
      </w:r>
      <w:r w:rsidR="007F0FBD">
        <w:rPr>
          <w:rFonts w:ascii="Times New Roman" w:hAnsi="Times New Roman"/>
          <w:szCs w:val="28"/>
        </w:rPr>
        <w:t>1.</w:t>
      </w:r>
      <w:r w:rsidR="00346FCA" w:rsidRPr="007D35B6">
        <w:rPr>
          <w:rFonts w:ascii="Times New Roman" w:hAnsi="Times New Roman"/>
          <w:szCs w:val="28"/>
        </w:rPr>
        <w:t>2 - Эскиз отливки</w:t>
      </w:r>
    </w:p>
    <w:p w:rsidR="00D6169F" w:rsidRDefault="00D6169F" w:rsidP="00D6169F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Определим массу детали как сумму масс параллелепипеда </w:t>
      </w:r>
      <w:r w:rsidR="00950408">
        <w:rPr>
          <w:rFonts w:ascii="Times New Roman" w:hAnsi="Times New Roman"/>
          <w:bCs/>
          <w:color w:val="000000"/>
          <w:szCs w:val="28"/>
        </w:rPr>
        <w:t>107х107х17,5</w:t>
      </w:r>
      <w:r>
        <w:rPr>
          <w:rFonts w:ascii="Times New Roman" w:hAnsi="Times New Roman"/>
          <w:bCs/>
          <w:color w:val="000000"/>
          <w:szCs w:val="28"/>
        </w:rPr>
        <w:t xml:space="preserve"> и полого цилиндра ø8</w:t>
      </w:r>
      <w:r w:rsidR="00950408">
        <w:rPr>
          <w:rFonts w:ascii="Times New Roman" w:hAnsi="Times New Roman"/>
          <w:bCs/>
          <w:color w:val="000000"/>
          <w:szCs w:val="28"/>
        </w:rPr>
        <w:t>7</w:t>
      </w:r>
      <w:r>
        <w:rPr>
          <w:rFonts w:ascii="Times New Roman" w:hAnsi="Times New Roman"/>
          <w:bCs/>
          <w:color w:val="000000"/>
          <w:szCs w:val="28"/>
        </w:rPr>
        <w:t>/</w:t>
      </w:r>
      <w:r w:rsidR="00950408">
        <w:rPr>
          <w:rFonts w:ascii="Times New Roman" w:hAnsi="Times New Roman"/>
          <w:bCs/>
          <w:color w:val="000000"/>
          <w:szCs w:val="28"/>
        </w:rPr>
        <w:t>43х27,5</w:t>
      </w:r>
      <w:r>
        <w:rPr>
          <w:rFonts w:ascii="Times New Roman" w:hAnsi="Times New Roman"/>
          <w:bCs/>
          <w:color w:val="000000"/>
          <w:szCs w:val="28"/>
        </w:rPr>
        <w:t>:</w:t>
      </w:r>
    </w:p>
    <w:p w:rsidR="00D6169F" w:rsidRDefault="00D6169F" w:rsidP="00D6169F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Cs/>
          <w:color w:val="000000"/>
          <w:szCs w:val="28"/>
        </w:rPr>
      </w:pPr>
      <w:r w:rsidRPr="00DD1B88">
        <w:rPr>
          <w:rFonts w:ascii="Times New Roman" w:hAnsi="Times New Roman"/>
          <w:bCs/>
          <w:color w:val="000000"/>
          <w:position w:val="-38"/>
          <w:szCs w:val="28"/>
        </w:rPr>
        <w:object w:dxaOrig="2980" w:dyaOrig="880">
          <v:shape id="_x0000_i1032" type="#_x0000_t75" style="width:162.15pt;height:48.2pt" o:ole="">
            <v:imagedata r:id="rId8" o:title=""/>
          </v:shape>
          <o:OLEObject Type="Embed" ProgID="Equation.DSMT4" ShapeID="_x0000_i1032" DrawAspect="Content" ObjectID="_1621671608" r:id="rId21"/>
        </w:object>
      </w:r>
    </w:p>
    <w:p w:rsidR="00D6169F" w:rsidRDefault="00950408" w:rsidP="00D6169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DD1B88">
        <w:rPr>
          <w:rFonts w:ascii="Times New Roman" w:hAnsi="Times New Roman"/>
          <w:bCs/>
          <w:color w:val="000000"/>
          <w:position w:val="-38"/>
          <w:szCs w:val="28"/>
        </w:rPr>
        <w:object w:dxaOrig="7080" w:dyaOrig="880">
          <v:shape id="_x0000_i1033" type="#_x0000_t75" style="width:381.3pt;height:47.6pt" o:ole="">
            <v:imagedata r:id="rId22" o:title=""/>
          </v:shape>
          <o:OLEObject Type="Embed" ProgID="Equation.DSMT4" ShapeID="_x0000_i1033" DrawAspect="Content" ObjectID="_1621671609" r:id="rId23"/>
        </w:objec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lastRenderedPageBreak/>
        <w:t>Последовательность изготовления формы включает следующие этапы</w:t>
      </w:r>
      <w:r w:rsidR="00E332E8">
        <w:rPr>
          <w:rFonts w:ascii="Times New Roman" w:hAnsi="Times New Roman"/>
          <w:szCs w:val="28"/>
        </w:rPr>
        <w:t xml:space="preserve"> </w:t>
      </w:r>
      <w:r w:rsidR="00E332E8" w:rsidRPr="008D5850">
        <w:rPr>
          <w:rFonts w:ascii="Times New Roman" w:hAnsi="Times New Roman"/>
          <w:szCs w:val="28"/>
        </w:rPr>
        <w:t>[2]</w:t>
      </w:r>
      <w:r w:rsidRPr="007D35B6">
        <w:rPr>
          <w:rFonts w:ascii="Times New Roman" w:hAnsi="Times New Roman"/>
          <w:szCs w:val="28"/>
        </w:rPr>
        <w:t>:</w: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установка опок на машину;</w: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засыпка формовочной смеси;</w: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уплотнение смеси;</w: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удаление моделей из формы;</w:t>
      </w:r>
    </w:p>
    <w:p w:rsidR="00346FCA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транспортировка и сборка форм.</w:t>
      </w:r>
    </w:p>
    <w:p w:rsidR="00683C60" w:rsidRDefault="00683C60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Эскиз </w:t>
      </w:r>
      <w:r w:rsidR="007F0FBD">
        <w:rPr>
          <w:rFonts w:ascii="Times New Roman" w:hAnsi="Times New Roman"/>
          <w:szCs w:val="28"/>
        </w:rPr>
        <w:t xml:space="preserve">модели </w:t>
      </w:r>
      <w:r w:rsidR="003B2DD7">
        <w:rPr>
          <w:rFonts w:ascii="Times New Roman" w:hAnsi="Times New Roman"/>
          <w:szCs w:val="28"/>
        </w:rPr>
        <w:t xml:space="preserve">показан на рисунке </w:t>
      </w:r>
      <w:r w:rsidR="007F0FBD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3.</w:t>
      </w:r>
      <w:r w:rsidR="007F0FBD">
        <w:rPr>
          <w:rFonts w:ascii="Times New Roman" w:hAnsi="Times New Roman"/>
          <w:szCs w:val="28"/>
        </w:rPr>
        <w:t xml:space="preserve"> Размеры модели увеличиваем на величину усадки сплава (1,2%).</w:t>
      </w:r>
    </w:p>
    <w:p w:rsidR="00683C60" w:rsidRDefault="006B3D94" w:rsidP="00E23065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0791224E" wp14:editId="09B3049D">
            <wp:extent cx="1987826" cy="29930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88295" cy="299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60" w:rsidRPr="007D35B6" w:rsidRDefault="003B2DD7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Рисунок </w:t>
      </w:r>
      <w:r w:rsidR="007F0FBD">
        <w:rPr>
          <w:rFonts w:ascii="Times New Roman" w:hAnsi="Times New Roman"/>
          <w:szCs w:val="28"/>
        </w:rPr>
        <w:t>2.</w:t>
      </w:r>
      <w:r w:rsidR="00683C60">
        <w:rPr>
          <w:rFonts w:ascii="Times New Roman" w:hAnsi="Times New Roman"/>
          <w:szCs w:val="28"/>
        </w:rPr>
        <w:t xml:space="preserve">3 – Эскиз </w:t>
      </w:r>
      <w:r w:rsidR="007F0FBD">
        <w:rPr>
          <w:rFonts w:ascii="Times New Roman" w:hAnsi="Times New Roman"/>
          <w:szCs w:val="28"/>
        </w:rPr>
        <w:t>модели</w:t>
      </w:r>
    </w:p>
    <w:p w:rsidR="00C57AE3" w:rsidRDefault="00346FCA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/>
          <w:color w:val="000000"/>
          <w:szCs w:val="28"/>
        </w:rPr>
      </w:pPr>
      <w:r w:rsidRPr="007D35B6">
        <w:rPr>
          <w:rFonts w:ascii="Times New Roman" w:hAnsi="Times New Roman"/>
          <w:szCs w:val="28"/>
        </w:rPr>
        <w:t>Машинная формовка обеспечивает геометрическую точность отливки, повышает производительность труда, а также сокращает цикл изготовления.</w:t>
      </w:r>
      <w:r w:rsidR="006763E0" w:rsidRPr="00CB023E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FD170D" w:rsidRDefault="00FD170D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53A4A" w:rsidRDefault="00853A4A" w:rsidP="00791AA0">
      <w:pPr>
        <w:spacing w:before="100" w:beforeAutospacing="1" w:after="100" w:afterAutospacing="1"/>
        <w:ind w:right="-285" w:firstLine="0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084E0D" w:rsidRPr="007C44E7" w:rsidRDefault="00084E0D" w:rsidP="00E3433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szCs w:val="28"/>
        </w:rPr>
      </w:pPr>
      <w:r w:rsidRPr="007C44E7">
        <w:rPr>
          <w:rFonts w:ascii="Times New Roman" w:hAnsi="Times New Roman"/>
          <w:b/>
          <w:szCs w:val="28"/>
        </w:rPr>
        <w:lastRenderedPageBreak/>
        <w:t>Перечень ссылок</w:t>
      </w:r>
    </w:p>
    <w:p w:rsidR="00422571" w:rsidRPr="007C44E7" w:rsidRDefault="00084E0D" w:rsidP="00E34339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 xml:space="preserve">1. </w:t>
      </w:r>
      <w:r w:rsidR="00917DE8" w:rsidRPr="005F61E4">
        <w:rPr>
          <w:rFonts w:ascii="Times New Roman" w:hAnsi="Times New Roman"/>
          <w:szCs w:val="28"/>
        </w:rPr>
        <w:t xml:space="preserve">Анурьев В. И. Справочник конструктора-машиностроителя. В 3-х т. Т 1. 8-е изд., </w:t>
      </w:r>
      <w:proofErr w:type="spellStart"/>
      <w:r w:rsidR="00917DE8" w:rsidRPr="005F61E4">
        <w:rPr>
          <w:rFonts w:ascii="Times New Roman" w:hAnsi="Times New Roman"/>
          <w:szCs w:val="28"/>
        </w:rPr>
        <w:t>перераб</w:t>
      </w:r>
      <w:proofErr w:type="spellEnd"/>
      <w:r w:rsidR="00917DE8" w:rsidRPr="005F61E4">
        <w:rPr>
          <w:rFonts w:ascii="Times New Roman" w:hAnsi="Times New Roman"/>
          <w:szCs w:val="28"/>
        </w:rPr>
        <w:t xml:space="preserve">. и доп. Под ред. И. Н. </w:t>
      </w:r>
      <w:proofErr w:type="spellStart"/>
      <w:r w:rsidR="00917DE8" w:rsidRPr="005F61E4">
        <w:rPr>
          <w:rFonts w:ascii="Times New Roman" w:hAnsi="Times New Roman"/>
          <w:szCs w:val="28"/>
        </w:rPr>
        <w:t>Жестковой</w:t>
      </w:r>
      <w:proofErr w:type="spellEnd"/>
      <w:r w:rsidR="00917DE8" w:rsidRPr="005F61E4">
        <w:rPr>
          <w:rFonts w:ascii="Times New Roman" w:hAnsi="Times New Roman"/>
          <w:szCs w:val="28"/>
        </w:rPr>
        <w:t>. – М.: Машиностроение, 2006. – 936 с.</w:t>
      </w:r>
    </w:p>
    <w:p w:rsidR="00422571" w:rsidRPr="007C44E7" w:rsidRDefault="00422571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>2. Материаловедение и технология конструкционных материалов. Учебник для ВУЗов: 2</w:t>
      </w:r>
      <w:r w:rsidR="003B2DD7">
        <w:rPr>
          <w:rFonts w:ascii="Times New Roman" w:hAnsi="Times New Roman"/>
          <w:szCs w:val="28"/>
        </w:rPr>
        <w:t>-</w:t>
      </w:r>
      <w:r w:rsidRPr="007C44E7">
        <w:rPr>
          <w:rFonts w:ascii="Times New Roman" w:hAnsi="Times New Roman"/>
          <w:szCs w:val="28"/>
        </w:rPr>
        <w:t>е изд. / Колесов С.Н., Колесов И.С. - М.: Высшая школа, 2007. – 540 с.</w:t>
      </w:r>
    </w:p>
    <w:p w:rsidR="00853A4A" w:rsidRDefault="003B2DD7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A3D96" w:rsidRPr="006016DC">
        <w:rPr>
          <w:rFonts w:ascii="Times New Roman" w:hAnsi="Times New Roman"/>
          <w:szCs w:val="28"/>
        </w:rPr>
        <w:t xml:space="preserve">. </w:t>
      </w:r>
      <w:r w:rsidR="00144E89" w:rsidRPr="00D02ECD">
        <w:rPr>
          <w:rFonts w:ascii="Times New Roman" w:hAnsi="Times New Roman"/>
          <w:szCs w:val="28"/>
        </w:rPr>
        <w:t>Ковка и штамповка: Справочник: В 4 т. Т. 4. /Под ред. А. Д. Матвеева; Ред. совет: Е. И. Семенов (</w:t>
      </w:r>
      <w:proofErr w:type="gramStart"/>
      <w:r w:rsidR="00144E89" w:rsidRPr="00D02ECD">
        <w:rPr>
          <w:rFonts w:ascii="Times New Roman" w:hAnsi="Times New Roman"/>
          <w:szCs w:val="28"/>
        </w:rPr>
        <w:t>пред</w:t>
      </w:r>
      <w:proofErr w:type="gramEnd"/>
      <w:r w:rsidR="00144E89" w:rsidRPr="00D02ECD">
        <w:rPr>
          <w:rFonts w:ascii="Times New Roman" w:hAnsi="Times New Roman"/>
          <w:szCs w:val="28"/>
        </w:rPr>
        <w:t xml:space="preserve">.) и др. — М.: </w:t>
      </w:r>
      <w:proofErr w:type="gramStart"/>
      <w:r w:rsidR="00144E89" w:rsidRPr="00D02ECD">
        <w:rPr>
          <w:rFonts w:ascii="Times New Roman" w:hAnsi="Times New Roman"/>
          <w:szCs w:val="28"/>
        </w:rPr>
        <w:t>Машиностроение</w:t>
      </w:r>
      <w:proofErr w:type="gramEnd"/>
      <w:r w:rsidR="00144E89" w:rsidRPr="00D02ECD">
        <w:rPr>
          <w:rFonts w:ascii="Times New Roman" w:hAnsi="Times New Roman"/>
          <w:szCs w:val="28"/>
        </w:rPr>
        <w:t>, 1985 – 1987. – 544 с.</w:t>
      </w:r>
    </w:p>
    <w:p w:rsidR="00917DE8" w:rsidRPr="00A5204E" w:rsidRDefault="00144E89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917DE8" w:rsidRPr="007C44E7">
        <w:rPr>
          <w:rFonts w:ascii="Times New Roman" w:hAnsi="Times New Roman"/>
          <w:szCs w:val="28"/>
        </w:rPr>
        <w:t xml:space="preserve">Материаловедение и технология материалов. Учебник для ВУЗов: Фетисов Г.П., </w:t>
      </w:r>
      <w:proofErr w:type="spellStart"/>
      <w:r w:rsidR="00917DE8" w:rsidRPr="007C44E7">
        <w:rPr>
          <w:rFonts w:ascii="Times New Roman" w:hAnsi="Times New Roman"/>
          <w:szCs w:val="28"/>
        </w:rPr>
        <w:t>Гарифуллин</w:t>
      </w:r>
      <w:proofErr w:type="spellEnd"/>
      <w:r w:rsidR="00917DE8" w:rsidRPr="007C44E7">
        <w:rPr>
          <w:rFonts w:ascii="Times New Roman" w:hAnsi="Times New Roman"/>
          <w:szCs w:val="28"/>
        </w:rPr>
        <w:t xml:space="preserve"> Ф.А. - М.: ИНФРА-М, 2014. – 397 с.</w:t>
      </w:r>
    </w:p>
    <w:p w:rsidR="00853A4A" w:rsidRDefault="00917DE8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5204E">
        <w:rPr>
          <w:rFonts w:ascii="Times New Roman" w:hAnsi="Times New Roman"/>
          <w:szCs w:val="28"/>
        </w:rPr>
        <w:t>.</w:t>
      </w:r>
      <w:r w:rsidRPr="00917DE8">
        <w:rPr>
          <w:rFonts w:ascii="Times New Roman" w:hAnsi="Times New Roman"/>
          <w:szCs w:val="28"/>
        </w:rPr>
        <w:t xml:space="preserve"> </w:t>
      </w:r>
      <w:r w:rsidRPr="005F61E4">
        <w:rPr>
          <w:rFonts w:ascii="Times New Roman" w:hAnsi="Times New Roman"/>
          <w:szCs w:val="28"/>
        </w:rPr>
        <w:t xml:space="preserve">Косилова А. Г., Мещеряков Р. А. Справочник технолога машиностроителя. В 2-х т. Т. 2. – 5-е изд., </w:t>
      </w:r>
      <w:proofErr w:type="spellStart"/>
      <w:r w:rsidRPr="005F61E4">
        <w:rPr>
          <w:rFonts w:ascii="Times New Roman" w:hAnsi="Times New Roman"/>
          <w:szCs w:val="28"/>
        </w:rPr>
        <w:t>перераб</w:t>
      </w:r>
      <w:proofErr w:type="spellEnd"/>
      <w:r w:rsidRPr="005F61E4">
        <w:rPr>
          <w:rFonts w:ascii="Times New Roman" w:hAnsi="Times New Roman"/>
          <w:szCs w:val="28"/>
        </w:rPr>
        <w:t>. и доп. – М.</w:t>
      </w:r>
      <w:r>
        <w:rPr>
          <w:rFonts w:ascii="Times New Roman" w:hAnsi="Times New Roman"/>
          <w:szCs w:val="28"/>
        </w:rPr>
        <w:t>: Машиностроение, 2003. - 472 с</w:t>
      </w:r>
      <w:r w:rsidRPr="00A5204E">
        <w:rPr>
          <w:rFonts w:ascii="Times New Roman" w:hAnsi="Times New Roman"/>
          <w:szCs w:val="28"/>
        </w:rPr>
        <w:t>.</w:t>
      </w:r>
    </w:p>
    <w:p w:rsidR="008A3D96" w:rsidRPr="006016DC" w:rsidRDefault="00853A4A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="008A3D96" w:rsidRPr="006016DC">
        <w:rPr>
          <w:rFonts w:ascii="Times New Roman" w:hAnsi="Times New Roman"/>
          <w:szCs w:val="28"/>
        </w:rPr>
        <w:t>Технологические процессы в машиностроении: Методические указания к контрольным работам. /Сост. Ю.Ю. Кузнецова – Северодвинск: Севмашвтуз.  -</w:t>
      </w:r>
      <w:r w:rsidR="008A3D96">
        <w:rPr>
          <w:rFonts w:ascii="Times New Roman" w:hAnsi="Times New Roman"/>
          <w:szCs w:val="28"/>
        </w:rPr>
        <w:t xml:space="preserve"> 2009. </w:t>
      </w:r>
      <w:r w:rsidR="008A3D96" w:rsidRPr="006016DC">
        <w:rPr>
          <w:rFonts w:ascii="Times New Roman" w:hAnsi="Times New Roman"/>
          <w:szCs w:val="28"/>
        </w:rPr>
        <w:t>– 96</w:t>
      </w:r>
      <w:r w:rsidR="003B2DD7">
        <w:rPr>
          <w:rFonts w:ascii="Times New Roman" w:hAnsi="Times New Roman"/>
          <w:szCs w:val="28"/>
        </w:rPr>
        <w:t xml:space="preserve"> </w:t>
      </w:r>
      <w:r w:rsidR="008A3D96" w:rsidRPr="006016DC">
        <w:rPr>
          <w:rFonts w:ascii="Times New Roman" w:hAnsi="Times New Roman"/>
          <w:szCs w:val="28"/>
        </w:rPr>
        <w:t>с.</w:t>
      </w:r>
    </w:p>
    <w:p w:rsidR="00D476DB" w:rsidRPr="007C44E7" w:rsidRDefault="00D476DB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</w:p>
    <w:sectPr w:rsidR="00D476DB" w:rsidRPr="007C44E7" w:rsidSect="00C819F3">
      <w:headerReference w:type="default" r:id="rId25"/>
      <w:footerReference w:type="default" r:id="rId26"/>
      <w:headerReference w:type="first" r:id="rId27"/>
      <w:footerReference w:type="first" r:id="rId28"/>
      <w:pgSz w:w="11907" w:h="16840" w:code="9"/>
      <w:pgMar w:top="567" w:right="851" w:bottom="1559" w:left="1985" w:header="284" w:footer="17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E2" w:rsidRDefault="00604BE2" w:rsidP="008676D0">
      <w:pPr>
        <w:spacing w:before="0" w:after="0" w:line="240" w:lineRule="auto"/>
      </w:pPr>
      <w:r>
        <w:separator/>
      </w:r>
    </w:p>
  </w:endnote>
  <w:endnote w:type="continuationSeparator" w:id="0">
    <w:p w:rsidR="00604BE2" w:rsidRDefault="00604BE2" w:rsidP="008676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604BE2">
    <w:pPr>
      <w:pStyle w:val="a5"/>
      <w:ind w:right="-1135" w:hanging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44.8pt;margin-top:-23.3pt;width:27pt;height:31.8pt;z-index:251684864" filled="f" stroked="f">
          <v:textbox style="mso-next-textbox:#_x0000_s2104">
            <w:txbxContent>
              <w:p w:rsidR="003C18EF" w:rsidRPr="001A17E2" w:rsidRDefault="003C18EF" w:rsidP="00C819F3">
                <w:pPr>
                  <w:ind w:firstLine="0"/>
                  <w:jc w:val="center"/>
                  <w:rPr>
                    <w:rFonts w:ascii="Courier New" w:hAnsi="Courier New" w:cs="Courier New"/>
                    <w:b/>
                    <w:bCs/>
                    <w:sz w:val="22"/>
                    <w:szCs w:val="22"/>
                    <w:lang w:val="en-US"/>
                  </w:rPr>
                </w:pPr>
                <w:r w:rsidRPr="00456078">
                  <w:rPr>
                    <w:rStyle w:val="a7"/>
                    <w:sz w:val="22"/>
                    <w:szCs w:val="22"/>
                  </w:rPr>
                  <w:fldChar w:fldCharType="begin"/>
                </w:r>
                <w:r w:rsidRPr="00456078">
                  <w:rPr>
                    <w:rStyle w:val="a7"/>
                    <w:sz w:val="22"/>
                    <w:szCs w:val="22"/>
                  </w:rPr>
                  <w:instrText xml:space="preserve"> PAGE </w:instrTex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separate"/>
                </w:r>
                <w:r w:rsidR="00791AA0">
                  <w:rPr>
                    <w:rStyle w:val="a7"/>
                    <w:noProof/>
                    <w:sz w:val="22"/>
                    <w:szCs w:val="22"/>
                  </w:rPr>
                  <w:t>2</w: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topAndBottom"/>
        </v:shape>
      </w:pict>
    </w:r>
    <w:r>
      <w:rPr>
        <w:noProof/>
      </w:rPr>
      <w:pict>
        <v:rect id="_x0000_s2101" style="position:absolute;margin-left:157.25pt;margin-top:-29.35pt;width:285.05pt;height:31.75pt;z-index:251681792" o:allowincell="f" filled="f" stroked="f" strokeweight="1pt">
          <v:textbox style="mso-next-textbox:#_x0000_s2101" inset="1pt,1pt,1pt,1pt">
            <w:txbxContent>
              <w:p w:rsidR="003C18EF" w:rsidRDefault="003C18EF">
                <w:pPr>
                  <w:pStyle w:val="a5"/>
                  <w:jc w:val="center"/>
                  <w:rPr>
                    <w:b/>
                  </w:rPr>
                </w:pP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group id="_x0000_s2088" style="position:absolute;margin-left:-41.5pt;margin-top:-35.65pt;width:518pt;height:43.25pt;z-index:251679744" coordsize="20000,20000" o:allowincell="f">
          <v:group id="_x0000_s2089" style="position:absolute;left:10;width:19990;height:20000" coordsize="20000,20000">
            <v:rect id="_x0000_s2090" style="position:absolute;width:20000;height:20000" filled="f" strokeweight="2pt"/>
            <v:rect id="_x0000_s2091" style="position:absolute;left:18742;width:1258;height:20000" filled="f" strokeweight="2pt"/>
            <v:rect id="_x0000_s2092" style="position:absolute;left:2090;width:2779;height:20000" filled="f" strokeweight="2pt"/>
            <v:rect id="_x0000_s2093" style="position:absolute;left:6549;width:1200;height:20000" filled="f" strokeweight="2pt"/>
            <v:line id="_x0000_s2094" style="position:absolute" from="18771,6659" to="20000,6682" strokeweight="1pt">
              <v:stroke startarrowwidth="narrow" startarrowlength="short" endarrowwidth="narrow" endarrowlength="short"/>
            </v:line>
            <v:line id="_x0000_s2095" style="position:absolute" from="0,13202" to="7722,13225" strokeweight="1pt">
              <v:stroke startarrowwidth="narrow" startarrowlength="short" endarrowwidth="narrow" endarrowlength="short"/>
            </v:line>
            <v:line id="_x0000_s2096" style="position:absolute" from="0,6659" to="7722,6682" strokeweight="1pt">
              <v:stroke startarrowwidth="narrow" startarrowlength="short" endarrowwidth="narrow" endarrowlength="short"/>
            </v:line>
            <v:rect id="_x0000_s2097" style="position:absolute;width:950;height:20000" filled="f" strokeweight="2pt"/>
          </v:group>
          <v:rect id="_x0000_s2098" style="position:absolute;top:13087;width:7776;height:6682" filled="f" stroked="f" strokeweight="1pt">
            <v:textbox style="mso-next-textbox:#_x0000_s2098" inset="1pt,1pt,1pt,1pt">
              <w:txbxContent>
                <w:p w:rsidR="003C18EF" w:rsidRPr="002B7F26" w:rsidRDefault="003C18EF" w:rsidP="00C819F3">
                  <w:pPr>
                    <w:spacing w:before="0" w:line="240" w:lineRule="auto"/>
                    <w:ind w:firstLine="0"/>
                    <w:jc w:val="left"/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</w:pP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Изм</w:t>
                  </w:r>
                  <w:proofErr w:type="spellEnd"/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.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 xml:space="preserve"> Лист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 № докум.  П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о</w:t>
                  </w: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дп</w:t>
                  </w:r>
                  <w:proofErr w:type="spellEnd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.  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Дата</w:t>
                  </w:r>
                </w:p>
              </w:txbxContent>
            </v:textbox>
          </v:rect>
          <v:rect id="_x0000_s2099" style="position:absolute;left:18772;top:139;width:1162;height:6682" filled="f" stroked="f" strokeweight="1pt">
            <v:textbox style="mso-next-textbox:#_x0000_s2099" inset="1pt,1pt,1pt,1pt">
              <w:txbxContent>
                <w:p w:rsidR="003C18EF" w:rsidRPr="002B7F26" w:rsidRDefault="003C18EF" w:rsidP="00C819F3">
                  <w:pPr>
                    <w:spacing w:before="0" w:after="0" w:line="240" w:lineRule="auto"/>
                    <w:ind w:firstLine="0"/>
                    <w:rPr>
                      <w:i/>
                      <w:iCs/>
                    </w:rPr>
                  </w:pPr>
                  <w:r>
                    <w:rPr>
                      <w:rFonts w:ascii="Courier New" w:hAnsi="Courier New"/>
                      <w:b/>
                      <w:i/>
                      <w:iCs/>
                      <w:sz w:val="22"/>
                      <w:lang w:val="uk-UA"/>
                    </w:rPr>
                    <w:t>Лист</w:t>
                  </w:r>
                </w:p>
              </w:txbxContent>
            </v:textbox>
          </v:rect>
        </v:group>
      </w:pict>
    </w:r>
    <w:r>
      <w:rPr>
        <w:rFonts w:ascii="Times New Roman" w:hAnsi="Times New Roman"/>
        <w:noProof/>
        <w:sz w:val="20"/>
      </w:rPr>
      <w:pict>
        <v:rect id="_x0000_s2100" style="position:absolute;margin-left:165.8pt;margin-top:20.1pt;width:273.15pt;height:31.75pt;z-index:251680768" o:allowincell="f" filled="f" stroked="f" strokeweight="1pt">
          <v:textbox style="mso-next-textbox:#_x0000_s2100" inset="1pt,1pt,1pt,1pt">
            <w:txbxContent>
              <w:p w:rsidR="003C18EF" w:rsidRDefault="003C18EF">
                <w:pPr>
                  <w:spacing w:line="240" w:lineRule="auto"/>
                  <w:ind w:firstLine="0"/>
                  <w:jc w:val="center"/>
                  <w:rPr>
                    <w:sz w:val="52"/>
                  </w:rPr>
                </w:pPr>
                <w:r>
                  <w:rPr>
                    <w:sz w:val="52"/>
                    <w:lang w:val="uk-UA"/>
                  </w:rPr>
                  <w:t>ИР11.202012.000</w:t>
                </w:r>
                <w:r>
                  <w:rPr>
                    <w:sz w:val="52"/>
                  </w:rPr>
                  <w:t xml:space="preserve"> ПЗ</w:t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86" style="position:absolute;margin-left:-41.75pt;margin-top:15.15pt;width:57.65pt;height:14.45pt;z-index:251677696" o:allowincell="f" filled="f" stroked="f" strokecolor="blue" strokeweight="6pt"/>
      </w:pict>
    </w:r>
    <w:r w:rsidR="003C18EF">
      <w:t xml:space="preserve">                                                                       </w:t>
    </w:r>
  </w:p>
  <w:p w:rsidR="003C18EF" w:rsidRDefault="003C18EF">
    <w:pPr>
      <w:pStyle w:val="a5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604BE2">
    <w:pPr>
      <w:spacing w:before="0" w:after="0" w:line="240" w:lineRule="auto"/>
      <w:ind w:firstLine="0"/>
    </w:pPr>
    <w:r>
      <w:rPr>
        <w:noProof/>
      </w:rPr>
      <w:pict>
        <v:rect id="_x0000_s2084" style="position:absolute;left:0;text-align:left;margin-left:-40pt;margin-top:-44pt;width:57.65pt;height:20.15pt;z-index:251675648" o:allowincell="f" filled="f" stroked="f" strokecolor="blue" strokeweight="6pt">
          <v:textbox style="mso-next-textbox:#_x0000_s2084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в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р.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left:0;text-align:left;margin-left:440.4pt;margin-top:-45.95pt;width:27.5pt;height:22.1pt;z-index:251682816" o:allowincell="f" filled="f" stroked="f" strokecolor="white">
          <v:textbox style="mso-next-textbox:#_x0000_s2102">
            <w:txbxContent>
              <w:p w:rsidR="003C18EF" w:rsidRDefault="003C18EF" w:rsidP="00C819F3">
                <w:pPr>
                  <w:spacing w:before="0" w:after="0" w:line="240" w:lineRule="auto"/>
                  <w:ind w:firstLine="0"/>
                  <w:jc w:val="left"/>
                </w:pPr>
                <w:r>
                  <w:rPr>
                    <w:rFonts w:ascii="Courier New" w:hAnsi="Courier New"/>
                    <w:b/>
                    <w:sz w:val="20"/>
                    <w:lang w:val="uk-UA"/>
                  </w:rPr>
                  <w:t>18</w:t>
                </w:r>
              </w:p>
            </w:txbxContent>
          </v:textbox>
        </v:shape>
      </w:pict>
    </w:r>
    <w:r>
      <w:rPr>
        <w:noProof/>
      </w:rPr>
      <w:pict>
        <v:shape id="_x0000_s2103" type="#_x0000_t202" style="position:absolute;left:0;text-align:left;margin-left:351.95pt;margin-top:-47.9pt;width:28.85pt;height:30.75pt;z-index:251683840" o:allowincell="f" filled="f" stroked="f">
          <v:textbox style="mso-next-textbox:#_x0000_s2103">
            <w:txbxContent>
              <w:p w:rsidR="003C18EF" w:rsidRPr="003125AD" w:rsidRDefault="003C18EF">
                <w:pPr>
                  <w:spacing w:before="0" w:after="0" w:line="240" w:lineRule="auto"/>
                  <w:ind w:firstLine="0"/>
                  <w:rPr>
                    <w:rFonts w:ascii="Times New Roman" w:hAnsi="Times New Roman"/>
                    <w:sz w:val="20"/>
                    <w:lang w:val="uk-UA"/>
                  </w:rPr>
                </w:pP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390.35pt;margin-top:-43.9pt;width:14.45pt;height:14.45pt;z-index:251662336" o:allowincell="f" strokecolor="white" strokeweight=".25pt">
          <v:textbox style="mso-next-textbox:#_x0000_s2051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sz w:val="22"/>
                  </w:rPr>
                </w:pPr>
                <w:r>
                  <w:rPr>
                    <w:rFonts w:ascii="Courier New" w:hAnsi="Courier New"/>
                    <w:b/>
                    <w:sz w:val="16"/>
                  </w:rPr>
                  <w:t xml:space="preserve"> </w:t>
                </w:r>
                <w:r>
                  <w:rPr>
                    <w:rFonts w:ascii="Courier New" w:hAnsi="Courier New"/>
                    <w:b/>
                    <w:sz w:val="22"/>
                  </w:rPr>
                  <w:t>1</w:t>
                </w:r>
              </w:p>
            </w:txbxContent>
          </v:textbox>
        </v:rect>
      </w:pict>
    </w:r>
    <w:r>
      <w:rPr>
        <w:noProof/>
      </w:rPr>
      <w:pict>
        <v:rect id="_x0000_s2052" style="position:absolute;left:0;text-align:left;margin-left:15.95pt;margin-top:-.7pt;width:64.85pt;height:14.45pt;z-index:251663360" o:allowincell="f" strokecolor="white" strokeweight=".25pt">
          <v:textbox style="mso-next-textbox:#_x0000_s2052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53" style="position:absolute;left:0;text-align:left;margin-left:15.95pt;margin-top:-15.1pt;width:64.85pt;height:14.45pt;z-index:251664384" o:allowincell="f" strokecolor="white" strokeweight=".25pt">
          <v:textbox style="mso-next-textbox:#_x0000_s2053" inset="1pt,1pt,1pt,1pt">
            <w:txbxContent>
              <w:p w:rsidR="003C18EF" w:rsidRPr="003125AD" w:rsidRDefault="003C18EF" w:rsidP="00C819F3"/>
            </w:txbxContent>
          </v:textbox>
        </v:rect>
      </w:pict>
    </w:r>
  </w:p>
  <w:p w:rsidR="003C18EF" w:rsidRDefault="00604BE2">
    <w:pPr>
      <w:pStyle w:val="a5"/>
    </w:pPr>
    <w:r>
      <w:rPr>
        <w:noProof/>
      </w:rPr>
      <w:pict>
        <v:rect id="_x0000_s2049" style="position:absolute;margin-left:15.95pt;margin-top:-60.1pt;width:64.85pt;height:14.45pt;z-index:-251656192" o:allowincell="f" strokecolor="white" strokeweight=".25pt">
          <v:textbox style="mso-next-textbox:#_x0000_s2049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rFonts w:ascii="Courier New" w:hAnsi="Courier New"/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85" style="position:absolute;margin-left:160.1pt;margin-top:-73.75pt;width:179.6pt;height:71.3pt;z-index:251676672" o:allowincell="f" filled="f" stroked="f" strokeweight="2pt">
          <v:textbox style="mso-next-textbox:#_x0000_s2085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81" style="position:absolute;margin-left:-39.4pt;margin-top:-16.75pt;width:57.65pt;height:14.45pt;z-index:251672576" o:allowincell="f" filled="f" stroked="f" strokecolor="blue" strokeweight="6pt">
          <v:textbox style="mso-next-textbox:#_x0000_s2081" inset="1pt,1pt,1pt,1pt">
            <w:txbxContent>
              <w:p w:rsidR="003C18EF" w:rsidRPr="003D5706" w:rsidRDefault="003C18EF">
                <w:pPr>
                  <w:pStyle w:val="a5"/>
                  <w:rPr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За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тверд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3" style="position:absolute;margin-left:-39.4pt;margin-top:-31pt;width:57.65pt;height:14.45pt;z-index:251674624" o:allowincell="f" filled="f" stroked="f" strokecolor="blue" strokeweight="6pt">
          <v:textbox style="mso-next-textbox:#_x0000_s2083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Н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.К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онтр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2" style="position:absolute;margin-left:14.75pt;margin-top:-73.75pt;width:72.4pt;height:14.45pt;z-index:251673600" o:allowincell="f" filled="f" stroked="f" strokecolor="blue" strokeweight="6pt">
          <v:textbox style="mso-next-textbox:#_x0000_s2082" inset="1pt,1pt,1pt,1pt">
            <w:txbxContent>
              <w:p w:rsidR="003C18EF" w:rsidRDefault="003C18EF">
                <w:pPr>
                  <w:pStyle w:val="a5"/>
                  <w:rPr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78" style="position:absolute;margin-left:-39.4pt;margin-top:-73.75pt;width:57.65pt;height:14.45pt;z-index:251669504" o:allowincell="f" filled="f" stroked="f" strokecolor="blue" strokeweight="6pt">
          <v:textbox style="mso-next-textbox:#_x0000_s2078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зр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б.</w:t>
                </w:r>
              </w:p>
            </w:txbxContent>
          </v:textbox>
        </v:rect>
      </w:pict>
    </w:r>
    <w:r>
      <w:rPr>
        <w:noProof/>
      </w:rPr>
      <w:pict>
        <v:rect id="_x0000_s2077" style="position:absolute;margin-left:-39.4pt;margin-top:-88pt;width:201.65pt;height:11.6pt;z-index:251668480" o:allowincell="f" filled="f" stroked="f" strokeweight="1pt">
          <v:textbox style="mso-next-textbox:#_x0000_s2077" inset="1pt,1pt,1pt,1pt">
            <w:txbxContent>
              <w:p w:rsidR="003C18EF" w:rsidRPr="003D5706" w:rsidRDefault="003C18EF" w:rsidP="00C819F3">
                <w:pPr>
                  <w:pStyle w:val="a5"/>
                  <w:rPr>
                    <w:i/>
                    <w:iCs/>
                  </w:rPr>
                </w:pP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Змн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</w:t>
                </w:r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№ докум.    </w:t>
                </w: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дпис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Дата</w:t>
                </w:r>
              </w:p>
            </w:txbxContent>
          </v:textbox>
        </v:rect>
      </w:pict>
    </w:r>
    <w:r>
      <w:rPr>
        <w:noProof/>
      </w:rPr>
      <w:pict>
        <v:rect id="_x0000_s2080" style="position:absolute;margin-left:339.65pt;margin-top:-73.75pt;width:136.85pt;height:14.5pt;z-index:251671552" o:allowincell="f" filled="f" stroked="f" strokecolor="white" strokeweight="2pt">
          <v:textbox style="mso-next-textbox:#_x0000_s2080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  <w:lang w:val="uk-UA"/>
                  </w:rPr>
                </w:pPr>
                <w:r>
                  <w:rPr>
                    <w:rFonts w:ascii="Courier New" w:hAnsi="Courier New"/>
                    <w:b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Л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т.    </w:t>
                </w:r>
                <w:proofErr w:type="spellStart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 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Аркушів</w:t>
                </w:r>
              </w:p>
            </w:txbxContent>
          </v:textbox>
        </v:rect>
      </w:pict>
    </w:r>
    <w:r>
      <w:rPr>
        <w:noProof/>
      </w:rPr>
      <w:pict>
        <v:rect id="_x0000_s2079" style="position:absolute;margin-left:339.65pt;margin-top:-48.1pt;width:136.85pt;height:43.25pt;z-index:251670528" o:allowincell="f" filled="f" stroked="f">
          <v:textbox style="mso-next-textbox:#_x0000_s2079" inset="1pt,1pt,1pt,1pt">
            <w:txbxContent>
              <w:p w:rsidR="003C18EF" w:rsidRDefault="003C18EF">
                <w:pPr>
                  <w:pStyle w:val="a5"/>
                </w:pPr>
              </w:p>
              <w:p w:rsidR="003C18EF" w:rsidRDefault="003C18EF">
                <w:pPr>
                  <w:pStyle w:val="a5"/>
                  <w:jc w:val="center"/>
                  <w:rPr>
                    <w:rFonts w:ascii="Courier New" w:hAnsi="Courier New"/>
                    <w:b/>
                    <w:sz w:val="26"/>
                  </w:rPr>
                </w:pPr>
                <w:r>
                  <w:rPr>
                    <w:rFonts w:ascii="Courier New" w:hAnsi="Courier New"/>
                    <w:b/>
                    <w:sz w:val="26"/>
                  </w:rPr>
                  <w:t>НТУУ “КП</w:t>
                </w:r>
                <w:r>
                  <w:rPr>
                    <w:rFonts w:ascii="Courier New" w:hAnsi="Courier New"/>
                    <w:b/>
                    <w:sz w:val="26"/>
                    <w:lang w:val="uk-UA"/>
                  </w:rPr>
                  <w:t>І</w:t>
                </w:r>
                <w:r>
                  <w:rPr>
                    <w:rFonts w:ascii="Courier New" w:hAnsi="Courier New"/>
                    <w:b/>
                    <w:sz w:val="26"/>
                  </w:rPr>
                  <w:t>”</w:t>
                </w:r>
              </w:p>
            </w:txbxContent>
          </v:textbox>
        </v:rect>
      </w:pict>
    </w:r>
    <w:r>
      <w:rPr>
        <w:noProof/>
      </w:rPr>
      <w:pict>
        <v:rect id="_x0000_s2076" style="position:absolute;margin-left:160.1pt;margin-top:-110.8pt;width:316.85pt;height:31.75pt;z-index:251667456" o:allowincell="f" filled="f" stroked="f" strokeweight="1pt">
          <v:textbox style="mso-next-textbox:#_x0000_s2076" inset="1pt,1pt,1pt,1pt">
            <w:txbxContent>
              <w:p w:rsidR="003C18EF" w:rsidRPr="003125AD" w:rsidRDefault="003C18EF" w:rsidP="00C819F3">
                <w:pPr>
                  <w:jc w:val="center"/>
                  <w:rPr>
                    <w:b/>
                    <w:bCs/>
                  </w:rPr>
                </w:pP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Пояснювальна</w:t>
                </w:r>
                <w:r>
                  <w:rPr>
                    <w:rFonts w:cs="Arial"/>
                    <w:i/>
                    <w:iCs/>
                    <w:color w:val="000000"/>
                    <w:sz w:val="24"/>
                    <w:szCs w:val="24"/>
                    <w:lang w:val="uk-UA"/>
                  </w:rPr>
                  <w:t xml:space="preserve"> </w:t>
                </w: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записка</w:t>
                </w:r>
              </w:p>
            </w:txbxContent>
          </v:textbox>
        </v:rect>
      </w:pict>
    </w:r>
    <w:r>
      <w:rPr>
        <w:noProof/>
      </w:rPr>
      <w:pict>
        <v:group id="_x0000_s2054" style="position:absolute;margin-left:-41.75pt;margin-top:-118pt;width:518.45pt;height:115.25pt;z-index:251665408" coordorigin=",784" coordsize="20000,18440" o:allowincell="f">
          <v:line id="_x0000_s2055" style="position:absolute" from="0,10048" to="7779,10056" strokeweight="1pt">
            <v:stroke startarrowwidth="narrow" startarrowlength="short" endarrowwidth="narrow" endarrowlength="short"/>
          </v:line>
          <v:group id="_x0000_s2056" style="position:absolute;top:784;width:20000;height:18440" coordsize="20000,20000">
            <v:rect id="_x0000_s2057" style="position:absolute;width:20000;height:20000" filled="f" strokeweight="2pt"/>
            <v:rect id="_x0000_s2058" style="position:absolute;left:14721;top:7497;width:5279;height:12503" filled="f" strokeweight="2pt"/>
            <v:rect id="_x0000_s2059" style="position:absolute;left:2089;width:2779;height:20000" filled="f" strokeweight="2pt"/>
            <v:rect id="_x0000_s2060" style="position:absolute;left:6550;width:1200;height:20000" filled="f" strokeweight="2pt"/>
            <v:line id="_x0000_s2061" style="position:absolute" from="0,17449" to="7721,17458" strokeweight="1pt">
              <v:stroke startarrowwidth="narrow" startarrowlength="short" endarrowwidth="narrow" endarrowlength="short"/>
            </v:line>
            <v:line id="_x0000_s2062" style="position:absolute" from="0,14993" to="7721,15002" strokeweight="1pt">
              <v:stroke startarrowwidth="narrow" startarrowlength="short" endarrowwidth="narrow" endarrowlength="short"/>
            </v:line>
            <v:rect id="_x0000_s2063" style="position:absolute;width:951;height:7505" filled="f" strokeweight="2pt"/>
            <v:line id="_x0000_s2064" style="position:absolute" from="0,12495" to="7779,12503" strokeweight="1pt">
              <v:stroke startarrowwidth="narrow" startarrowlength="short" endarrowwidth="narrow" endarrowlength="short"/>
            </v:line>
            <v:line id="_x0000_s2065" style="position:absolute" from="0,7497" to="20000,7505" strokeweight="2pt">
              <v:stroke startarrowwidth="narrow" startarrowlength="short" endarrowwidth="narrow" endarrowlength="short"/>
            </v:line>
            <v:line id="_x0000_s2066" style="position:absolute" from="0,2499" to="7779,2508" strokeweight="1pt">
              <v:stroke startarrowwidth="narrow" startarrowlength="short" endarrowwidth="narrow" endarrowlength="short"/>
            </v:line>
            <v:line id="_x0000_s2067" style="position:absolute" from="0,4998" to="6390,5007" strokeweight="2pt">
              <v:stroke startarrowwidth="narrow" startarrowlength="short" endarrowwidth="narrow" endarrowlength="short"/>
            </v:line>
            <v:line id="_x0000_s2068" style="position:absolute" from="6359,4998" to="7750,5007" strokeweight="2pt">
              <v:stroke startarrowwidth="narrow" startarrowlength="short" endarrowwidth="narrow" endarrowlength="short"/>
            </v:line>
            <v:rect id="_x0000_s2069" style="position:absolute;left:18054;top:7497;width:1946;height:5006" filled="f" strokeweight="2pt"/>
            <v:rect id="_x0000_s2070" style="position:absolute;left:16387;top:7497;width:1669;height:5006" filled="f" strokeweight="2pt"/>
            <v:rect id="_x0000_s2071" style="position:absolute;left:14721;top:7497;width:1668;height:5006" filled="f" strokeweight="2pt"/>
            <v:line id="_x0000_s2072" style="position:absolute" from="14721,9996" to="20000,10004" strokeweight="2pt">
              <v:stroke startarrowwidth="narrow" startarrowlength="short" endarrowwidth="narrow" endarrowlength="short"/>
            </v:line>
            <v:line id="_x0000_s2073" style="position:absolute" from="15276,9996" to="15278,12503" strokeweight="2pt">
              <v:stroke startarrowwidth="narrow" startarrowlength="short" endarrowwidth="narrow" endarrowlength="short"/>
            </v:line>
            <v:line id="_x0000_s2074" style="position:absolute" from="15832,9996" to="15834,12503" strokeweight="2pt">
              <v:stroke startarrowwidth="narrow" startarrowlength="short" endarrowwidth="narrow" endarrowlength="short"/>
            </v:line>
          </v:group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E2" w:rsidRDefault="00604BE2" w:rsidP="008676D0">
      <w:pPr>
        <w:spacing w:before="0" w:after="0" w:line="240" w:lineRule="auto"/>
      </w:pPr>
      <w:r>
        <w:separator/>
      </w:r>
    </w:p>
  </w:footnote>
  <w:footnote w:type="continuationSeparator" w:id="0">
    <w:p w:rsidR="00604BE2" w:rsidRDefault="00604BE2" w:rsidP="008676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604BE2">
    <w:pPr>
      <w:pStyle w:val="a3"/>
      <w:tabs>
        <w:tab w:val="clear" w:pos="9072"/>
        <w:tab w:val="right" w:pos="9639"/>
      </w:tabs>
      <w:ind w:right="-710" w:hanging="567"/>
    </w:pPr>
    <w:r>
      <w:rPr>
        <w:rFonts w:ascii="Times New Roman" w:hAnsi="Times New Roman"/>
        <w:noProof/>
        <w:sz w:val="20"/>
      </w:rPr>
      <w:pict>
        <v:rect id="_x0000_s2087" style="position:absolute;left:0;text-align:left;margin-left:404.65pt;margin-top:7.45pt;width:21.65pt;height:64.85pt;z-index:251678720" o:allowincell="f" filled="f" stroked="f" strokeweight="1pt">
          <v:textbox style="mso-next-textbox:#_x0000_s2087" inset="1pt,1pt,1pt,1pt">
            <w:txbxContent>
              <w:p w:rsidR="003C18EF" w:rsidRDefault="003C18EF"/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50" style="position:absolute;left:0;text-align:left;margin-left:-41.75pt;margin-top:7.45pt;width:518.45pt;height:799.25pt;z-index:251661312" o:allowincell="f" filled="f" strokeweight="2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604BE2">
    <w:pPr>
      <w:pStyle w:val="a3"/>
    </w:pPr>
    <w:r>
      <w:rPr>
        <w:rFonts w:ascii="Times New Roman" w:hAnsi="Times New Roman"/>
        <w:noProof/>
        <w:sz w:val="20"/>
      </w:rPr>
      <w:pict>
        <v:rect id="_x0000_s2075" style="position:absolute;left:0;text-align:left;margin-left:-41.75pt;margin-top:7.45pt;width:518.45pt;height:799.25pt;z-index:251666432" o:allowincell="f" filled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408"/>
    <w:rsid w:val="000011B0"/>
    <w:rsid w:val="00004022"/>
    <w:rsid w:val="000069EB"/>
    <w:rsid w:val="00006CA3"/>
    <w:rsid w:val="000114B2"/>
    <w:rsid w:val="00014461"/>
    <w:rsid w:val="00032F51"/>
    <w:rsid w:val="000361F7"/>
    <w:rsid w:val="000408FE"/>
    <w:rsid w:val="0004249B"/>
    <w:rsid w:val="0004388D"/>
    <w:rsid w:val="00043BAA"/>
    <w:rsid w:val="00045B6C"/>
    <w:rsid w:val="00046FFF"/>
    <w:rsid w:val="00051D99"/>
    <w:rsid w:val="00051E92"/>
    <w:rsid w:val="000538E9"/>
    <w:rsid w:val="00054A80"/>
    <w:rsid w:val="00054CA3"/>
    <w:rsid w:val="0006164E"/>
    <w:rsid w:val="00064C4F"/>
    <w:rsid w:val="00064FB6"/>
    <w:rsid w:val="00065704"/>
    <w:rsid w:val="00074181"/>
    <w:rsid w:val="00074A3E"/>
    <w:rsid w:val="000756E5"/>
    <w:rsid w:val="00076CF7"/>
    <w:rsid w:val="00077931"/>
    <w:rsid w:val="00080B82"/>
    <w:rsid w:val="00081A95"/>
    <w:rsid w:val="00084E0D"/>
    <w:rsid w:val="000853B5"/>
    <w:rsid w:val="00086FEF"/>
    <w:rsid w:val="000909CB"/>
    <w:rsid w:val="00091147"/>
    <w:rsid w:val="000937E4"/>
    <w:rsid w:val="000941D7"/>
    <w:rsid w:val="00095426"/>
    <w:rsid w:val="000A213E"/>
    <w:rsid w:val="000A29E1"/>
    <w:rsid w:val="000A2E0D"/>
    <w:rsid w:val="000A5DE2"/>
    <w:rsid w:val="000A706E"/>
    <w:rsid w:val="000B247E"/>
    <w:rsid w:val="000B7508"/>
    <w:rsid w:val="000C00F0"/>
    <w:rsid w:val="000C254E"/>
    <w:rsid w:val="000C401C"/>
    <w:rsid w:val="000C51C4"/>
    <w:rsid w:val="000C5AC5"/>
    <w:rsid w:val="000C61FE"/>
    <w:rsid w:val="000D01E6"/>
    <w:rsid w:val="000D1058"/>
    <w:rsid w:val="000D7EF4"/>
    <w:rsid w:val="000E02C1"/>
    <w:rsid w:val="000E6AAA"/>
    <w:rsid w:val="000E77BF"/>
    <w:rsid w:val="000F0909"/>
    <w:rsid w:val="000F0B61"/>
    <w:rsid w:val="000F5B6C"/>
    <w:rsid w:val="000F64C5"/>
    <w:rsid w:val="000F68CF"/>
    <w:rsid w:val="000F6DC2"/>
    <w:rsid w:val="001054AE"/>
    <w:rsid w:val="001072F7"/>
    <w:rsid w:val="00115334"/>
    <w:rsid w:val="001219AA"/>
    <w:rsid w:val="00123DC4"/>
    <w:rsid w:val="00125186"/>
    <w:rsid w:val="00125D83"/>
    <w:rsid w:val="0013143E"/>
    <w:rsid w:val="00132CDF"/>
    <w:rsid w:val="00135CE7"/>
    <w:rsid w:val="0013739B"/>
    <w:rsid w:val="001374E2"/>
    <w:rsid w:val="001426DC"/>
    <w:rsid w:val="0014314A"/>
    <w:rsid w:val="001431D6"/>
    <w:rsid w:val="00144671"/>
    <w:rsid w:val="00144E89"/>
    <w:rsid w:val="0015169F"/>
    <w:rsid w:val="00153067"/>
    <w:rsid w:val="00154C6B"/>
    <w:rsid w:val="00160FE8"/>
    <w:rsid w:val="001619E6"/>
    <w:rsid w:val="00163B2D"/>
    <w:rsid w:val="0017192C"/>
    <w:rsid w:val="00171F75"/>
    <w:rsid w:val="00174A0A"/>
    <w:rsid w:val="0017559C"/>
    <w:rsid w:val="0018324A"/>
    <w:rsid w:val="0018353E"/>
    <w:rsid w:val="0018599C"/>
    <w:rsid w:val="00192A8E"/>
    <w:rsid w:val="001960FC"/>
    <w:rsid w:val="001A14C3"/>
    <w:rsid w:val="001A1CE7"/>
    <w:rsid w:val="001A1CFF"/>
    <w:rsid w:val="001A58EE"/>
    <w:rsid w:val="001A6174"/>
    <w:rsid w:val="001A7B37"/>
    <w:rsid w:val="001A7D4F"/>
    <w:rsid w:val="001B0611"/>
    <w:rsid w:val="001B0CDE"/>
    <w:rsid w:val="001B0D36"/>
    <w:rsid w:val="001B3D76"/>
    <w:rsid w:val="001C02FE"/>
    <w:rsid w:val="001C1AD4"/>
    <w:rsid w:val="001C1E6B"/>
    <w:rsid w:val="001C5EBF"/>
    <w:rsid w:val="001C78F8"/>
    <w:rsid w:val="001D24E5"/>
    <w:rsid w:val="001D2D1E"/>
    <w:rsid w:val="001D4321"/>
    <w:rsid w:val="001D4678"/>
    <w:rsid w:val="001D54FC"/>
    <w:rsid w:val="001D755F"/>
    <w:rsid w:val="001E0943"/>
    <w:rsid w:val="001E1CF7"/>
    <w:rsid w:val="001E33A6"/>
    <w:rsid w:val="001E3F36"/>
    <w:rsid w:val="001F1878"/>
    <w:rsid w:val="001F34A6"/>
    <w:rsid w:val="001F49E2"/>
    <w:rsid w:val="001F5065"/>
    <w:rsid w:val="00203EA7"/>
    <w:rsid w:val="00205E9F"/>
    <w:rsid w:val="00207917"/>
    <w:rsid w:val="00211B85"/>
    <w:rsid w:val="00213BEA"/>
    <w:rsid w:val="00214A0A"/>
    <w:rsid w:val="00216608"/>
    <w:rsid w:val="002226B3"/>
    <w:rsid w:val="0022575B"/>
    <w:rsid w:val="00225C9D"/>
    <w:rsid w:val="00235574"/>
    <w:rsid w:val="00235746"/>
    <w:rsid w:val="00244745"/>
    <w:rsid w:val="0024549D"/>
    <w:rsid w:val="00250AA2"/>
    <w:rsid w:val="00252143"/>
    <w:rsid w:val="00255C1B"/>
    <w:rsid w:val="002602CE"/>
    <w:rsid w:val="00260A20"/>
    <w:rsid w:val="00260BA7"/>
    <w:rsid w:val="0026292E"/>
    <w:rsid w:val="0026377C"/>
    <w:rsid w:val="00263ACA"/>
    <w:rsid w:val="00267657"/>
    <w:rsid w:val="00267E9B"/>
    <w:rsid w:val="00271AD7"/>
    <w:rsid w:val="00283445"/>
    <w:rsid w:val="00284CC0"/>
    <w:rsid w:val="002865CB"/>
    <w:rsid w:val="0028768A"/>
    <w:rsid w:val="0028784B"/>
    <w:rsid w:val="00287DEA"/>
    <w:rsid w:val="00292CEF"/>
    <w:rsid w:val="00294577"/>
    <w:rsid w:val="0029651C"/>
    <w:rsid w:val="00297452"/>
    <w:rsid w:val="002A225F"/>
    <w:rsid w:val="002A3FDE"/>
    <w:rsid w:val="002A4E07"/>
    <w:rsid w:val="002A5B5D"/>
    <w:rsid w:val="002A65C3"/>
    <w:rsid w:val="002B2812"/>
    <w:rsid w:val="002B550E"/>
    <w:rsid w:val="002B6837"/>
    <w:rsid w:val="002C0356"/>
    <w:rsid w:val="002C5973"/>
    <w:rsid w:val="002C6AD1"/>
    <w:rsid w:val="002D14A7"/>
    <w:rsid w:val="002D5DA7"/>
    <w:rsid w:val="002D6F29"/>
    <w:rsid w:val="002E16ED"/>
    <w:rsid w:val="002E20E8"/>
    <w:rsid w:val="002E250A"/>
    <w:rsid w:val="002E296B"/>
    <w:rsid w:val="002E3D4B"/>
    <w:rsid w:val="002E5586"/>
    <w:rsid w:val="002E5995"/>
    <w:rsid w:val="002F38FE"/>
    <w:rsid w:val="002F70F1"/>
    <w:rsid w:val="00302CDA"/>
    <w:rsid w:val="00302CFD"/>
    <w:rsid w:val="00307A87"/>
    <w:rsid w:val="00311E56"/>
    <w:rsid w:val="00312FC0"/>
    <w:rsid w:val="00313311"/>
    <w:rsid w:val="0031671B"/>
    <w:rsid w:val="00322ACD"/>
    <w:rsid w:val="003234F9"/>
    <w:rsid w:val="0032622C"/>
    <w:rsid w:val="0033078C"/>
    <w:rsid w:val="0033489F"/>
    <w:rsid w:val="00341014"/>
    <w:rsid w:val="00341C55"/>
    <w:rsid w:val="00342A34"/>
    <w:rsid w:val="00344B6C"/>
    <w:rsid w:val="00344FC2"/>
    <w:rsid w:val="00346694"/>
    <w:rsid w:val="00346DEE"/>
    <w:rsid w:val="00346FCA"/>
    <w:rsid w:val="00350961"/>
    <w:rsid w:val="00351086"/>
    <w:rsid w:val="0035219E"/>
    <w:rsid w:val="00352D9B"/>
    <w:rsid w:val="0035328E"/>
    <w:rsid w:val="0035466F"/>
    <w:rsid w:val="0036400E"/>
    <w:rsid w:val="00370C37"/>
    <w:rsid w:val="0037318E"/>
    <w:rsid w:val="00380808"/>
    <w:rsid w:val="00384C90"/>
    <w:rsid w:val="0039069B"/>
    <w:rsid w:val="00391161"/>
    <w:rsid w:val="00391285"/>
    <w:rsid w:val="00392F71"/>
    <w:rsid w:val="00393E53"/>
    <w:rsid w:val="00394DFE"/>
    <w:rsid w:val="00394F4C"/>
    <w:rsid w:val="0039508B"/>
    <w:rsid w:val="00396F17"/>
    <w:rsid w:val="003A2251"/>
    <w:rsid w:val="003A27CA"/>
    <w:rsid w:val="003A72F1"/>
    <w:rsid w:val="003B0287"/>
    <w:rsid w:val="003B1644"/>
    <w:rsid w:val="003B2DD7"/>
    <w:rsid w:val="003C04FB"/>
    <w:rsid w:val="003C184F"/>
    <w:rsid w:val="003C18EF"/>
    <w:rsid w:val="003C23A9"/>
    <w:rsid w:val="003C6C55"/>
    <w:rsid w:val="003C7528"/>
    <w:rsid w:val="003D196C"/>
    <w:rsid w:val="003D4D8A"/>
    <w:rsid w:val="003E03D7"/>
    <w:rsid w:val="003E0D0D"/>
    <w:rsid w:val="003E12B6"/>
    <w:rsid w:val="003E2995"/>
    <w:rsid w:val="003E2E62"/>
    <w:rsid w:val="003E3A62"/>
    <w:rsid w:val="003E5359"/>
    <w:rsid w:val="003E7755"/>
    <w:rsid w:val="003F1819"/>
    <w:rsid w:val="003F44D6"/>
    <w:rsid w:val="003F53A0"/>
    <w:rsid w:val="003F543D"/>
    <w:rsid w:val="004009D0"/>
    <w:rsid w:val="004010E5"/>
    <w:rsid w:val="00401648"/>
    <w:rsid w:val="00404933"/>
    <w:rsid w:val="00412C92"/>
    <w:rsid w:val="004146A3"/>
    <w:rsid w:val="00416913"/>
    <w:rsid w:val="004174EE"/>
    <w:rsid w:val="004211F9"/>
    <w:rsid w:val="00422571"/>
    <w:rsid w:val="004262F7"/>
    <w:rsid w:val="00427977"/>
    <w:rsid w:val="0043381C"/>
    <w:rsid w:val="004341EF"/>
    <w:rsid w:val="00435BBE"/>
    <w:rsid w:val="004405B1"/>
    <w:rsid w:val="00447AE8"/>
    <w:rsid w:val="00454A10"/>
    <w:rsid w:val="004553D7"/>
    <w:rsid w:val="0045772D"/>
    <w:rsid w:val="004620AC"/>
    <w:rsid w:val="00462D0E"/>
    <w:rsid w:val="0046672C"/>
    <w:rsid w:val="00466D5C"/>
    <w:rsid w:val="00467832"/>
    <w:rsid w:val="004705E6"/>
    <w:rsid w:val="00470951"/>
    <w:rsid w:val="004733CA"/>
    <w:rsid w:val="00473C81"/>
    <w:rsid w:val="00480BBC"/>
    <w:rsid w:val="004821AC"/>
    <w:rsid w:val="00483CCE"/>
    <w:rsid w:val="00485EE0"/>
    <w:rsid w:val="00490556"/>
    <w:rsid w:val="00490B18"/>
    <w:rsid w:val="004915C0"/>
    <w:rsid w:val="00492AF5"/>
    <w:rsid w:val="004932B4"/>
    <w:rsid w:val="004938EE"/>
    <w:rsid w:val="00496A10"/>
    <w:rsid w:val="00497688"/>
    <w:rsid w:val="004A01BD"/>
    <w:rsid w:val="004A6AAF"/>
    <w:rsid w:val="004A766D"/>
    <w:rsid w:val="004A7DF8"/>
    <w:rsid w:val="004C1034"/>
    <w:rsid w:val="004C5D6A"/>
    <w:rsid w:val="004C6E92"/>
    <w:rsid w:val="004D306E"/>
    <w:rsid w:val="004D33A5"/>
    <w:rsid w:val="004D39C2"/>
    <w:rsid w:val="004D3F18"/>
    <w:rsid w:val="004D55C7"/>
    <w:rsid w:val="004D6918"/>
    <w:rsid w:val="004E1519"/>
    <w:rsid w:val="004E2154"/>
    <w:rsid w:val="004E40E9"/>
    <w:rsid w:val="004E650A"/>
    <w:rsid w:val="004F0648"/>
    <w:rsid w:val="004F1940"/>
    <w:rsid w:val="0051220B"/>
    <w:rsid w:val="005139C8"/>
    <w:rsid w:val="00514E37"/>
    <w:rsid w:val="00523EC8"/>
    <w:rsid w:val="0052422F"/>
    <w:rsid w:val="00524765"/>
    <w:rsid w:val="0053001B"/>
    <w:rsid w:val="0053503D"/>
    <w:rsid w:val="00536F79"/>
    <w:rsid w:val="00540521"/>
    <w:rsid w:val="005411AB"/>
    <w:rsid w:val="005448A7"/>
    <w:rsid w:val="005457A4"/>
    <w:rsid w:val="00545D22"/>
    <w:rsid w:val="005557A6"/>
    <w:rsid w:val="0055664C"/>
    <w:rsid w:val="00562E11"/>
    <w:rsid w:val="00564EED"/>
    <w:rsid w:val="00565A40"/>
    <w:rsid w:val="00566351"/>
    <w:rsid w:val="00570DFC"/>
    <w:rsid w:val="00573B29"/>
    <w:rsid w:val="0057537C"/>
    <w:rsid w:val="005770AB"/>
    <w:rsid w:val="005778B1"/>
    <w:rsid w:val="00577A59"/>
    <w:rsid w:val="00582F0C"/>
    <w:rsid w:val="0058432B"/>
    <w:rsid w:val="0059168C"/>
    <w:rsid w:val="005933B4"/>
    <w:rsid w:val="00593B55"/>
    <w:rsid w:val="00597DB1"/>
    <w:rsid w:val="005A2252"/>
    <w:rsid w:val="005A43CC"/>
    <w:rsid w:val="005A46F8"/>
    <w:rsid w:val="005A532E"/>
    <w:rsid w:val="005A588C"/>
    <w:rsid w:val="005A615D"/>
    <w:rsid w:val="005B35DB"/>
    <w:rsid w:val="005B4138"/>
    <w:rsid w:val="005B5A1F"/>
    <w:rsid w:val="005B7865"/>
    <w:rsid w:val="005C0601"/>
    <w:rsid w:val="005C168C"/>
    <w:rsid w:val="005C398E"/>
    <w:rsid w:val="005C64BF"/>
    <w:rsid w:val="005D301F"/>
    <w:rsid w:val="005D330D"/>
    <w:rsid w:val="005E0EDA"/>
    <w:rsid w:val="005E3009"/>
    <w:rsid w:val="005E49EC"/>
    <w:rsid w:val="005E576C"/>
    <w:rsid w:val="005E5C80"/>
    <w:rsid w:val="005F21DC"/>
    <w:rsid w:val="005F5AC6"/>
    <w:rsid w:val="006015BA"/>
    <w:rsid w:val="006022B6"/>
    <w:rsid w:val="00604BE2"/>
    <w:rsid w:val="00604E0B"/>
    <w:rsid w:val="00605C03"/>
    <w:rsid w:val="00605CF6"/>
    <w:rsid w:val="0060713A"/>
    <w:rsid w:val="00610218"/>
    <w:rsid w:val="0061254C"/>
    <w:rsid w:val="00613440"/>
    <w:rsid w:val="00613B5D"/>
    <w:rsid w:val="006153FB"/>
    <w:rsid w:val="006165C6"/>
    <w:rsid w:val="006176AF"/>
    <w:rsid w:val="00617FDF"/>
    <w:rsid w:val="006209C5"/>
    <w:rsid w:val="006231D6"/>
    <w:rsid w:val="006237E0"/>
    <w:rsid w:val="006257EA"/>
    <w:rsid w:val="00630083"/>
    <w:rsid w:val="00632E79"/>
    <w:rsid w:val="00637340"/>
    <w:rsid w:val="006412B8"/>
    <w:rsid w:val="00642295"/>
    <w:rsid w:val="00645E5F"/>
    <w:rsid w:val="00646EF6"/>
    <w:rsid w:val="006473F9"/>
    <w:rsid w:val="00650465"/>
    <w:rsid w:val="006521A8"/>
    <w:rsid w:val="00654A7E"/>
    <w:rsid w:val="00654E36"/>
    <w:rsid w:val="00656EE8"/>
    <w:rsid w:val="006612C8"/>
    <w:rsid w:val="00665BD2"/>
    <w:rsid w:val="00666163"/>
    <w:rsid w:val="006706DB"/>
    <w:rsid w:val="006708C4"/>
    <w:rsid w:val="0067472D"/>
    <w:rsid w:val="006749B1"/>
    <w:rsid w:val="006763E0"/>
    <w:rsid w:val="006809D9"/>
    <w:rsid w:val="00683C60"/>
    <w:rsid w:val="00684C7C"/>
    <w:rsid w:val="0068756B"/>
    <w:rsid w:val="006A06C6"/>
    <w:rsid w:val="006A6399"/>
    <w:rsid w:val="006A7C4D"/>
    <w:rsid w:val="006B08E6"/>
    <w:rsid w:val="006B3A6B"/>
    <w:rsid w:val="006B3D94"/>
    <w:rsid w:val="006B48D3"/>
    <w:rsid w:val="006B6DE5"/>
    <w:rsid w:val="006B711B"/>
    <w:rsid w:val="006B726D"/>
    <w:rsid w:val="006C298C"/>
    <w:rsid w:val="006C5F72"/>
    <w:rsid w:val="006D020C"/>
    <w:rsid w:val="006D3B7F"/>
    <w:rsid w:val="006D459B"/>
    <w:rsid w:val="006E14CE"/>
    <w:rsid w:val="006E5F32"/>
    <w:rsid w:val="006E687E"/>
    <w:rsid w:val="006E7A29"/>
    <w:rsid w:val="006E7BDE"/>
    <w:rsid w:val="006F0400"/>
    <w:rsid w:val="006F0A7E"/>
    <w:rsid w:val="006F0B3A"/>
    <w:rsid w:val="006F2A5B"/>
    <w:rsid w:val="006F4235"/>
    <w:rsid w:val="006F55EE"/>
    <w:rsid w:val="007032B1"/>
    <w:rsid w:val="00704418"/>
    <w:rsid w:val="0070568D"/>
    <w:rsid w:val="00711F3E"/>
    <w:rsid w:val="00713B58"/>
    <w:rsid w:val="00716970"/>
    <w:rsid w:val="0072087E"/>
    <w:rsid w:val="00721F77"/>
    <w:rsid w:val="007230C5"/>
    <w:rsid w:val="00724439"/>
    <w:rsid w:val="00725BEA"/>
    <w:rsid w:val="00730F21"/>
    <w:rsid w:val="00733222"/>
    <w:rsid w:val="00735BD4"/>
    <w:rsid w:val="00741FED"/>
    <w:rsid w:val="0074203E"/>
    <w:rsid w:val="007422B9"/>
    <w:rsid w:val="007446BF"/>
    <w:rsid w:val="00744FC8"/>
    <w:rsid w:val="00750283"/>
    <w:rsid w:val="0075511D"/>
    <w:rsid w:val="00756DF9"/>
    <w:rsid w:val="007600E0"/>
    <w:rsid w:val="007631A8"/>
    <w:rsid w:val="007677E8"/>
    <w:rsid w:val="0077040D"/>
    <w:rsid w:val="00770FF0"/>
    <w:rsid w:val="007820C8"/>
    <w:rsid w:val="00784D7A"/>
    <w:rsid w:val="00785C20"/>
    <w:rsid w:val="00791AA0"/>
    <w:rsid w:val="00792E56"/>
    <w:rsid w:val="007A25D3"/>
    <w:rsid w:val="007A27C5"/>
    <w:rsid w:val="007A2F7E"/>
    <w:rsid w:val="007A5F18"/>
    <w:rsid w:val="007A64CB"/>
    <w:rsid w:val="007B0A5A"/>
    <w:rsid w:val="007B3B7D"/>
    <w:rsid w:val="007B6A6E"/>
    <w:rsid w:val="007B7B5B"/>
    <w:rsid w:val="007C1FBA"/>
    <w:rsid w:val="007C44E7"/>
    <w:rsid w:val="007C4867"/>
    <w:rsid w:val="007C6496"/>
    <w:rsid w:val="007C6F90"/>
    <w:rsid w:val="007D0020"/>
    <w:rsid w:val="007D143B"/>
    <w:rsid w:val="007D40F9"/>
    <w:rsid w:val="007D68FB"/>
    <w:rsid w:val="007E2EA1"/>
    <w:rsid w:val="007E2FA0"/>
    <w:rsid w:val="007E51B3"/>
    <w:rsid w:val="007F004F"/>
    <w:rsid w:val="007F02A4"/>
    <w:rsid w:val="007F0FBD"/>
    <w:rsid w:val="007F233B"/>
    <w:rsid w:val="007F4FA9"/>
    <w:rsid w:val="007F5AD3"/>
    <w:rsid w:val="007F68A6"/>
    <w:rsid w:val="00800D80"/>
    <w:rsid w:val="00800F85"/>
    <w:rsid w:val="0080468F"/>
    <w:rsid w:val="0080733B"/>
    <w:rsid w:val="00810A96"/>
    <w:rsid w:val="008134EC"/>
    <w:rsid w:val="00813806"/>
    <w:rsid w:val="00820F42"/>
    <w:rsid w:val="0082163B"/>
    <w:rsid w:val="00824807"/>
    <w:rsid w:val="0082491C"/>
    <w:rsid w:val="00824AC1"/>
    <w:rsid w:val="0082510B"/>
    <w:rsid w:val="00825E51"/>
    <w:rsid w:val="00827173"/>
    <w:rsid w:val="008313AA"/>
    <w:rsid w:val="00831564"/>
    <w:rsid w:val="0083357F"/>
    <w:rsid w:val="0084289C"/>
    <w:rsid w:val="00844A74"/>
    <w:rsid w:val="00845453"/>
    <w:rsid w:val="00850B46"/>
    <w:rsid w:val="00853A4A"/>
    <w:rsid w:val="00856AD2"/>
    <w:rsid w:val="00856DC5"/>
    <w:rsid w:val="0085736D"/>
    <w:rsid w:val="00862B63"/>
    <w:rsid w:val="00865FA7"/>
    <w:rsid w:val="00866114"/>
    <w:rsid w:val="00867379"/>
    <w:rsid w:val="008676D0"/>
    <w:rsid w:val="008718DB"/>
    <w:rsid w:val="00871E8D"/>
    <w:rsid w:val="00872430"/>
    <w:rsid w:val="00874836"/>
    <w:rsid w:val="008765B7"/>
    <w:rsid w:val="00877E8A"/>
    <w:rsid w:val="00880F27"/>
    <w:rsid w:val="00881DC8"/>
    <w:rsid w:val="00882092"/>
    <w:rsid w:val="00885BC4"/>
    <w:rsid w:val="00887094"/>
    <w:rsid w:val="008879BD"/>
    <w:rsid w:val="00890247"/>
    <w:rsid w:val="00890B11"/>
    <w:rsid w:val="00895A9F"/>
    <w:rsid w:val="008A1BCE"/>
    <w:rsid w:val="008A32A0"/>
    <w:rsid w:val="008A3D96"/>
    <w:rsid w:val="008A5212"/>
    <w:rsid w:val="008A66E4"/>
    <w:rsid w:val="008B5C02"/>
    <w:rsid w:val="008C2129"/>
    <w:rsid w:val="008C35E0"/>
    <w:rsid w:val="008C609B"/>
    <w:rsid w:val="008D0C7D"/>
    <w:rsid w:val="008D2D4F"/>
    <w:rsid w:val="008D3DD1"/>
    <w:rsid w:val="008D5850"/>
    <w:rsid w:val="008D5EA0"/>
    <w:rsid w:val="008E33C6"/>
    <w:rsid w:val="008E457A"/>
    <w:rsid w:val="008E7108"/>
    <w:rsid w:val="008F459E"/>
    <w:rsid w:val="008F615B"/>
    <w:rsid w:val="008F6BBF"/>
    <w:rsid w:val="008F7285"/>
    <w:rsid w:val="00902A38"/>
    <w:rsid w:val="00905DC3"/>
    <w:rsid w:val="00913F14"/>
    <w:rsid w:val="009162B7"/>
    <w:rsid w:val="00917DE8"/>
    <w:rsid w:val="00925F62"/>
    <w:rsid w:val="00931288"/>
    <w:rsid w:val="00931EC6"/>
    <w:rsid w:val="0093287D"/>
    <w:rsid w:val="009352A5"/>
    <w:rsid w:val="00935A74"/>
    <w:rsid w:val="009367C6"/>
    <w:rsid w:val="00940331"/>
    <w:rsid w:val="0094056E"/>
    <w:rsid w:val="00942561"/>
    <w:rsid w:val="0094438B"/>
    <w:rsid w:val="0094541F"/>
    <w:rsid w:val="0094624B"/>
    <w:rsid w:val="00950408"/>
    <w:rsid w:val="009504A2"/>
    <w:rsid w:val="009509A7"/>
    <w:rsid w:val="00951B95"/>
    <w:rsid w:val="00953835"/>
    <w:rsid w:val="00962DDE"/>
    <w:rsid w:val="009645AF"/>
    <w:rsid w:val="0096465F"/>
    <w:rsid w:val="009653B1"/>
    <w:rsid w:val="0096681B"/>
    <w:rsid w:val="00974747"/>
    <w:rsid w:val="00975CF2"/>
    <w:rsid w:val="009760F8"/>
    <w:rsid w:val="0097773B"/>
    <w:rsid w:val="0098036C"/>
    <w:rsid w:val="00983183"/>
    <w:rsid w:val="00983AF3"/>
    <w:rsid w:val="00983F96"/>
    <w:rsid w:val="00984D2C"/>
    <w:rsid w:val="00984DAE"/>
    <w:rsid w:val="00987836"/>
    <w:rsid w:val="009A2D0D"/>
    <w:rsid w:val="009A30B8"/>
    <w:rsid w:val="009A3B16"/>
    <w:rsid w:val="009A60AB"/>
    <w:rsid w:val="009A6DDA"/>
    <w:rsid w:val="009B0F16"/>
    <w:rsid w:val="009B3779"/>
    <w:rsid w:val="009B5C45"/>
    <w:rsid w:val="009C0506"/>
    <w:rsid w:val="009C5E10"/>
    <w:rsid w:val="009D1767"/>
    <w:rsid w:val="009D2436"/>
    <w:rsid w:val="009D3344"/>
    <w:rsid w:val="009D6B9F"/>
    <w:rsid w:val="009E1087"/>
    <w:rsid w:val="009E1524"/>
    <w:rsid w:val="009E257E"/>
    <w:rsid w:val="009E35B4"/>
    <w:rsid w:val="009E3739"/>
    <w:rsid w:val="009E5A3C"/>
    <w:rsid w:val="009F2E53"/>
    <w:rsid w:val="00A00032"/>
    <w:rsid w:val="00A010B0"/>
    <w:rsid w:val="00A01C32"/>
    <w:rsid w:val="00A02147"/>
    <w:rsid w:val="00A0277F"/>
    <w:rsid w:val="00A07D70"/>
    <w:rsid w:val="00A1283F"/>
    <w:rsid w:val="00A145F0"/>
    <w:rsid w:val="00A146F4"/>
    <w:rsid w:val="00A14CF7"/>
    <w:rsid w:val="00A175D2"/>
    <w:rsid w:val="00A176E8"/>
    <w:rsid w:val="00A22F70"/>
    <w:rsid w:val="00A24C15"/>
    <w:rsid w:val="00A271AD"/>
    <w:rsid w:val="00A27D3D"/>
    <w:rsid w:val="00A423D8"/>
    <w:rsid w:val="00A425D3"/>
    <w:rsid w:val="00A45658"/>
    <w:rsid w:val="00A45BDD"/>
    <w:rsid w:val="00A5121E"/>
    <w:rsid w:val="00A57045"/>
    <w:rsid w:val="00A5794E"/>
    <w:rsid w:val="00A57D07"/>
    <w:rsid w:val="00A622C3"/>
    <w:rsid w:val="00A63B22"/>
    <w:rsid w:val="00A63DE2"/>
    <w:rsid w:val="00A64E3C"/>
    <w:rsid w:val="00A65ECA"/>
    <w:rsid w:val="00A677DB"/>
    <w:rsid w:val="00A72A07"/>
    <w:rsid w:val="00A72C71"/>
    <w:rsid w:val="00A8032B"/>
    <w:rsid w:val="00A809C1"/>
    <w:rsid w:val="00A84135"/>
    <w:rsid w:val="00A8642B"/>
    <w:rsid w:val="00A90FCE"/>
    <w:rsid w:val="00A95C55"/>
    <w:rsid w:val="00A97C0C"/>
    <w:rsid w:val="00AA2948"/>
    <w:rsid w:val="00AB5DFC"/>
    <w:rsid w:val="00AB7C8C"/>
    <w:rsid w:val="00AC34C6"/>
    <w:rsid w:val="00AC362D"/>
    <w:rsid w:val="00AC6F20"/>
    <w:rsid w:val="00AD00A4"/>
    <w:rsid w:val="00AD41F4"/>
    <w:rsid w:val="00AD61EB"/>
    <w:rsid w:val="00AD64F5"/>
    <w:rsid w:val="00AE2E23"/>
    <w:rsid w:val="00AE3435"/>
    <w:rsid w:val="00AE38F2"/>
    <w:rsid w:val="00AE6DDA"/>
    <w:rsid w:val="00AE75EE"/>
    <w:rsid w:val="00AF240A"/>
    <w:rsid w:val="00AF3DB6"/>
    <w:rsid w:val="00B02A26"/>
    <w:rsid w:val="00B03C53"/>
    <w:rsid w:val="00B043CC"/>
    <w:rsid w:val="00B049CE"/>
    <w:rsid w:val="00B11A0E"/>
    <w:rsid w:val="00B12818"/>
    <w:rsid w:val="00B24FA6"/>
    <w:rsid w:val="00B26749"/>
    <w:rsid w:val="00B26BD3"/>
    <w:rsid w:val="00B318EF"/>
    <w:rsid w:val="00B3373B"/>
    <w:rsid w:val="00B33776"/>
    <w:rsid w:val="00B364CE"/>
    <w:rsid w:val="00B37E1B"/>
    <w:rsid w:val="00B4281E"/>
    <w:rsid w:val="00B44137"/>
    <w:rsid w:val="00B44AC5"/>
    <w:rsid w:val="00B47648"/>
    <w:rsid w:val="00B47B9A"/>
    <w:rsid w:val="00B52491"/>
    <w:rsid w:val="00B545A3"/>
    <w:rsid w:val="00B546D4"/>
    <w:rsid w:val="00B571B8"/>
    <w:rsid w:val="00B57C20"/>
    <w:rsid w:val="00B61956"/>
    <w:rsid w:val="00B63879"/>
    <w:rsid w:val="00B65BCF"/>
    <w:rsid w:val="00B72159"/>
    <w:rsid w:val="00B731A1"/>
    <w:rsid w:val="00B76407"/>
    <w:rsid w:val="00B8110F"/>
    <w:rsid w:val="00B83048"/>
    <w:rsid w:val="00B8463E"/>
    <w:rsid w:val="00B868C8"/>
    <w:rsid w:val="00B87191"/>
    <w:rsid w:val="00B90A46"/>
    <w:rsid w:val="00B916E9"/>
    <w:rsid w:val="00B92A29"/>
    <w:rsid w:val="00B97CD5"/>
    <w:rsid w:val="00BA0107"/>
    <w:rsid w:val="00BA11F5"/>
    <w:rsid w:val="00BA1624"/>
    <w:rsid w:val="00BA188D"/>
    <w:rsid w:val="00BA744E"/>
    <w:rsid w:val="00BA77CA"/>
    <w:rsid w:val="00BA7CDF"/>
    <w:rsid w:val="00BB0C9F"/>
    <w:rsid w:val="00BB0E82"/>
    <w:rsid w:val="00BB12DA"/>
    <w:rsid w:val="00BB4D94"/>
    <w:rsid w:val="00BB6849"/>
    <w:rsid w:val="00BB6916"/>
    <w:rsid w:val="00BB7119"/>
    <w:rsid w:val="00BB763C"/>
    <w:rsid w:val="00BC49E3"/>
    <w:rsid w:val="00BD000F"/>
    <w:rsid w:val="00BD6F71"/>
    <w:rsid w:val="00BD71F2"/>
    <w:rsid w:val="00BE63E2"/>
    <w:rsid w:val="00BF107A"/>
    <w:rsid w:val="00BF1538"/>
    <w:rsid w:val="00BF1765"/>
    <w:rsid w:val="00BF4261"/>
    <w:rsid w:val="00BF48EE"/>
    <w:rsid w:val="00C002AB"/>
    <w:rsid w:val="00C0163D"/>
    <w:rsid w:val="00C01DEF"/>
    <w:rsid w:val="00C026E1"/>
    <w:rsid w:val="00C034CE"/>
    <w:rsid w:val="00C043FA"/>
    <w:rsid w:val="00C106E9"/>
    <w:rsid w:val="00C164BA"/>
    <w:rsid w:val="00C16792"/>
    <w:rsid w:val="00C16F1B"/>
    <w:rsid w:val="00C17B6F"/>
    <w:rsid w:val="00C2112A"/>
    <w:rsid w:val="00C2678A"/>
    <w:rsid w:val="00C27C63"/>
    <w:rsid w:val="00C30D7E"/>
    <w:rsid w:val="00C30F40"/>
    <w:rsid w:val="00C34517"/>
    <w:rsid w:val="00C34C10"/>
    <w:rsid w:val="00C3672E"/>
    <w:rsid w:val="00C40B19"/>
    <w:rsid w:val="00C42266"/>
    <w:rsid w:val="00C426B5"/>
    <w:rsid w:val="00C44232"/>
    <w:rsid w:val="00C515ED"/>
    <w:rsid w:val="00C52C7E"/>
    <w:rsid w:val="00C55245"/>
    <w:rsid w:val="00C55FE4"/>
    <w:rsid w:val="00C56DC4"/>
    <w:rsid w:val="00C57AA6"/>
    <w:rsid w:val="00C57AE3"/>
    <w:rsid w:val="00C62F51"/>
    <w:rsid w:val="00C64F25"/>
    <w:rsid w:val="00C65067"/>
    <w:rsid w:val="00C65123"/>
    <w:rsid w:val="00C659C0"/>
    <w:rsid w:val="00C663E9"/>
    <w:rsid w:val="00C71F93"/>
    <w:rsid w:val="00C74054"/>
    <w:rsid w:val="00C75864"/>
    <w:rsid w:val="00C76022"/>
    <w:rsid w:val="00C80244"/>
    <w:rsid w:val="00C81306"/>
    <w:rsid w:val="00C81652"/>
    <w:rsid w:val="00C818A1"/>
    <w:rsid w:val="00C819F3"/>
    <w:rsid w:val="00C81B90"/>
    <w:rsid w:val="00C82208"/>
    <w:rsid w:val="00C86F80"/>
    <w:rsid w:val="00C916B2"/>
    <w:rsid w:val="00C9283C"/>
    <w:rsid w:val="00C93749"/>
    <w:rsid w:val="00C938F5"/>
    <w:rsid w:val="00C96F86"/>
    <w:rsid w:val="00CA13B5"/>
    <w:rsid w:val="00CA7847"/>
    <w:rsid w:val="00CB023E"/>
    <w:rsid w:val="00CB3380"/>
    <w:rsid w:val="00CB3EC3"/>
    <w:rsid w:val="00CB4339"/>
    <w:rsid w:val="00CC1ED4"/>
    <w:rsid w:val="00CC5A36"/>
    <w:rsid w:val="00CC648E"/>
    <w:rsid w:val="00CD2B28"/>
    <w:rsid w:val="00CD79F2"/>
    <w:rsid w:val="00CE3A05"/>
    <w:rsid w:val="00CF2BC4"/>
    <w:rsid w:val="00CF5598"/>
    <w:rsid w:val="00CF5D53"/>
    <w:rsid w:val="00D01FB3"/>
    <w:rsid w:val="00D031B0"/>
    <w:rsid w:val="00D10A34"/>
    <w:rsid w:val="00D13166"/>
    <w:rsid w:val="00D164BA"/>
    <w:rsid w:val="00D21AAD"/>
    <w:rsid w:val="00D21E99"/>
    <w:rsid w:val="00D224DE"/>
    <w:rsid w:val="00D25EDE"/>
    <w:rsid w:val="00D31857"/>
    <w:rsid w:val="00D37419"/>
    <w:rsid w:val="00D466F2"/>
    <w:rsid w:val="00D46C37"/>
    <w:rsid w:val="00D476DB"/>
    <w:rsid w:val="00D47CCB"/>
    <w:rsid w:val="00D5477B"/>
    <w:rsid w:val="00D55650"/>
    <w:rsid w:val="00D56934"/>
    <w:rsid w:val="00D56B14"/>
    <w:rsid w:val="00D57AD2"/>
    <w:rsid w:val="00D613F6"/>
    <w:rsid w:val="00D6169F"/>
    <w:rsid w:val="00D61A87"/>
    <w:rsid w:val="00D75FFD"/>
    <w:rsid w:val="00D77F7C"/>
    <w:rsid w:val="00D810E6"/>
    <w:rsid w:val="00D8403C"/>
    <w:rsid w:val="00D84722"/>
    <w:rsid w:val="00D8487F"/>
    <w:rsid w:val="00D857AF"/>
    <w:rsid w:val="00D870B9"/>
    <w:rsid w:val="00D87393"/>
    <w:rsid w:val="00D9441F"/>
    <w:rsid w:val="00D945F2"/>
    <w:rsid w:val="00D94DAA"/>
    <w:rsid w:val="00D95932"/>
    <w:rsid w:val="00DA2406"/>
    <w:rsid w:val="00DB03CA"/>
    <w:rsid w:val="00DB0888"/>
    <w:rsid w:val="00DB1C4A"/>
    <w:rsid w:val="00DC23AB"/>
    <w:rsid w:val="00DC575A"/>
    <w:rsid w:val="00DC62D8"/>
    <w:rsid w:val="00DD1ABC"/>
    <w:rsid w:val="00DD3EA7"/>
    <w:rsid w:val="00DD4B5C"/>
    <w:rsid w:val="00DD4F92"/>
    <w:rsid w:val="00DD50D5"/>
    <w:rsid w:val="00DD7AF6"/>
    <w:rsid w:val="00DE048E"/>
    <w:rsid w:val="00DE0FD4"/>
    <w:rsid w:val="00DE12BB"/>
    <w:rsid w:val="00DE2422"/>
    <w:rsid w:val="00DE7418"/>
    <w:rsid w:val="00DF00B1"/>
    <w:rsid w:val="00DF0BA7"/>
    <w:rsid w:val="00DF20E8"/>
    <w:rsid w:val="00DF2D2E"/>
    <w:rsid w:val="00DF6513"/>
    <w:rsid w:val="00E06EF4"/>
    <w:rsid w:val="00E07981"/>
    <w:rsid w:val="00E11093"/>
    <w:rsid w:val="00E12159"/>
    <w:rsid w:val="00E23065"/>
    <w:rsid w:val="00E267F9"/>
    <w:rsid w:val="00E2782F"/>
    <w:rsid w:val="00E33262"/>
    <w:rsid w:val="00E332E8"/>
    <w:rsid w:val="00E34339"/>
    <w:rsid w:val="00E43D53"/>
    <w:rsid w:val="00E4510B"/>
    <w:rsid w:val="00E464DE"/>
    <w:rsid w:val="00E46918"/>
    <w:rsid w:val="00E47E0E"/>
    <w:rsid w:val="00E53406"/>
    <w:rsid w:val="00E54A84"/>
    <w:rsid w:val="00E570CE"/>
    <w:rsid w:val="00E60DA8"/>
    <w:rsid w:val="00E65BF9"/>
    <w:rsid w:val="00E666C1"/>
    <w:rsid w:val="00E71C51"/>
    <w:rsid w:val="00E74E92"/>
    <w:rsid w:val="00E816C7"/>
    <w:rsid w:val="00E86BF9"/>
    <w:rsid w:val="00E910E4"/>
    <w:rsid w:val="00E950D0"/>
    <w:rsid w:val="00E9639A"/>
    <w:rsid w:val="00EA0931"/>
    <w:rsid w:val="00EA0BD0"/>
    <w:rsid w:val="00EA36A4"/>
    <w:rsid w:val="00EA526A"/>
    <w:rsid w:val="00EB0809"/>
    <w:rsid w:val="00EB39C7"/>
    <w:rsid w:val="00EB4B43"/>
    <w:rsid w:val="00EB564F"/>
    <w:rsid w:val="00EC144E"/>
    <w:rsid w:val="00EC17F7"/>
    <w:rsid w:val="00EC288E"/>
    <w:rsid w:val="00EC2A4A"/>
    <w:rsid w:val="00EC2F68"/>
    <w:rsid w:val="00EC4737"/>
    <w:rsid w:val="00EC4AC0"/>
    <w:rsid w:val="00EC4F77"/>
    <w:rsid w:val="00EC5B20"/>
    <w:rsid w:val="00EC7EA0"/>
    <w:rsid w:val="00ED0E37"/>
    <w:rsid w:val="00ED75DD"/>
    <w:rsid w:val="00EE01C3"/>
    <w:rsid w:val="00EE15CD"/>
    <w:rsid w:val="00EE3898"/>
    <w:rsid w:val="00EE5D8C"/>
    <w:rsid w:val="00EE7D34"/>
    <w:rsid w:val="00EF0013"/>
    <w:rsid w:val="00EF328D"/>
    <w:rsid w:val="00EF47EA"/>
    <w:rsid w:val="00EF7E0C"/>
    <w:rsid w:val="00F02C6F"/>
    <w:rsid w:val="00F04E71"/>
    <w:rsid w:val="00F11F45"/>
    <w:rsid w:val="00F12697"/>
    <w:rsid w:val="00F1573F"/>
    <w:rsid w:val="00F23DD4"/>
    <w:rsid w:val="00F24735"/>
    <w:rsid w:val="00F27FE4"/>
    <w:rsid w:val="00F31B65"/>
    <w:rsid w:val="00F3623B"/>
    <w:rsid w:val="00F4059E"/>
    <w:rsid w:val="00F433FE"/>
    <w:rsid w:val="00F46813"/>
    <w:rsid w:val="00F542B4"/>
    <w:rsid w:val="00F6145E"/>
    <w:rsid w:val="00F62B27"/>
    <w:rsid w:val="00F6412E"/>
    <w:rsid w:val="00F66E1D"/>
    <w:rsid w:val="00F70320"/>
    <w:rsid w:val="00F7052F"/>
    <w:rsid w:val="00F74538"/>
    <w:rsid w:val="00F752E7"/>
    <w:rsid w:val="00F75CB2"/>
    <w:rsid w:val="00F7724B"/>
    <w:rsid w:val="00F862D6"/>
    <w:rsid w:val="00F87DCC"/>
    <w:rsid w:val="00F90DD0"/>
    <w:rsid w:val="00F91FFB"/>
    <w:rsid w:val="00F928CB"/>
    <w:rsid w:val="00F945B0"/>
    <w:rsid w:val="00F95CB0"/>
    <w:rsid w:val="00F97E65"/>
    <w:rsid w:val="00FA10A4"/>
    <w:rsid w:val="00FA1129"/>
    <w:rsid w:val="00FA1C17"/>
    <w:rsid w:val="00FA289D"/>
    <w:rsid w:val="00FA2E43"/>
    <w:rsid w:val="00FA435E"/>
    <w:rsid w:val="00FA5944"/>
    <w:rsid w:val="00FA59A7"/>
    <w:rsid w:val="00FA7602"/>
    <w:rsid w:val="00FB3769"/>
    <w:rsid w:val="00FB7010"/>
    <w:rsid w:val="00FB77EA"/>
    <w:rsid w:val="00FC05C2"/>
    <w:rsid w:val="00FC0FCE"/>
    <w:rsid w:val="00FC1EB1"/>
    <w:rsid w:val="00FC43F5"/>
    <w:rsid w:val="00FD0408"/>
    <w:rsid w:val="00FD170D"/>
    <w:rsid w:val="00FD243B"/>
    <w:rsid w:val="00FD520E"/>
    <w:rsid w:val="00FD667A"/>
    <w:rsid w:val="00FD6A95"/>
    <w:rsid w:val="00FE1855"/>
    <w:rsid w:val="00FE2675"/>
    <w:rsid w:val="00FE4238"/>
    <w:rsid w:val="00FE5666"/>
    <w:rsid w:val="00FE78B3"/>
    <w:rsid w:val="00FE7A4A"/>
    <w:rsid w:val="00FF2021"/>
    <w:rsid w:val="00FF401F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408"/>
    <w:pPr>
      <w:widowControl w:val="0"/>
      <w:spacing w:before="120" w:after="12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40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0408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rsid w:val="00FD0408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sz w:val="18"/>
    </w:rPr>
  </w:style>
  <w:style w:type="character" w:customStyle="1" w:styleId="a6">
    <w:name w:val="Нижний колонтитул Знак"/>
    <w:basedOn w:val="a0"/>
    <w:link w:val="a5"/>
    <w:rsid w:val="00FD0408"/>
    <w:rPr>
      <w:rFonts w:ascii="Arial" w:eastAsia="Times New Roman" w:hAnsi="Arial" w:cs="Times New Roman"/>
      <w:sz w:val="18"/>
      <w:szCs w:val="20"/>
      <w:lang w:val="ru-RU" w:eastAsia="ru-RU"/>
    </w:rPr>
  </w:style>
  <w:style w:type="character" w:styleId="a7">
    <w:name w:val="page number"/>
    <w:basedOn w:val="a0"/>
    <w:rsid w:val="00FD0408"/>
  </w:style>
  <w:style w:type="paragraph" w:styleId="a8">
    <w:name w:val="Balloon Text"/>
    <w:basedOn w:val="a"/>
    <w:link w:val="a9"/>
    <w:uiPriority w:val="99"/>
    <w:semiHidden/>
    <w:unhideWhenUsed/>
    <w:rsid w:val="00FA28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89D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FA2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902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97DB1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D613F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DrMay</cp:lastModifiedBy>
  <cp:revision>866</cp:revision>
  <cp:lastPrinted>2017-05-03T09:02:00Z</cp:lastPrinted>
  <dcterms:created xsi:type="dcterms:W3CDTF">2014-10-12T19:49:00Z</dcterms:created>
  <dcterms:modified xsi:type="dcterms:W3CDTF">2019-06-10T08:33:00Z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