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AB" w:rsidRPr="00A26570" w:rsidRDefault="000776AB" w:rsidP="000776AB">
      <w:pPr>
        <w:jc w:val="center"/>
        <w:rPr>
          <w:sz w:val="28"/>
        </w:rPr>
      </w:pPr>
      <w:r w:rsidRPr="000776AB">
        <w:rPr>
          <w:sz w:val="28"/>
        </w:rPr>
        <w:t>МИНИСТЕРСТВО ОБРАЗОВАНИЯ И НАУКИ РОССИЙСКОЙ ФЕДЕРАЦИИ</w:t>
      </w:r>
    </w:p>
    <w:p w:rsidR="000776AB" w:rsidRPr="00A26570" w:rsidRDefault="000776AB" w:rsidP="000776AB">
      <w:pPr>
        <w:jc w:val="center"/>
        <w:rPr>
          <w:sz w:val="28"/>
        </w:rPr>
      </w:pPr>
      <w:r w:rsidRPr="000776AB">
        <w:rPr>
          <w:sz w:val="28"/>
        </w:rPr>
        <w:t>федеральное государственное бюджетное образовательное учреждение</w:t>
      </w:r>
    </w:p>
    <w:p w:rsidR="000776AB" w:rsidRPr="00A26570" w:rsidRDefault="000776AB" w:rsidP="000776AB">
      <w:pPr>
        <w:jc w:val="center"/>
        <w:rPr>
          <w:sz w:val="28"/>
        </w:rPr>
      </w:pPr>
      <w:r w:rsidRPr="000776AB">
        <w:rPr>
          <w:sz w:val="28"/>
        </w:rPr>
        <w:t>высшего профессионального образования</w:t>
      </w:r>
    </w:p>
    <w:p w:rsidR="000776AB" w:rsidRPr="00A26570" w:rsidRDefault="000776AB" w:rsidP="000776AB">
      <w:pPr>
        <w:jc w:val="center"/>
        <w:rPr>
          <w:sz w:val="28"/>
        </w:rPr>
      </w:pPr>
      <w:r w:rsidRPr="000776AB">
        <w:rPr>
          <w:sz w:val="28"/>
        </w:rPr>
        <w:t>«Забайкальский государственный университет»</w:t>
      </w:r>
    </w:p>
    <w:p w:rsidR="000776AB" w:rsidRPr="000776AB" w:rsidRDefault="000776AB" w:rsidP="000776AB">
      <w:pPr>
        <w:jc w:val="center"/>
        <w:rPr>
          <w:sz w:val="28"/>
        </w:rPr>
      </w:pPr>
      <w:r w:rsidRPr="000776AB">
        <w:rPr>
          <w:sz w:val="28"/>
        </w:rPr>
        <w:t>(ФГБОУ ВПО «</w:t>
      </w:r>
      <w:proofErr w:type="spellStart"/>
      <w:r w:rsidRPr="000776AB">
        <w:rPr>
          <w:sz w:val="28"/>
        </w:rPr>
        <w:t>ЗабГУ</w:t>
      </w:r>
      <w:proofErr w:type="spellEnd"/>
      <w:r w:rsidRPr="000776AB">
        <w:rPr>
          <w:sz w:val="28"/>
        </w:rPr>
        <w:t>»)</w:t>
      </w:r>
    </w:p>
    <w:p w:rsidR="00AA3FA6" w:rsidRPr="00A26570" w:rsidRDefault="00AA3FA6">
      <w:pPr>
        <w:rPr>
          <w:sz w:val="28"/>
        </w:rPr>
      </w:pPr>
    </w:p>
    <w:p w:rsidR="000776AB" w:rsidRPr="00A26570" w:rsidRDefault="000776AB" w:rsidP="000776AB">
      <w:pPr>
        <w:rPr>
          <w:sz w:val="28"/>
        </w:rPr>
      </w:pPr>
      <w:r w:rsidRPr="000776AB">
        <w:rPr>
          <w:sz w:val="28"/>
        </w:rPr>
        <w:t>Факультет _______________________________________________________</w:t>
      </w:r>
    </w:p>
    <w:p w:rsidR="000776AB" w:rsidRPr="000776AB" w:rsidRDefault="000776AB" w:rsidP="000776AB">
      <w:pPr>
        <w:rPr>
          <w:sz w:val="28"/>
        </w:rPr>
      </w:pPr>
      <w:r w:rsidRPr="000776AB">
        <w:rPr>
          <w:sz w:val="28"/>
        </w:rPr>
        <w:t>Кафедра _________________________________________________________</w:t>
      </w:r>
    </w:p>
    <w:p w:rsidR="000776AB" w:rsidRDefault="000776AB"/>
    <w:p w:rsidR="000776AB" w:rsidRPr="000776AB" w:rsidRDefault="000776AB">
      <w:pPr>
        <w:rPr>
          <w:b/>
          <w:sz w:val="28"/>
        </w:rPr>
      </w:pPr>
    </w:p>
    <w:p w:rsidR="000776AB" w:rsidRPr="000776AB" w:rsidRDefault="000776AB">
      <w:pPr>
        <w:rPr>
          <w:b/>
          <w:sz w:val="28"/>
        </w:rPr>
      </w:pPr>
    </w:p>
    <w:p w:rsidR="000776AB" w:rsidRPr="000776AB" w:rsidRDefault="000776AB">
      <w:pPr>
        <w:rPr>
          <w:b/>
          <w:sz w:val="28"/>
        </w:rPr>
      </w:pPr>
    </w:p>
    <w:p w:rsidR="000776AB" w:rsidRDefault="000776AB" w:rsidP="000776AB">
      <w:pPr>
        <w:jc w:val="center"/>
        <w:rPr>
          <w:b/>
          <w:sz w:val="28"/>
        </w:rPr>
      </w:pPr>
      <w:r w:rsidRPr="000776AB">
        <w:rPr>
          <w:b/>
          <w:sz w:val="28"/>
        </w:rPr>
        <w:t>ОТЧЕТ</w:t>
      </w:r>
    </w:p>
    <w:p w:rsidR="000776AB" w:rsidRDefault="000776AB" w:rsidP="000776AB">
      <w:pPr>
        <w:rPr>
          <w:sz w:val="28"/>
        </w:rPr>
      </w:pPr>
    </w:p>
    <w:p w:rsidR="000776AB" w:rsidRDefault="000776AB" w:rsidP="000776AB">
      <w:pPr>
        <w:rPr>
          <w:sz w:val="28"/>
        </w:rPr>
      </w:pPr>
    </w:p>
    <w:p w:rsidR="000776AB" w:rsidRDefault="000776AB" w:rsidP="00CA2B33">
      <w:pPr>
        <w:jc w:val="center"/>
        <w:rPr>
          <w:sz w:val="28"/>
        </w:rPr>
      </w:pPr>
      <w:r>
        <w:rPr>
          <w:sz w:val="28"/>
        </w:rPr>
        <w:t xml:space="preserve">по </w:t>
      </w:r>
      <w:r w:rsidRPr="000776AB">
        <w:rPr>
          <w:sz w:val="28"/>
          <w:u w:val="single"/>
        </w:rPr>
        <w:t>преддипломной</w:t>
      </w:r>
      <w:r>
        <w:rPr>
          <w:sz w:val="28"/>
        </w:rPr>
        <w:t xml:space="preserve"> практике</w:t>
      </w:r>
    </w:p>
    <w:p w:rsidR="000776AB" w:rsidRDefault="000776AB" w:rsidP="00CA2B33">
      <w:pPr>
        <w:jc w:val="center"/>
        <w:rPr>
          <w:sz w:val="28"/>
        </w:rPr>
      </w:pPr>
    </w:p>
    <w:p w:rsidR="000776AB" w:rsidRPr="000776AB" w:rsidRDefault="00CA2B33" w:rsidP="00CA2B33">
      <w:pPr>
        <w:jc w:val="center"/>
        <w:rPr>
          <w:sz w:val="28"/>
        </w:rPr>
      </w:pPr>
      <w:r>
        <w:rPr>
          <w:sz w:val="28"/>
        </w:rPr>
        <w:t>в</w:t>
      </w:r>
      <w:r w:rsidR="000776AB" w:rsidRPr="000776AB">
        <w:rPr>
          <w:sz w:val="32"/>
        </w:rPr>
        <w:t xml:space="preserve"> </w:t>
      </w:r>
      <w:r w:rsidR="000776AB" w:rsidRPr="00CA2B33">
        <w:rPr>
          <w:sz w:val="28"/>
          <w:u w:val="single"/>
        </w:rPr>
        <w:t>ООО «ДМ Ломбард»</w:t>
      </w:r>
    </w:p>
    <w:p w:rsidR="000776AB" w:rsidRDefault="000776AB" w:rsidP="000776AB">
      <w:pPr>
        <w:rPr>
          <w:sz w:val="28"/>
        </w:rPr>
      </w:pPr>
    </w:p>
    <w:p w:rsidR="000776AB" w:rsidRDefault="000776AB" w:rsidP="000776AB">
      <w:pPr>
        <w:rPr>
          <w:sz w:val="28"/>
        </w:rPr>
      </w:pPr>
      <w:r>
        <w:rPr>
          <w:sz w:val="28"/>
        </w:rPr>
        <w:t>с «</w:t>
      </w:r>
      <w:r w:rsidR="00207FD3">
        <w:rPr>
          <w:sz w:val="28"/>
        </w:rPr>
        <w:t>04</w:t>
      </w:r>
      <w:r>
        <w:rPr>
          <w:sz w:val="28"/>
        </w:rPr>
        <w:t xml:space="preserve">» </w:t>
      </w:r>
      <w:r w:rsidR="00207FD3">
        <w:rPr>
          <w:sz w:val="28"/>
        </w:rPr>
        <w:t>апреля 2020г.</w:t>
      </w:r>
      <w:r>
        <w:rPr>
          <w:sz w:val="28"/>
        </w:rPr>
        <w:t xml:space="preserve"> по «</w:t>
      </w:r>
      <w:r w:rsidR="00207FD3">
        <w:rPr>
          <w:sz w:val="28"/>
        </w:rPr>
        <w:t>11</w:t>
      </w:r>
      <w:r>
        <w:rPr>
          <w:sz w:val="28"/>
        </w:rPr>
        <w:t>»</w:t>
      </w:r>
      <w:r w:rsidR="00207FD3">
        <w:rPr>
          <w:sz w:val="28"/>
        </w:rPr>
        <w:t xml:space="preserve"> апреля</w:t>
      </w:r>
      <w:r>
        <w:rPr>
          <w:sz w:val="28"/>
        </w:rPr>
        <w:t xml:space="preserve"> 2020г.</w:t>
      </w:r>
    </w:p>
    <w:p w:rsidR="000776AB" w:rsidRDefault="000776AB" w:rsidP="000776AB">
      <w:pPr>
        <w:rPr>
          <w:sz w:val="28"/>
        </w:rPr>
      </w:pPr>
    </w:p>
    <w:p w:rsidR="000776AB" w:rsidRDefault="000776AB" w:rsidP="000776AB">
      <w:pPr>
        <w:rPr>
          <w:sz w:val="28"/>
        </w:rPr>
      </w:pPr>
      <w:r>
        <w:rPr>
          <w:sz w:val="28"/>
        </w:rPr>
        <w:t>Студента гр. ___________________</w:t>
      </w:r>
    </w:p>
    <w:p w:rsidR="000776AB" w:rsidRPr="000776AB" w:rsidRDefault="000776AB" w:rsidP="000776AB">
      <w:pPr>
        <w:rPr>
          <w:sz w:val="20"/>
          <w:szCs w:val="20"/>
        </w:rPr>
      </w:pPr>
      <w:r>
        <w:rPr>
          <w:sz w:val="20"/>
          <w:szCs w:val="20"/>
        </w:rPr>
        <w:t xml:space="preserve">                                            (группа)</w:t>
      </w:r>
    </w:p>
    <w:p w:rsidR="000776AB" w:rsidRDefault="000776AB" w:rsidP="000776AB">
      <w:pPr>
        <w:rPr>
          <w:sz w:val="28"/>
        </w:rPr>
      </w:pPr>
    </w:p>
    <w:p w:rsidR="000776AB" w:rsidRDefault="000776AB" w:rsidP="000776AB">
      <w:pPr>
        <w:rPr>
          <w:sz w:val="28"/>
        </w:rPr>
      </w:pPr>
      <w:r>
        <w:rPr>
          <w:sz w:val="28"/>
        </w:rPr>
        <w:t>__________________________________________________________________</w:t>
      </w:r>
    </w:p>
    <w:p w:rsidR="000776AB" w:rsidRDefault="000776AB" w:rsidP="000776AB">
      <w:pPr>
        <w:jc w:val="center"/>
        <w:rPr>
          <w:sz w:val="20"/>
          <w:szCs w:val="20"/>
        </w:rPr>
      </w:pPr>
      <w:r w:rsidRPr="000776AB">
        <w:rPr>
          <w:sz w:val="20"/>
          <w:szCs w:val="20"/>
        </w:rPr>
        <w:t>(</w:t>
      </w:r>
      <w:r>
        <w:rPr>
          <w:sz w:val="20"/>
          <w:szCs w:val="20"/>
        </w:rPr>
        <w:t>имя, фамилия, отчество)</w:t>
      </w:r>
    </w:p>
    <w:p w:rsidR="000776AB" w:rsidRDefault="000776AB" w:rsidP="000776AB">
      <w:pPr>
        <w:rPr>
          <w:sz w:val="28"/>
          <w:szCs w:val="28"/>
        </w:rPr>
      </w:pPr>
    </w:p>
    <w:p w:rsidR="000776AB" w:rsidRDefault="000776AB" w:rsidP="000776AB">
      <w:pPr>
        <w:rPr>
          <w:sz w:val="28"/>
          <w:szCs w:val="28"/>
        </w:rPr>
      </w:pPr>
    </w:p>
    <w:p w:rsidR="000776AB" w:rsidRDefault="000776AB" w:rsidP="000776AB">
      <w:pPr>
        <w:rPr>
          <w:sz w:val="28"/>
          <w:szCs w:val="28"/>
        </w:rPr>
      </w:pPr>
      <w:r>
        <w:rPr>
          <w:sz w:val="28"/>
          <w:szCs w:val="28"/>
        </w:rPr>
        <w:t>Руководитель практики от университета</w:t>
      </w:r>
    </w:p>
    <w:p w:rsidR="000776AB" w:rsidRDefault="000776AB" w:rsidP="000776AB">
      <w:pPr>
        <w:rPr>
          <w:sz w:val="28"/>
          <w:szCs w:val="28"/>
        </w:rPr>
      </w:pPr>
    </w:p>
    <w:p w:rsidR="000776AB" w:rsidRDefault="000776AB" w:rsidP="000776AB">
      <w:pPr>
        <w:rPr>
          <w:sz w:val="28"/>
          <w:szCs w:val="28"/>
        </w:rPr>
      </w:pPr>
      <w:r>
        <w:rPr>
          <w:sz w:val="28"/>
          <w:szCs w:val="28"/>
        </w:rPr>
        <w:t>_____________________      _______________         _______________________</w:t>
      </w:r>
    </w:p>
    <w:p w:rsidR="000776AB" w:rsidRDefault="000776AB" w:rsidP="000776AB">
      <w:pPr>
        <w:rPr>
          <w:sz w:val="20"/>
          <w:szCs w:val="20"/>
        </w:rPr>
      </w:pPr>
      <w:r>
        <w:rPr>
          <w:sz w:val="20"/>
          <w:szCs w:val="20"/>
        </w:rPr>
        <w:t xml:space="preserve">              </w:t>
      </w:r>
      <w:r w:rsidRPr="000776AB">
        <w:rPr>
          <w:sz w:val="20"/>
          <w:szCs w:val="20"/>
        </w:rPr>
        <w:t>(</w:t>
      </w:r>
      <w:proofErr w:type="gramStart"/>
      <w:r w:rsidRPr="000776AB">
        <w:rPr>
          <w:sz w:val="20"/>
          <w:szCs w:val="20"/>
        </w:rPr>
        <w:t xml:space="preserve">должность) </w:t>
      </w:r>
      <w:r>
        <w:rPr>
          <w:sz w:val="20"/>
          <w:szCs w:val="20"/>
        </w:rPr>
        <w:t xml:space="preserve">  </w:t>
      </w:r>
      <w:proofErr w:type="gramEnd"/>
      <w:r>
        <w:rPr>
          <w:sz w:val="20"/>
          <w:szCs w:val="20"/>
        </w:rPr>
        <w:t xml:space="preserve">                                              (подпись)                      (имя, фамилия, отчество)</w:t>
      </w:r>
    </w:p>
    <w:p w:rsidR="000776AB" w:rsidRDefault="000776AB" w:rsidP="000776AB">
      <w:pPr>
        <w:rPr>
          <w:sz w:val="20"/>
          <w:szCs w:val="20"/>
        </w:rPr>
      </w:pPr>
    </w:p>
    <w:p w:rsidR="000776AB" w:rsidRDefault="000776AB" w:rsidP="000776AB">
      <w:pPr>
        <w:rPr>
          <w:sz w:val="28"/>
          <w:szCs w:val="28"/>
        </w:rPr>
      </w:pPr>
    </w:p>
    <w:p w:rsidR="000776AB" w:rsidRDefault="000776AB" w:rsidP="000776AB">
      <w:pPr>
        <w:rPr>
          <w:sz w:val="28"/>
          <w:szCs w:val="28"/>
        </w:rPr>
      </w:pPr>
      <w:r>
        <w:rPr>
          <w:sz w:val="28"/>
          <w:szCs w:val="28"/>
        </w:rPr>
        <w:t>Руководитель практики от предприятия</w:t>
      </w:r>
    </w:p>
    <w:p w:rsidR="000776AB" w:rsidRDefault="000776AB" w:rsidP="000776AB">
      <w:pPr>
        <w:rPr>
          <w:sz w:val="28"/>
          <w:szCs w:val="28"/>
        </w:rPr>
      </w:pPr>
    </w:p>
    <w:p w:rsidR="000776AB" w:rsidRDefault="000776AB" w:rsidP="000776AB">
      <w:pPr>
        <w:rPr>
          <w:sz w:val="28"/>
          <w:szCs w:val="28"/>
        </w:rPr>
      </w:pPr>
      <w:r>
        <w:rPr>
          <w:sz w:val="28"/>
          <w:szCs w:val="28"/>
        </w:rPr>
        <w:t>_____________________      _______________         _______________________</w:t>
      </w:r>
    </w:p>
    <w:p w:rsidR="000776AB" w:rsidRDefault="000776AB" w:rsidP="000776AB">
      <w:pPr>
        <w:rPr>
          <w:sz w:val="20"/>
          <w:szCs w:val="20"/>
        </w:rPr>
      </w:pPr>
      <w:r>
        <w:rPr>
          <w:sz w:val="20"/>
          <w:szCs w:val="20"/>
        </w:rPr>
        <w:t xml:space="preserve">              </w:t>
      </w:r>
      <w:r w:rsidRPr="000776AB">
        <w:rPr>
          <w:sz w:val="20"/>
          <w:szCs w:val="20"/>
        </w:rPr>
        <w:t>(</w:t>
      </w:r>
      <w:proofErr w:type="gramStart"/>
      <w:r w:rsidRPr="000776AB">
        <w:rPr>
          <w:sz w:val="20"/>
          <w:szCs w:val="20"/>
        </w:rPr>
        <w:t xml:space="preserve">должность) </w:t>
      </w:r>
      <w:r>
        <w:rPr>
          <w:sz w:val="20"/>
          <w:szCs w:val="20"/>
        </w:rPr>
        <w:t xml:space="preserve">  </w:t>
      </w:r>
      <w:proofErr w:type="gramEnd"/>
      <w:r>
        <w:rPr>
          <w:sz w:val="20"/>
          <w:szCs w:val="20"/>
        </w:rPr>
        <w:t xml:space="preserve">                                              (подпись)                      (имя, фамилия, отчество)</w:t>
      </w:r>
    </w:p>
    <w:p w:rsidR="000776AB" w:rsidRDefault="000776AB" w:rsidP="000776AB">
      <w:pPr>
        <w:rPr>
          <w:sz w:val="28"/>
          <w:szCs w:val="28"/>
        </w:rPr>
      </w:pPr>
    </w:p>
    <w:p w:rsidR="00207FD3" w:rsidRDefault="00207FD3" w:rsidP="000776AB">
      <w:pPr>
        <w:rPr>
          <w:sz w:val="28"/>
          <w:szCs w:val="28"/>
        </w:rPr>
      </w:pPr>
    </w:p>
    <w:p w:rsidR="00207FD3" w:rsidRDefault="00207FD3" w:rsidP="000776AB">
      <w:pPr>
        <w:rPr>
          <w:sz w:val="28"/>
          <w:szCs w:val="28"/>
        </w:rPr>
      </w:pPr>
    </w:p>
    <w:p w:rsidR="00207FD3" w:rsidRDefault="00207FD3" w:rsidP="000776AB">
      <w:pPr>
        <w:rPr>
          <w:sz w:val="28"/>
          <w:szCs w:val="28"/>
        </w:rPr>
      </w:pPr>
    </w:p>
    <w:p w:rsidR="00207FD3" w:rsidRDefault="00207FD3" w:rsidP="00207FD3">
      <w:pPr>
        <w:jc w:val="center"/>
        <w:rPr>
          <w:sz w:val="28"/>
          <w:szCs w:val="28"/>
        </w:rPr>
      </w:pPr>
      <w:r>
        <w:rPr>
          <w:sz w:val="28"/>
          <w:szCs w:val="28"/>
        </w:rPr>
        <w:t>Чита</w:t>
      </w:r>
    </w:p>
    <w:p w:rsidR="00207FD3" w:rsidRDefault="00207FD3" w:rsidP="00207FD3">
      <w:pPr>
        <w:jc w:val="center"/>
        <w:rPr>
          <w:sz w:val="28"/>
          <w:szCs w:val="28"/>
        </w:rPr>
      </w:pPr>
      <w:r>
        <w:rPr>
          <w:sz w:val="28"/>
          <w:szCs w:val="28"/>
        </w:rPr>
        <w:t>2020г.</w:t>
      </w:r>
    </w:p>
    <w:p w:rsidR="00A26570" w:rsidRDefault="00A26570">
      <w:pPr>
        <w:rPr>
          <w:sz w:val="28"/>
          <w:szCs w:val="28"/>
        </w:rPr>
      </w:pPr>
      <w:r>
        <w:rPr>
          <w:sz w:val="28"/>
          <w:szCs w:val="28"/>
        </w:rPr>
        <w:br w:type="page"/>
      </w:r>
    </w:p>
    <w:p w:rsidR="00207FD3" w:rsidRDefault="00207FD3" w:rsidP="00642D4C">
      <w:pPr>
        <w:spacing w:line="360" w:lineRule="auto"/>
        <w:jc w:val="center"/>
        <w:rPr>
          <w:sz w:val="28"/>
          <w:szCs w:val="28"/>
        </w:rPr>
      </w:pPr>
      <w:r>
        <w:rPr>
          <w:sz w:val="28"/>
          <w:szCs w:val="28"/>
        </w:rPr>
        <w:lastRenderedPageBreak/>
        <w:t>С</w:t>
      </w:r>
      <w:r w:rsidR="009E0BA9">
        <w:rPr>
          <w:sz w:val="28"/>
          <w:szCs w:val="28"/>
        </w:rPr>
        <w:t>ОДЕРЖАНИЕ</w:t>
      </w:r>
    </w:p>
    <w:p w:rsidR="00207FD3" w:rsidRDefault="00207FD3" w:rsidP="00642D4C">
      <w:pPr>
        <w:spacing w:line="360" w:lineRule="auto"/>
        <w:rPr>
          <w:sz w:val="28"/>
          <w:szCs w:val="28"/>
        </w:rPr>
      </w:pPr>
    </w:p>
    <w:p w:rsidR="00642D4C" w:rsidRDefault="00642D4C" w:rsidP="00642D4C">
      <w:pPr>
        <w:spacing w:line="360" w:lineRule="auto"/>
        <w:rPr>
          <w:sz w:val="28"/>
          <w:szCs w:val="28"/>
        </w:rPr>
      </w:pPr>
      <w:r>
        <w:rPr>
          <w:sz w:val="28"/>
          <w:szCs w:val="28"/>
        </w:rPr>
        <w:t>Введение…………</w:t>
      </w:r>
      <w:proofErr w:type="gramStart"/>
      <w:r>
        <w:rPr>
          <w:sz w:val="28"/>
          <w:szCs w:val="28"/>
        </w:rPr>
        <w:t>…….</w:t>
      </w:r>
      <w:proofErr w:type="gramEnd"/>
      <w:r>
        <w:rPr>
          <w:sz w:val="28"/>
          <w:szCs w:val="28"/>
        </w:rPr>
        <w:t>.……………..……………..……………..…….………..3</w:t>
      </w:r>
    </w:p>
    <w:p w:rsidR="00642D4C" w:rsidRPr="008534A5" w:rsidRDefault="00642D4C" w:rsidP="008534A5">
      <w:pPr>
        <w:pStyle w:val="a4"/>
        <w:numPr>
          <w:ilvl w:val="0"/>
          <w:numId w:val="3"/>
        </w:numPr>
        <w:spacing w:line="360" w:lineRule="auto"/>
        <w:jc w:val="both"/>
        <w:rPr>
          <w:color w:val="000000" w:themeColor="text1"/>
          <w:sz w:val="28"/>
          <w:szCs w:val="28"/>
        </w:rPr>
      </w:pPr>
      <w:r w:rsidRPr="008534A5">
        <w:rPr>
          <w:color w:val="000000" w:themeColor="text1"/>
          <w:sz w:val="28"/>
          <w:szCs w:val="28"/>
        </w:rPr>
        <w:t xml:space="preserve">Основы учета и анализа </w:t>
      </w:r>
      <w:r w:rsidRPr="008534A5">
        <w:rPr>
          <w:color w:val="000000" w:themeColor="text1"/>
          <w:sz w:val="28"/>
          <w:szCs w:val="27"/>
        </w:rPr>
        <w:t>финансовых результатов деятельности организации</w:t>
      </w:r>
      <w:r w:rsidRPr="008534A5">
        <w:rPr>
          <w:sz w:val="28"/>
          <w:szCs w:val="28"/>
        </w:rPr>
        <w:t>………</w:t>
      </w:r>
      <w:proofErr w:type="gramStart"/>
      <w:r w:rsidRPr="008534A5">
        <w:rPr>
          <w:sz w:val="28"/>
          <w:szCs w:val="28"/>
        </w:rPr>
        <w:t>…….</w:t>
      </w:r>
      <w:proofErr w:type="gramEnd"/>
      <w:r w:rsidRPr="008534A5">
        <w:rPr>
          <w:sz w:val="28"/>
          <w:szCs w:val="28"/>
        </w:rPr>
        <w:t>.……………..……………..…………………….4</w:t>
      </w:r>
    </w:p>
    <w:p w:rsidR="00642D4C" w:rsidRPr="00642D4C" w:rsidRDefault="00642D4C" w:rsidP="00642D4C">
      <w:pPr>
        <w:pStyle w:val="a4"/>
        <w:spacing w:line="360" w:lineRule="auto"/>
        <w:jc w:val="both"/>
        <w:rPr>
          <w:color w:val="000000" w:themeColor="text1"/>
          <w:sz w:val="28"/>
          <w:szCs w:val="28"/>
        </w:rPr>
      </w:pPr>
      <w:r w:rsidRPr="00642D4C">
        <w:rPr>
          <w:color w:val="000000" w:themeColor="text1"/>
          <w:sz w:val="28"/>
          <w:szCs w:val="28"/>
        </w:rPr>
        <w:t>1.1</w:t>
      </w:r>
      <w:r w:rsidRPr="00642D4C">
        <w:rPr>
          <w:sz w:val="28"/>
          <w:szCs w:val="28"/>
        </w:rPr>
        <w:t xml:space="preserve">Виды финансовых результатов и порядок их </w:t>
      </w:r>
      <w:proofErr w:type="gramStart"/>
      <w:r w:rsidRPr="00642D4C">
        <w:rPr>
          <w:sz w:val="28"/>
          <w:szCs w:val="28"/>
        </w:rPr>
        <w:t>формирования</w:t>
      </w:r>
      <w:r>
        <w:rPr>
          <w:sz w:val="28"/>
          <w:szCs w:val="28"/>
        </w:rPr>
        <w:t>….</w:t>
      </w:r>
      <w:proofErr w:type="gramEnd"/>
      <w:r>
        <w:rPr>
          <w:sz w:val="28"/>
          <w:szCs w:val="28"/>
        </w:rPr>
        <w:t>…….4</w:t>
      </w:r>
    </w:p>
    <w:p w:rsidR="00642D4C" w:rsidRPr="00642D4C" w:rsidRDefault="00642D4C" w:rsidP="00642D4C">
      <w:pPr>
        <w:pStyle w:val="a4"/>
        <w:spacing w:line="360" w:lineRule="auto"/>
        <w:jc w:val="both"/>
        <w:rPr>
          <w:color w:val="000000" w:themeColor="text1"/>
          <w:sz w:val="28"/>
          <w:szCs w:val="28"/>
        </w:rPr>
      </w:pPr>
      <w:r w:rsidRPr="00642D4C">
        <w:rPr>
          <w:color w:val="000000" w:themeColor="text1"/>
          <w:sz w:val="28"/>
          <w:szCs w:val="28"/>
        </w:rPr>
        <w:t xml:space="preserve">1.2 </w:t>
      </w:r>
      <w:r w:rsidRPr="00642D4C">
        <w:rPr>
          <w:sz w:val="28"/>
          <w:szCs w:val="28"/>
        </w:rPr>
        <w:t>Бухгалтерский учет финансовых результатов</w:t>
      </w:r>
      <w:r>
        <w:rPr>
          <w:sz w:val="28"/>
          <w:szCs w:val="28"/>
        </w:rPr>
        <w:t>………………</w:t>
      </w:r>
      <w:proofErr w:type="gramStart"/>
      <w:r>
        <w:rPr>
          <w:sz w:val="28"/>
          <w:szCs w:val="28"/>
        </w:rPr>
        <w:t>……</w:t>
      </w:r>
      <w:r w:rsidR="00EE29CC">
        <w:rPr>
          <w:sz w:val="28"/>
          <w:szCs w:val="28"/>
        </w:rPr>
        <w:t>.</w:t>
      </w:r>
      <w:proofErr w:type="gramEnd"/>
      <w:r w:rsidR="00EE29CC">
        <w:rPr>
          <w:sz w:val="28"/>
          <w:szCs w:val="28"/>
        </w:rPr>
        <w:t>.</w:t>
      </w:r>
      <w:r>
        <w:rPr>
          <w:sz w:val="28"/>
          <w:szCs w:val="28"/>
        </w:rPr>
        <w:t>….</w:t>
      </w:r>
      <w:r w:rsidR="00EE29CC">
        <w:rPr>
          <w:sz w:val="28"/>
          <w:szCs w:val="28"/>
        </w:rPr>
        <w:t>8</w:t>
      </w:r>
    </w:p>
    <w:p w:rsidR="00642D4C" w:rsidRPr="008534A5" w:rsidRDefault="00207FD3" w:rsidP="008534A5">
      <w:pPr>
        <w:pStyle w:val="a4"/>
        <w:numPr>
          <w:ilvl w:val="0"/>
          <w:numId w:val="3"/>
        </w:numPr>
        <w:spacing w:line="360" w:lineRule="auto"/>
        <w:jc w:val="both"/>
        <w:rPr>
          <w:color w:val="000000" w:themeColor="text1"/>
          <w:sz w:val="32"/>
          <w:szCs w:val="28"/>
        </w:rPr>
      </w:pPr>
      <w:r w:rsidRPr="008534A5">
        <w:rPr>
          <w:color w:val="000000" w:themeColor="text1"/>
          <w:sz w:val="28"/>
          <w:szCs w:val="27"/>
        </w:rPr>
        <w:t xml:space="preserve">Учет и анализ финансовых результатов деятельности организации ООО «ДМ </w:t>
      </w:r>
      <w:proofErr w:type="gramStart"/>
      <w:r w:rsidRPr="008534A5">
        <w:rPr>
          <w:color w:val="000000" w:themeColor="text1"/>
          <w:sz w:val="28"/>
          <w:szCs w:val="27"/>
        </w:rPr>
        <w:t>Ломбард»</w:t>
      </w:r>
      <w:r w:rsidR="00642D4C" w:rsidRPr="008534A5">
        <w:rPr>
          <w:sz w:val="28"/>
          <w:szCs w:val="28"/>
        </w:rPr>
        <w:t>…</w:t>
      </w:r>
      <w:proofErr w:type="gramEnd"/>
      <w:r w:rsidR="00642D4C" w:rsidRPr="008534A5">
        <w:rPr>
          <w:sz w:val="28"/>
          <w:szCs w:val="28"/>
        </w:rPr>
        <w:t>…………..……………..……………..……………</w:t>
      </w:r>
      <w:r w:rsidR="00F3083F">
        <w:rPr>
          <w:sz w:val="28"/>
          <w:szCs w:val="28"/>
        </w:rPr>
        <w:t>…...12</w:t>
      </w:r>
    </w:p>
    <w:p w:rsidR="00642D4C" w:rsidRPr="00642D4C" w:rsidRDefault="00642D4C" w:rsidP="00642D4C">
      <w:pPr>
        <w:pStyle w:val="a4"/>
        <w:spacing w:line="360" w:lineRule="auto"/>
        <w:jc w:val="both"/>
        <w:rPr>
          <w:color w:val="000000" w:themeColor="text1"/>
          <w:sz w:val="28"/>
          <w:szCs w:val="27"/>
        </w:rPr>
      </w:pPr>
      <w:r>
        <w:rPr>
          <w:color w:val="000000" w:themeColor="text1"/>
          <w:sz w:val="28"/>
          <w:szCs w:val="27"/>
        </w:rPr>
        <w:t>2</w:t>
      </w:r>
      <w:r w:rsidR="00207FD3" w:rsidRPr="00642D4C">
        <w:rPr>
          <w:color w:val="000000" w:themeColor="text1"/>
          <w:sz w:val="28"/>
          <w:szCs w:val="27"/>
        </w:rPr>
        <w:t xml:space="preserve">.1 Экономическая характеристика ООО «ДМ </w:t>
      </w:r>
      <w:proofErr w:type="gramStart"/>
      <w:r w:rsidR="00207FD3" w:rsidRPr="00642D4C">
        <w:rPr>
          <w:color w:val="000000" w:themeColor="text1"/>
          <w:sz w:val="28"/>
          <w:szCs w:val="27"/>
        </w:rPr>
        <w:t>Ломбард»</w:t>
      </w:r>
      <w:r>
        <w:rPr>
          <w:sz w:val="28"/>
          <w:szCs w:val="28"/>
        </w:rPr>
        <w:t>…</w:t>
      </w:r>
      <w:proofErr w:type="gramEnd"/>
      <w:r>
        <w:rPr>
          <w:sz w:val="28"/>
          <w:szCs w:val="28"/>
        </w:rPr>
        <w:t>…………..</w:t>
      </w:r>
      <w:r w:rsidR="00EE29CC">
        <w:rPr>
          <w:sz w:val="28"/>
          <w:szCs w:val="28"/>
        </w:rPr>
        <w:t>12</w:t>
      </w:r>
    </w:p>
    <w:p w:rsidR="00642D4C" w:rsidRPr="00642D4C" w:rsidRDefault="00642D4C" w:rsidP="00642D4C">
      <w:pPr>
        <w:pStyle w:val="a4"/>
        <w:spacing w:line="360" w:lineRule="auto"/>
        <w:jc w:val="both"/>
        <w:rPr>
          <w:color w:val="000000" w:themeColor="text1"/>
          <w:sz w:val="28"/>
          <w:szCs w:val="27"/>
        </w:rPr>
      </w:pPr>
      <w:r>
        <w:rPr>
          <w:color w:val="000000" w:themeColor="text1"/>
          <w:sz w:val="28"/>
          <w:szCs w:val="27"/>
        </w:rPr>
        <w:t>2</w:t>
      </w:r>
      <w:r w:rsidR="00207FD3" w:rsidRPr="00642D4C">
        <w:rPr>
          <w:color w:val="000000" w:themeColor="text1"/>
          <w:sz w:val="28"/>
          <w:szCs w:val="27"/>
        </w:rPr>
        <w:t>.2 Учет и документирование финансовых результатов</w:t>
      </w:r>
      <w:r>
        <w:rPr>
          <w:sz w:val="28"/>
          <w:szCs w:val="28"/>
        </w:rPr>
        <w:t>…………</w:t>
      </w:r>
      <w:proofErr w:type="gramStart"/>
      <w:r>
        <w:rPr>
          <w:sz w:val="28"/>
          <w:szCs w:val="28"/>
        </w:rPr>
        <w:t>…</w:t>
      </w:r>
      <w:r w:rsidR="00F3083F">
        <w:rPr>
          <w:sz w:val="28"/>
          <w:szCs w:val="28"/>
        </w:rPr>
        <w:t>….</w:t>
      </w:r>
      <w:proofErr w:type="gramEnd"/>
      <w:r w:rsidR="00EF2D59">
        <w:rPr>
          <w:sz w:val="28"/>
          <w:szCs w:val="28"/>
        </w:rPr>
        <w:t>16</w:t>
      </w:r>
    </w:p>
    <w:p w:rsidR="00642D4C" w:rsidRPr="00642D4C" w:rsidRDefault="00642D4C" w:rsidP="00642D4C">
      <w:pPr>
        <w:pStyle w:val="a4"/>
        <w:spacing w:line="360" w:lineRule="auto"/>
        <w:jc w:val="both"/>
        <w:rPr>
          <w:color w:val="000000" w:themeColor="text1"/>
          <w:sz w:val="28"/>
          <w:szCs w:val="27"/>
        </w:rPr>
      </w:pPr>
      <w:r>
        <w:rPr>
          <w:color w:val="000000" w:themeColor="text1"/>
          <w:sz w:val="28"/>
          <w:szCs w:val="27"/>
        </w:rPr>
        <w:t>2</w:t>
      </w:r>
      <w:r w:rsidR="00207FD3" w:rsidRPr="00642D4C">
        <w:rPr>
          <w:color w:val="000000" w:themeColor="text1"/>
          <w:sz w:val="28"/>
          <w:szCs w:val="27"/>
        </w:rPr>
        <w:t>.3 Анализ финансовых результатов</w:t>
      </w:r>
      <w:r>
        <w:rPr>
          <w:sz w:val="28"/>
          <w:szCs w:val="28"/>
        </w:rPr>
        <w:t>………</w:t>
      </w:r>
      <w:proofErr w:type="gramStart"/>
      <w:r>
        <w:rPr>
          <w:sz w:val="28"/>
          <w:szCs w:val="28"/>
        </w:rPr>
        <w:t>…….</w:t>
      </w:r>
      <w:proofErr w:type="gramEnd"/>
      <w:r>
        <w:rPr>
          <w:sz w:val="28"/>
          <w:szCs w:val="28"/>
        </w:rPr>
        <w:t>.……………</w:t>
      </w:r>
      <w:r w:rsidR="00F3083F">
        <w:rPr>
          <w:sz w:val="28"/>
          <w:szCs w:val="28"/>
        </w:rPr>
        <w:t>…………</w:t>
      </w:r>
      <w:r w:rsidR="009A5636">
        <w:rPr>
          <w:sz w:val="28"/>
          <w:szCs w:val="28"/>
        </w:rPr>
        <w:t>19</w:t>
      </w:r>
    </w:p>
    <w:p w:rsidR="00642D4C" w:rsidRPr="00642D4C" w:rsidRDefault="00642D4C" w:rsidP="00642D4C">
      <w:pPr>
        <w:pStyle w:val="a4"/>
        <w:spacing w:line="360" w:lineRule="auto"/>
        <w:jc w:val="both"/>
        <w:rPr>
          <w:color w:val="000000" w:themeColor="text1"/>
          <w:sz w:val="28"/>
          <w:szCs w:val="27"/>
        </w:rPr>
      </w:pPr>
      <w:r>
        <w:rPr>
          <w:color w:val="000000" w:themeColor="text1"/>
          <w:sz w:val="28"/>
          <w:szCs w:val="27"/>
        </w:rPr>
        <w:t>2</w:t>
      </w:r>
      <w:r w:rsidR="00207FD3" w:rsidRPr="00642D4C">
        <w:rPr>
          <w:color w:val="000000" w:themeColor="text1"/>
          <w:sz w:val="28"/>
          <w:szCs w:val="27"/>
        </w:rPr>
        <w:t>.4 Сравнительная характеристика представления в отчетности</w:t>
      </w:r>
      <w:r w:rsidRPr="00642D4C">
        <w:rPr>
          <w:color w:val="000000" w:themeColor="text1"/>
          <w:sz w:val="28"/>
          <w:szCs w:val="27"/>
        </w:rPr>
        <w:t xml:space="preserve"> </w:t>
      </w:r>
      <w:r w:rsidR="00207FD3" w:rsidRPr="00642D4C">
        <w:rPr>
          <w:color w:val="000000" w:themeColor="text1"/>
          <w:sz w:val="28"/>
          <w:szCs w:val="27"/>
        </w:rPr>
        <w:t>финансовых результатов по РСБУ и МСФО</w:t>
      </w:r>
      <w:proofErr w:type="gramStart"/>
      <w:r w:rsidR="00C1310F">
        <w:rPr>
          <w:sz w:val="28"/>
          <w:szCs w:val="28"/>
        </w:rPr>
        <w:t>…….</w:t>
      </w:r>
      <w:proofErr w:type="gramEnd"/>
      <w:r w:rsidR="00C1310F">
        <w:rPr>
          <w:sz w:val="28"/>
          <w:szCs w:val="28"/>
        </w:rPr>
        <w:t>.…………..……</w:t>
      </w:r>
      <w:r w:rsidR="00F3083F">
        <w:rPr>
          <w:sz w:val="28"/>
          <w:szCs w:val="28"/>
        </w:rPr>
        <w:t>…….</w:t>
      </w:r>
      <w:r w:rsidR="00A65698">
        <w:rPr>
          <w:sz w:val="28"/>
          <w:szCs w:val="28"/>
        </w:rPr>
        <w:t>23</w:t>
      </w:r>
    </w:p>
    <w:p w:rsidR="00207FD3" w:rsidRPr="00642D4C" w:rsidRDefault="008534A5" w:rsidP="00642D4C">
      <w:pPr>
        <w:pStyle w:val="a4"/>
        <w:spacing w:line="360" w:lineRule="auto"/>
        <w:jc w:val="both"/>
        <w:rPr>
          <w:color w:val="000000" w:themeColor="text1"/>
          <w:sz w:val="32"/>
          <w:szCs w:val="28"/>
        </w:rPr>
      </w:pPr>
      <w:r>
        <w:rPr>
          <w:color w:val="000000" w:themeColor="text1"/>
          <w:sz w:val="28"/>
          <w:szCs w:val="27"/>
        </w:rPr>
        <w:t>2</w:t>
      </w:r>
      <w:r w:rsidR="00207FD3" w:rsidRPr="00642D4C">
        <w:rPr>
          <w:color w:val="000000" w:themeColor="text1"/>
          <w:sz w:val="28"/>
          <w:szCs w:val="27"/>
        </w:rPr>
        <w:t>.5 Выводы и рекомендации по учету и анализу финансовых</w:t>
      </w:r>
      <w:r w:rsidR="00642D4C" w:rsidRPr="00642D4C">
        <w:rPr>
          <w:color w:val="000000" w:themeColor="text1"/>
          <w:sz w:val="28"/>
          <w:szCs w:val="27"/>
        </w:rPr>
        <w:t xml:space="preserve"> </w:t>
      </w:r>
      <w:r w:rsidR="00207FD3" w:rsidRPr="00642D4C">
        <w:rPr>
          <w:color w:val="000000" w:themeColor="text1"/>
          <w:sz w:val="28"/>
          <w:szCs w:val="27"/>
        </w:rPr>
        <w:t>результато</w:t>
      </w:r>
      <w:r w:rsidR="00642D4C" w:rsidRPr="00642D4C">
        <w:rPr>
          <w:color w:val="000000" w:themeColor="text1"/>
          <w:sz w:val="28"/>
          <w:szCs w:val="27"/>
        </w:rPr>
        <w:t>в</w:t>
      </w:r>
      <w:r w:rsidR="00FC34CC">
        <w:rPr>
          <w:color w:val="000000" w:themeColor="text1"/>
          <w:sz w:val="28"/>
          <w:szCs w:val="27"/>
        </w:rPr>
        <w:t>…………………………………………………………</w:t>
      </w:r>
      <w:proofErr w:type="gramStart"/>
      <w:r w:rsidR="00FC34CC">
        <w:rPr>
          <w:color w:val="000000" w:themeColor="text1"/>
          <w:sz w:val="28"/>
          <w:szCs w:val="27"/>
        </w:rPr>
        <w:t>…….</w:t>
      </w:r>
      <w:proofErr w:type="gramEnd"/>
      <w:r w:rsidR="00FC34CC">
        <w:rPr>
          <w:color w:val="000000" w:themeColor="text1"/>
          <w:sz w:val="28"/>
          <w:szCs w:val="27"/>
        </w:rPr>
        <w:t>.</w:t>
      </w:r>
      <w:r w:rsidR="00C148B8">
        <w:rPr>
          <w:color w:val="000000" w:themeColor="text1"/>
          <w:sz w:val="28"/>
          <w:szCs w:val="27"/>
        </w:rPr>
        <w:t>26</w:t>
      </w:r>
    </w:p>
    <w:p w:rsidR="00207FD3" w:rsidRDefault="00642D4C" w:rsidP="00642D4C">
      <w:pPr>
        <w:spacing w:line="360" w:lineRule="auto"/>
        <w:rPr>
          <w:sz w:val="28"/>
          <w:szCs w:val="28"/>
        </w:rPr>
      </w:pPr>
      <w:r>
        <w:rPr>
          <w:sz w:val="28"/>
          <w:szCs w:val="28"/>
        </w:rPr>
        <w:t>Заключение</w:t>
      </w:r>
      <w:proofErr w:type="gramStart"/>
      <w:r w:rsidR="00C1310F">
        <w:rPr>
          <w:sz w:val="28"/>
          <w:szCs w:val="28"/>
        </w:rPr>
        <w:t>…….</w:t>
      </w:r>
      <w:proofErr w:type="gramEnd"/>
      <w:r w:rsidR="00C1310F">
        <w:rPr>
          <w:sz w:val="28"/>
          <w:szCs w:val="28"/>
        </w:rPr>
        <w:t>.…………..…………..…………..…………..…………..……</w:t>
      </w:r>
      <w:r w:rsidR="006E4D31">
        <w:rPr>
          <w:sz w:val="28"/>
          <w:szCs w:val="28"/>
        </w:rPr>
        <w:t>28</w:t>
      </w:r>
    </w:p>
    <w:p w:rsidR="00642D4C" w:rsidRDefault="00642D4C" w:rsidP="00642D4C">
      <w:pPr>
        <w:spacing w:line="360" w:lineRule="auto"/>
        <w:rPr>
          <w:sz w:val="28"/>
          <w:szCs w:val="28"/>
        </w:rPr>
      </w:pPr>
      <w:r>
        <w:rPr>
          <w:sz w:val="28"/>
          <w:szCs w:val="28"/>
        </w:rPr>
        <w:t>Список литературы</w:t>
      </w:r>
      <w:proofErr w:type="gramStart"/>
      <w:r w:rsidR="00C1310F">
        <w:rPr>
          <w:sz w:val="28"/>
          <w:szCs w:val="28"/>
        </w:rPr>
        <w:t>…….</w:t>
      </w:r>
      <w:proofErr w:type="gramEnd"/>
      <w:r w:rsidR="00C1310F">
        <w:rPr>
          <w:sz w:val="28"/>
          <w:szCs w:val="28"/>
        </w:rPr>
        <w:t>.…………..…………..…………..…………..……</w:t>
      </w:r>
      <w:r w:rsidR="00F3083F">
        <w:rPr>
          <w:sz w:val="28"/>
          <w:szCs w:val="28"/>
        </w:rPr>
        <w:t>…..</w:t>
      </w:r>
      <w:r w:rsidR="006E4D31">
        <w:rPr>
          <w:sz w:val="28"/>
          <w:szCs w:val="28"/>
        </w:rPr>
        <w:t>29</w:t>
      </w:r>
    </w:p>
    <w:p w:rsidR="00CA2B33" w:rsidRDefault="00642D4C">
      <w:pPr>
        <w:rPr>
          <w:sz w:val="28"/>
          <w:szCs w:val="28"/>
        </w:rPr>
      </w:pPr>
      <w:r>
        <w:rPr>
          <w:sz w:val="28"/>
          <w:szCs w:val="28"/>
        </w:rPr>
        <w:br w:type="page"/>
      </w:r>
    </w:p>
    <w:p w:rsidR="00CA2B33" w:rsidRDefault="00CA2B33" w:rsidP="00CA2B33">
      <w:pPr>
        <w:spacing w:line="360" w:lineRule="auto"/>
        <w:jc w:val="center"/>
        <w:rPr>
          <w:sz w:val="28"/>
          <w:szCs w:val="28"/>
        </w:rPr>
      </w:pPr>
      <w:r>
        <w:rPr>
          <w:sz w:val="28"/>
          <w:szCs w:val="28"/>
        </w:rPr>
        <w:lastRenderedPageBreak/>
        <w:t>ВВЕДЕНИЕ</w:t>
      </w:r>
    </w:p>
    <w:p w:rsidR="00776F27" w:rsidRDefault="00776F27" w:rsidP="00776F27">
      <w:pPr>
        <w:spacing w:line="360" w:lineRule="auto"/>
        <w:rPr>
          <w:sz w:val="28"/>
          <w:szCs w:val="28"/>
        </w:rPr>
      </w:pPr>
    </w:p>
    <w:p w:rsidR="008534A5" w:rsidRDefault="008534A5" w:rsidP="008534A5">
      <w:pPr>
        <w:spacing w:line="360" w:lineRule="auto"/>
        <w:ind w:firstLine="709"/>
        <w:jc w:val="both"/>
        <w:rPr>
          <w:sz w:val="28"/>
        </w:rPr>
      </w:pPr>
      <w:r w:rsidRPr="009D7E63">
        <w:rPr>
          <w:sz w:val="28"/>
        </w:rPr>
        <w:t>Целью производственной практики (преддипломной практики) является систематизация теоретических знаний и расширение круга практических умений по профилю подготовки путем сбора и анализа фактического материала для подготовки и написания выпускной квалификационной работы (далее – ВКР), проверки на практике ее основных положений и рекомендаций.</w:t>
      </w:r>
    </w:p>
    <w:p w:rsidR="008534A5" w:rsidRPr="009D7E63" w:rsidRDefault="008534A5" w:rsidP="008534A5">
      <w:pPr>
        <w:spacing w:line="360" w:lineRule="auto"/>
        <w:ind w:firstLine="709"/>
        <w:jc w:val="both"/>
        <w:rPr>
          <w:sz w:val="28"/>
        </w:rPr>
      </w:pPr>
      <w:r w:rsidRPr="009D7E63">
        <w:rPr>
          <w:sz w:val="28"/>
        </w:rPr>
        <w:t xml:space="preserve">Задачами производственной практики (преддипломной практики) являются: </w:t>
      </w:r>
    </w:p>
    <w:p w:rsidR="008534A5" w:rsidRPr="009D7E63" w:rsidRDefault="008534A5" w:rsidP="008534A5">
      <w:pPr>
        <w:spacing w:line="360" w:lineRule="auto"/>
        <w:ind w:firstLine="709"/>
        <w:jc w:val="both"/>
        <w:rPr>
          <w:sz w:val="28"/>
        </w:rPr>
      </w:pPr>
      <w:r w:rsidRPr="009D7E63">
        <w:rPr>
          <w:sz w:val="28"/>
        </w:rPr>
        <w:t>- закрепление, углубление и расширение теоретических знаний, умений и навыков, полученных обучающимися в процессе теоретического обучения;</w:t>
      </w:r>
    </w:p>
    <w:p w:rsidR="008534A5" w:rsidRPr="009D7E63" w:rsidRDefault="008534A5" w:rsidP="008534A5">
      <w:pPr>
        <w:spacing w:line="360" w:lineRule="auto"/>
        <w:ind w:firstLine="709"/>
        <w:jc w:val="both"/>
        <w:rPr>
          <w:sz w:val="28"/>
        </w:rPr>
      </w:pPr>
      <w:r w:rsidRPr="009D7E63">
        <w:rPr>
          <w:sz w:val="28"/>
        </w:rPr>
        <w:t>- поиск информации в соответствии с индивидуальным планом, сборе и анализе данных, необходимых для проведения исследования по выбранной теме ВКР;</w:t>
      </w:r>
    </w:p>
    <w:p w:rsidR="008534A5" w:rsidRPr="009D7E63" w:rsidRDefault="008534A5" w:rsidP="008534A5">
      <w:pPr>
        <w:spacing w:line="360" w:lineRule="auto"/>
        <w:ind w:firstLine="709"/>
        <w:jc w:val="both"/>
        <w:rPr>
          <w:sz w:val="28"/>
        </w:rPr>
      </w:pPr>
      <w:r w:rsidRPr="009D7E63">
        <w:rPr>
          <w:sz w:val="28"/>
        </w:rPr>
        <w:t>- проведение расчетов необходимых показателей деятельности организации;</w:t>
      </w:r>
    </w:p>
    <w:p w:rsidR="008534A5" w:rsidRPr="009D7E63" w:rsidRDefault="008534A5" w:rsidP="008534A5">
      <w:pPr>
        <w:spacing w:line="360" w:lineRule="auto"/>
        <w:ind w:firstLine="709"/>
        <w:jc w:val="both"/>
        <w:rPr>
          <w:sz w:val="28"/>
        </w:rPr>
      </w:pPr>
      <w:r w:rsidRPr="009D7E63">
        <w:rPr>
          <w:sz w:val="28"/>
        </w:rPr>
        <w:t xml:space="preserve">- развитие профессионального мышления в условиях трудового коллектива; </w:t>
      </w:r>
    </w:p>
    <w:p w:rsidR="008534A5" w:rsidRPr="009D7E63" w:rsidRDefault="008534A5" w:rsidP="008534A5">
      <w:pPr>
        <w:spacing w:line="360" w:lineRule="auto"/>
        <w:ind w:firstLine="709"/>
        <w:jc w:val="both"/>
        <w:rPr>
          <w:sz w:val="28"/>
        </w:rPr>
      </w:pPr>
      <w:r w:rsidRPr="009D7E63">
        <w:rPr>
          <w:sz w:val="28"/>
        </w:rPr>
        <w:t xml:space="preserve">- подготовке отчета о производственной практике, содержащего исходную информацию для подготовки выпускной квалификационной работы. </w:t>
      </w:r>
    </w:p>
    <w:p w:rsidR="008534A5" w:rsidRPr="009D7E63" w:rsidRDefault="008534A5" w:rsidP="008534A5">
      <w:pPr>
        <w:spacing w:line="360" w:lineRule="auto"/>
        <w:ind w:firstLine="709"/>
        <w:jc w:val="both"/>
        <w:rPr>
          <w:sz w:val="28"/>
        </w:rPr>
      </w:pPr>
      <w:r w:rsidRPr="009D7E63">
        <w:rPr>
          <w:sz w:val="28"/>
        </w:rPr>
        <w:t xml:space="preserve">- обобщение, обработка и анализ исходной информации для выполнения выпускной квалификационной работы; </w:t>
      </w:r>
    </w:p>
    <w:p w:rsidR="00776F27" w:rsidRDefault="008534A5" w:rsidP="008534A5">
      <w:pPr>
        <w:spacing w:line="360" w:lineRule="auto"/>
        <w:ind w:firstLine="709"/>
        <w:jc w:val="both"/>
        <w:rPr>
          <w:sz w:val="32"/>
        </w:rPr>
      </w:pPr>
      <w:r w:rsidRPr="009D7E63">
        <w:rPr>
          <w:sz w:val="28"/>
        </w:rPr>
        <w:t>- анализа практического материала для подготовки доклада и выступления на защите выпускной квалификационной работы.</w:t>
      </w:r>
      <w:bookmarkStart w:id="0" w:name="_GoBack"/>
      <w:bookmarkEnd w:id="0"/>
    </w:p>
    <w:p w:rsidR="008534A5" w:rsidRPr="008534A5" w:rsidRDefault="008534A5" w:rsidP="008534A5">
      <w:pPr>
        <w:spacing w:line="360" w:lineRule="auto"/>
        <w:ind w:firstLine="709"/>
        <w:jc w:val="both"/>
        <w:rPr>
          <w:sz w:val="28"/>
        </w:rPr>
      </w:pPr>
      <w:r w:rsidRPr="008534A5">
        <w:rPr>
          <w:sz w:val="28"/>
        </w:rPr>
        <w:t xml:space="preserve">Практика проходила в </w:t>
      </w:r>
      <w:r w:rsidRPr="00642D4C">
        <w:rPr>
          <w:color w:val="000000" w:themeColor="text1"/>
          <w:sz w:val="28"/>
          <w:szCs w:val="27"/>
        </w:rPr>
        <w:t>ООО «ДМ Ломбард»</w:t>
      </w:r>
      <w:r>
        <w:rPr>
          <w:color w:val="000000" w:themeColor="text1"/>
          <w:sz w:val="28"/>
          <w:szCs w:val="27"/>
        </w:rPr>
        <w:t>, в качестве бухгалтера.</w:t>
      </w:r>
    </w:p>
    <w:p w:rsidR="00CA2B33" w:rsidRDefault="00CA2B33">
      <w:pPr>
        <w:rPr>
          <w:color w:val="000000" w:themeColor="text1"/>
          <w:sz w:val="28"/>
          <w:szCs w:val="28"/>
        </w:rPr>
      </w:pPr>
      <w:r>
        <w:rPr>
          <w:color w:val="000000" w:themeColor="text1"/>
          <w:sz w:val="28"/>
          <w:szCs w:val="28"/>
        </w:rPr>
        <w:br w:type="page"/>
      </w:r>
    </w:p>
    <w:p w:rsidR="00CA2B33" w:rsidRPr="00591E32" w:rsidRDefault="00CA2B33" w:rsidP="00591E32">
      <w:pPr>
        <w:pStyle w:val="a4"/>
        <w:numPr>
          <w:ilvl w:val="0"/>
          <w:numId w:val="4"/>
        </w:numPr>
        <w:spacing w:line="360" w:lineRule="auto"/>
        <w:jc w:val="center"/>
        <w:rPr>
          <w:color w:val="000000" w:themeColor="text1"/>
          <w:sz w:val="28"/>
          <w:szCs w:val="28"/>
        </w:rPr>
      </w:pPr>
      <w:r w:rsidRPr="00591E32">
        <w:rPr>
          <w:color w:val="000000" w:themeColor="text1"/>
          <w:sz w:val="28"/>
          <w:szCs w:val="28"/>
        </w:rPr>
        <w:lastRenderedPageBreak/>
        <w:t xml:space="preserve">Основы учета и анализа </w:t>
      </w:r>
      <w:r w:rsidRPr="00591E32">
        <w:rPr>
          <w:color w:val="000000" w:themeColor="text1"/>
          <w:sz w:val="28"/>
          <w:szCs w:val="27"/>
        </w:rPr>
        <w:t>финансовых результатов деятельности организации</w:t>
      </w:r>
    </w:p>
    <w:p w:rsidR="00CA2B33" w:rsidRDefault="00CA2B33" w:rsidP="00591E32">
      <w:pPr>
        <w:pStyle w:val="a4"/>
        <w:spacing w:line="360" w:lineRule="auto"/>
        <w:jc w:val="both"/>
        <w:rPr>
          <w:color w:val="000000" w:themeColor="text1"/>
          <w:sz w:val="28"/>
          <w:szCs w:val="28"/>
        </w:rPr>
      </w:pPr>
    </w:p>
    <w:p w:rsidR="00591E32" w:rsidRDefault="00CA2B33" w:rsidP="00591E32">
      <w:pPr>
        <w:pStyle w:val="a4"/>
        <w:spacing w:line="360" w:lineRule="auto"/>
        <w:jc w:val="center"/>
        <w:rPr>
          <w:sz w:val="28"/>
          <w:szCs w:val="28"/>
        </w:rPr>
      </w:pPr>
      <w:r w:rsidRPr="00642D4C">
        <w:rPr>
          <w:color w:val="000000" w:themeColor="text1"/>
          <w:sz w:val="28"/>
          <w:szCs w:val="28"/>
        </w:rPr>
        <w:t>1.1</w:t>
      </w:r>
      <w:r w:rsidRPr="00642D4C">
        <w:rPr>
          <w:sz w:val="28"/>
          <w:szCs w:val="28"/>
        </w:rPr>
        <w:t>Виды финансовых результатов и порядок их формирования</w:t>
      </w:r>
    </w:p>
    <w:p w:rsidR="00591E32" w:rsidRPr="00591E32" w:rsidRDefault="00591E32" w:rsidP="00591E32">
      <w:pPr>
        <w:spacing w:line="360" w:lineRule="auto"/>
        <w:jc w:val="both"/>
        <w:rPr>
          <w:color w:val="000000" w:themeColor="text1"/>
          <w:sz w:val="28"/>
          <w:szCs w:val="28"/>
        </w:rPr>
      </w:pP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Финансовые результаты можно классифицировать по нескольким признакам. Рассмотрим наиболее часто встречаемые.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1) По источникам формирования, используемых в учёте: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 продаж;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 прочих операций, в том числе реализации имущества;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балансовая прибыль (убыток).</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2) По источникам формирования по основным видам деятельности организации: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 операционной деятельности;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 инвестиционной деятельности;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 финансовой деятельности.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3) По составу элементов: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маржинальная прибыль;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валовая прибыль;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чистая (нераспределённая) прибыль (непокрытый убыток).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4) По характеру налогообложения: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налогооблагаемая прибыль;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не подлежащая налогообложению.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5) По периоду формирования: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предшествующего периода;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прибыль (убыток) отчётного периода;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предполагаемая прибыль (убыток).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6) По степени обобщения: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lastRenderedPageBreak/>
        <w:sym w:font="Symbol" w:char="F02D"/>
      </w:r>
      <w:r w:rsidRPr="00591E32">
        <w:rPr>
          <w:color w:val="000000" w:themeColor="text1"/>
          <w:sz w:val="28"/>
          <w:szCs w:val="28"/>
        </w:rPr>
        <w:t xml:space="preserve"> прибыль (убыток) организации;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консолидированная прибыль (убыток).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В отчете о финансовых результатах отражаются следующие типы прибыли и убытка: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1) Валовая прибыль (убыток).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2) Прибыль (убыток) от продаж.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3) Прибыль (убыток) до налогообложения.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4) Чистая прибыль (убыток). Валовая прибыль (убыток) – показатель, который представляет собой разницу между выручкой от продажи продукции, товаров, работ, услуг за вычетом НДС, других косвенных налогов и себестоимостью проданной продукции, товаров, работ, услуг.</w:t>
      </w:r>
    </w:p>
    <w:p w:rsidR="00CE6967"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Прибыль (убыток) от продаж представляет собой разницу между валовой прибылью (убытком) и суммой коммерческих и управленческих расходов. Для определения прибыли (убытка) до налогообложения прибыль (убыток) от продаж увеличивают на сумму процентов к получению, доходов от участия в других организациях, прочих доходов и вычитают сумму процентов к уплате и прочих расходов.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Чистая прибыль (убыток) – это прибыль (до налогообложения) за вычетом текущего налога на прибыль. Формирование конечного финансового результата начинается с отражения разницы между доходами и расходами организации.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Важным моментом при определении показателей прибыли (убытка) является порядок признания доходов и расходов, т.к. не каждый факт получения или выбытия объектов бухгалтерского учета признается в качестве дохода или расхода.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Условиями признания являются: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сумма дохода (расхода) может быть определена;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доход получен, а расход осуществлен в соответствии с требованиями законодательства;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lastRenderedPageBreak/>
        <w:sym w:font="Symbol" w:char="F02D"/>
      </w:r>
      <w:r w:rsidRPr="00591E32">
        <w:rPr>
          <w:color w:val="000000" w:themeColor="text1"/>
          <w:sz w:val="28"/>
          <w:szCs w:val="28"/>
        </w:rPr>
        <w:t xml:space="preserve"> имеется достаточная уверенность в том, что в результате конкретной операции для организации произойдет увеличение или уменьшение экономических выгод.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Информация о доходах и расходах раскрывается в положениях по бухгалтерскому учету 9/99 «Доходы организации» и 10/99 «Расходы организации». Согласно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[6].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В зависимости от характера, условий получения и направлений деятельности организации доходы могут подразделяться на:</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доходы от обычных видов деятельности;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прочие доходы.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Организации вправе самостоятельно относить доходы к тому или иному виду, учитывая специфику своей деятельности. К доходам от обычных видов деятельности относится выручка от продажи продукции и товаров, поступления, связанные с выполнением работ и оказанием услуг. В организациях, основной деятельностью которых является предоставление своих активов во временное пользование за плату по договору аренды, выручкой является арендная плата. В организациях, основная деятельность которых связаны с предоставлением за плату прав на интеллектуальные виды собственности – лицензионные платежи.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Организации, предметом деятельности которых является участие в уставных капиталах других организаций, признают выручкой поступления, которые связаны с этой деятельностью.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 [6].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lastRenderedPageBreak/>
        <w:t xml:space="preserve">В бухгалтерском учете выручка признается только при соблюдении следующих условий: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1) Организация имеет право на получение выручки (подтвержденное договором или иным образом).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2) Сумма выручки может быть определена.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3) Имеется уверенность в том, что в результате конкретной операции произойдет увеличение экономических выгод.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4) Право собственности на продукцию (товар) перешло от организации к покупателю или работа принята заказчиком.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5) Расходы, которые связаны с этой операцией могут быть определены.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При невыполнении хотя бы одного из данных условий, в бухгалтерском учете вместо выручки признается кредиторская задолженность.</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Перечень прочих поступлений довольно велик. Так, например, к ним относятся: поступления связанные с предоставлением за плату во временное пользование активов организации, прав на интеллектуальные виды собственности, поступления, связанные с участием в уставных капиталах других организаций; прибыль, полученная организацией в результате совместной деятельности; поступления от продажи основных средств и иных активов; проценты, полученные за предоставление в пользование денежных средств организации; штрафы, пени, неустойки за нарушение условий договоров; курсовые разницы и другие.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Согласно ПБУ 10/99 «Расходами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[7].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Расходы также, как и доходы делятся на виды, такие как: </w:t>
      </w:r>
      <w:r w:rsidRPr="00591E32">
        <w:rPr>
          <w:color w:val="000000" w:themeColor="text1"/>
          <w:sz w:val="28"/>
          <w:szCs w:val="28"/>
        </w:rPr>
        <w:sym w:font="Symbol" w:char="F02D"/>
      </w:r>
      <w:r w:rsidRPr="00591E32">
        <w:rPr>
          <w:color w:val="000000" w:themeColor="text1"/>
          <w:sz w:val="28"/>
          <w:szCs w:val="28"/>
        </w:rPr>
        <w:t xml:space="preserve"> расходы по обычным видам деятельности; </w:t>
      </w:r>
      <w:r w:rsidRPr="00591E32">
        <w:rPr>
          <w:color w:val="000000" w:themeColor="text1"/>
          <w:sz w:val="28"/>
          <w:szCs w:val="28"/>
        </w:rPr>
        <w:sym w:font="Symbol" w:char="F02D"/>
      </w:r>
      <w:r w:rsidRPr="00591E32">
        <w:rPr>
          <w:color w:val="000000" w:themeColor="text1"/>
          <w:sz w:val="28"/>
          <w:szCs w:val="28"/>
        </w:rPr>
        <w:t xml:space="preserve"> прочие расходы. Расходы по обычным видам деятельности – это расходы, которые связаны с изготовлением и продажей продукцией, приобретением и продажей товаров, с выполнением работ и </w:t>
      </w:r>
      <w:r w:rsidRPr="00591E32">
        <w:rPr>
          <w:color w:val="000000" w:themeColor="text1"/>
          <w:sz w:val="28"/>
          <w:szCs w:val="28"/>
        </w:rPr>
        <w:lastRenderedPageBreak/>
        <w:t xml:space="preserve">оказанием услуг. Организации, деятельностью которых является предоставление в аренду своих активов, предоставление за плату прав на интеллектуальные виды собственности, участие в уставных капиталах других организаций, признают расходами по обычным видам деятельности, те расходы, которые связаны с этой деятельностью.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t xml:space="preserve">Расходы по обычным видам деятельности формируют: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расходы, связанные с приобретением сырья, материалов, товаров и иных материально-производственных запасов; </w:t>
      </w:r>
    </w:p>
    <w:p w:rsidR="00591E32" w:rsidRPr="00591E32" w:rsidRDefault="00591E32" w:rsidP="00591E32">
      <w:pPr>
        <w:spacing w:line="360" w:lineRule="auto"/>
        <w:ind w:firstLine="709"/>
        <w:jc w:val="both"/>
        <w:rPr>
          <w:color w:val="000000" w:themeColor="text1"/>
          <w:sz w:val="28"/>
          <w:szCs w:val="28"/>
        </w:rPr>
      </w:pPr>
      <w:r w:rsidRPr="00591E32">
        <w:rPr>
          <w:color w:val="000000" w:themeColor="text1"/>
          <w:sz w:val="28"/>
          <w:szCs w:val="28"/>
        </w:rPr>
        <w:sym w:font="Symbol" w:char="F02D"/>
      </w:r>
      <w:r w:rsidRPr="00591E32">
        <w:rPr>
          <w:color w:val="000000" w:themeColor="text1"/>
          <w:sz w:val="28"/>
          <w:szCs w:val="28"/>
        </w:rPr>
        <w:t xml:space="preserve"> расходы, возникающие непосредственно в процессе переработки (доработки) МПЗ, продажи (перепродажи) товаров, а также по поддержанию их в исправном состоянии.</w:t>
      </w:r>
    </w:p>
    <w:p w:rsidR="00CA2B33" w:rsidRDefault="00CA2B33" w:rsidP="00CA2B33">
      <w:pPr>
        <w:spacing w:line="360" w:lineRule="auto"/>
        <w:jc w:val="center"/>
        <w:rPr>
          <w:color w:val="000000" w:themeColor="text1"/>
          <w:sz w:val="28"/>
          <w:szCs w:val="28"/>
        </w:rPr>
      </w:pPr>
    </w:p>
    <w:p w:rsidR="00CE6967" w:rsidRPr="00CE6967" w:rsidRDefault="00CA2B33" w:rsidP="00CE6967">
      <w:pPr>
        <w:pStyle w:val="a4"/>
        <w:numPr>
          <w:ilvl w:val="1"/>
          <w:numId w:val="4"/>
        </w:numPr>
        <w:spacing w:line="360" w:lineRule="auto"/>
        <w:jc w:val="center"/>
        <w:rPr>
          <w:sz w:val="28"/>
          <w:szCs w:val="28"/>
        </w:rPr>
      </w:pPr>
      <w:r w:rsidRPr="00CE6967">
        <w:rPr>
          <w:sz w:val="28"/>
          <w:szCs w:val="28"/>
        </w:rPr>
        <w:t>Бухгалтерский учет финансовых результатов</w:t>
      </w:r>
    </w:p>
    <w:p w:rsidR="00CE6967" w:rsidRPr="00CE6967" w:rsidRDefault="00CE6967" w:rsidP="00CE6967">
      <w:pPr>
        <w:spacing w:line="360" w:lineRule="auto"/>
        <w:ind w:left="360"/>
        <w:rPr>
          <w:sz w:val="28"/>
        </w:rPr>
      </w:pPr>
    </w:p>
    <w:p w:rsidR="00CE6967" w:rsidRPr="00CE6967" w:rsidRDefault="00591E32" w:rsidP="00CE6967">
      <w:pPr>
        <w:spacing w:line="360" w:lineRule="auto"/>
        <w:ind w:firstLine="709"/>
        <w:jc w:val="both"/>
        <w:rPr>
          <w:sz w:val="28"/>
        </w:rPr>
      </w:pPr>
      <w:r w:rsidRPr="00CE6967">
        <w:rPr>
          <w:sz w:val="28"/>
        </w:rPr>
        <w:t xml:space="preserve">Сумма прибыли или убытка текущего периода слагается из финансового результата от обычных видов деятельности и </w:t>
      </w:r>
      <w:r w:rsidR="00CE6967" w:rsidRPr="00CE6967">
        <w:rPr>
          <w:sz w:val="28"/>
        </w:rPr>
        <w:t>прочих доходов,</w:t>
      </w:r>
      <w:r w:rsidRPr="00CE6967">
        <w:rPr>
          <w:sz w:val="28"/>
        </w:rPr>
        <w:t xml:space="preserve"> и расходов. «В бухгалтерском балансе финансовый результат отчетного периода отражается как нераспределенная прибыль (непокрытый убыток), т.е.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 [8]. </w:t>
      </w:r>
    </w:p>
    <w:p w:rsidR="00CE6967" w:rsidRPr="00CE6967" w:rsidRDefault="00591E32" w:rsidP="00CE6967">
      <w:pPr>
        <w:spacing w:line="360" w:lineRule="auto"/>
        <w:ind w:firstLine="709"/>
        <w:jc w:val="both"/>
        <w:rPr>
          <w:sz w:val="28"/>
        </w:rPr>
      </w:pPr>
      <w:r w:rsidRPr="00CE6967">
        <w:rPr>
          <w:sz w:val="28"/>
        </w:rPr>
        <w:t xml:space="preserve">Основными счетами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 являются следующие счета восьмого раздела плана счетов «Финансовые результаты»: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счет 90 «Продажи»;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счет 91 «Прочие доходы и расходы»;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счет 99 «Прибыли и убытки». </w:t>
      </w:r>
    </w:p>
    <w:p w:rsidR="00CE6967" w:rsidRPr="00CE6967" w:rsidRDefault="00591E32" w:rsidP="00CE6967">
      <w:pPr>
        <w:spacing w:line="360" w:lineRule="auto"/>
        <w:ind w:firstLine="709"/>
        <w:jc w:val="both"/>
        <w:rPr>
          <w:sz w:val="28"/>
        </w:rPr>
      </w:pPr>
      <w:r w:rsidRPr="00CE6967">
        <w:rPr>
          <w:sz w:val="28"/>
        </w:rPr>
        <w:lastRenderedPageBreak/>
        <w:t xml:space="preserve">А также счет 84 «Нераспределенная прибыль (непокрытый убыток)» седьмого раздела «Капитал». Счет 90 «Продажи» используется для обобщения информации о доходах и расходах, которые связаны с обычными видами деятельности, а также для определения финансового результата по ним. </w:t>
      </w:r>
    </w:p>
    <w:p w:rsidR="00CE6967" w:rsidRPr="00CE6967" w:rsidRDefault="00591E32" w:rsidP="00CE6967">
      <w:pPr>
        <w:spacing w:line="360" w:lineRule="auto"/>
        <w:ind w:firstLine="709"/>
        <w:jc w:val="both"/>
        <w:rPr>
          <w:sz w:val="28"/>
        </w:rPr>
      </w:pPr>
      <w:r w:rsidRPr="00CE6967">
        <w:rPr>
          <w:sz w:val="28"/>
        </w:rPr>
        <w:t xml:space="preserve">На этом счете могут отражаться выручка и себестоимость по: готовой продукции и полуфабрикатам собственного производства; работам и услугам промышленного характера; покупным изделиям (приобретенным для комплектации); товарам; услугам связи; услугам по перевозке грузов и пассажиров и т.п. Сумму выручки от продажи товаров, продукции, выполнения работ, оказания услуг отражают по кредиту счета 90 и дебету счета 62 «Расчеты с покупателями и заказчиками». </w:t>
      </w:r>
    </w:p>
    <w:p w:rsidR="00CE6967" w:rsidRPr="00CE6967" w:rsidRDefault="00591E32" w:rsidP="00CE6967">
      <w:pPr>
        <w:spacing w:line="360" w:lineRule="auto"/>
        <w:ind w:firstLine="709"/>
        <w:jc w:val="both"/>
        <w:rPr>
          <w:sz w:val="28"/>
        </w:rPr>
      </w:pPr>
      <w:r w:rsidRPr="00CE6967">
        <w:rPr>
          <w:sz w:val="28"/>
        </w:rPr>
        <w:t xml:space="preserve">Одновременно себестоимость проданных товаров, продукции, работ, услуг списывают с кредита счетов 43 «Готовая продукция», 41 «Товары», 44 «Расходы на продажу», 20 «Основное производство» и другие в дебет счета 90. В тех отраслях, где фактическую себестоимость проданной продукции определяют в конце года, в течение года на счет 90 списывают плановую себестоимость продукции. </w:t>
      </w:r>
    </w:p>
    <w:p w:rsidR="00CE6967" w:rsidRPr="00CE6967" w:rsidRDefault="00591E32" w:rsidP="00CE6967">
      <w:pPr>
        <w:spacing w:line="360" w:lineRule="auto"/>
        <w:ind w:firstLine="709"/>
        <w:jc w:val="both"/>
        <w:rPr>
          <w:sz w:val="28"/>
        </w:rPr>
      </w:pPr>
      <w:r w:rsidRPr="00CE6967">
        <w:rPr>
          <w:sz w:val="28"/>
        </w:rPr>
        <w:t>По окончании года определяют разницу между плановой и фактической себестоимостью проданной продукции и сумму разниц списывают в дебет счета 90 (или сторнируют) в корреспонденции с теми счетами, на которых учитывалась эта продукция</w:t>
      </w:r>
      <w:r w:rsidR="00CE6967" w:rsidRPr="00CE6967">
        <w:rPr>
          <w:sz w:val="28"/>
        </w:rPr>
        <w:t>.</w:t>
      </w:r>
    </w:p>
    <w:p w:rsidR="00CE6967" w:rsidRPr="00CE6967" w:rsidRDefault="00591E32" w:rsidP="00CE6967">
      <w:pPr>
        <w:spacing w:line="360" w:lineRule="auto"/>
        <w:ind w:firstLine="709"/>
        <w:jc w:val="both"/>
        <w:rPr>
          <w:sz w:val="28"/>
        </w:rPr>
      </w:pPr>
      <w:r w:rsidRPr="00CE6967">
        <w:rPr>
          <w:sz w:val="28"/>
        </w:rPr>
        <w:t xml:space="preserve">Продавец является налогоплательщиком, поэтому регулярно перечисляет государству обязательные платежи. Суммы налога на добавленную стоимость и акцизов входят в состав доходов организации, но не принадлежат ей. </w:t>
      </w:r>
    </w:p>
    <w:p w:rsidR="00CE6967" w:rsidRPr="00CE6967" w:rsidRDefault="00591E32" w:rsidP="00CE6967">
      <w:pPr>
        <w:spacing w:line="360" w:lineRule="auto"/>
        <w:ind w:firstLine="709"/>
        <w:jc w:val="both"/>
        <w:rPr>
          <w:sz w:val="28"/>
        </w:rPr>
      </w:pPr>
      <w:r w:rsidRPr="00CE6967">
        <w:rPr>
          <w:sz w:val="28"/>
        </w:rPr>
        <w:t xml:space="preserve">Суммы таких обязательных платежей отражаются на </w:t>
      </w:r>
      <w:proofErr w:type="spellStart"/>
      <w:r w:rsidRPr="00CE6967">
        <w:rPr>
          <w:sz w:val="28"/>
        </w:rPr>
        <w:t>субсчетах</w:t>
      </w:r>
      <w:proofErr w:type="spellEnd"/>
      <w:r w:rsidRPr="00CE6967">
        <w:rPr>
          <w:sz w:val="28"/>
        </w:rPr>
        <w:t xml:space="preserve">. НДС учитывается на </w:t>
      </w:r>
      <w:proofErr w:type="spellStart"/>
      <w:r w:rsidRPr="00CE6967">
        <w:rPr>
          <w:sz w:val="28"/>
        </w:rPr>
        <w:t>субсчете</w:t>
      </w:r>
      <w:proofErr w:type="spellEnd"/>
      <w:r w:rsidRPr="00CE6967">
        <w:rPr>
          <w:sz w:val="28"/>
        </w:rPr>
        <w:t xml:space="preserve"> 90-3. В бухгалтерском учете отражается проводкой: </w:t>
      </w:r>
      <w:proofErr w:type="spellStart"/>
      <w:r w:rsidRPr="00CE6967">
        <w:rPr>
          <w:sz w:val="28"/>
        </w:rPr>
        <w:t>Дт</w:t>
      </w:r>
      <w:proofErr w:type="spellEnd"/>
      <w:r w:rsidRPr="00CE6967">
        <w:rPr>
          <w:sz w:val="28"/>
        </w:rPr>
        <w:t xml:space="preserve"> 90-3 </w:t>
      </w:r>
      <w:proofErr w:type="spellStart"/>
      <w:r w:rsidRPr="00CE6967">
        <w:rPr>
          <w:sz w:val="28"/>
        </w:rPr>
        <w:t>Кт</w:t>
      </w:r>
      <w:proofErr w:type="spellEnd"/>
      <w:r w:rsidRPr="00CE6967">
        <w:rPr>
          <w:sz w:val="28"/>
        </w:rPr>
        <w:t xml:space="preserve"> 68. Сумма акцизов учитывается на </w:t>
      </w:r>
      <w:proofErr w:type="spellStart"/>
      <w:r w:rsidRPr="00CE6967">
        <w:rPr>
          <w:sz w:val="28"/>
        </w:rPr>
        <w:t>субсчете</w:t>
      </w:r>
      <w:proofErr w:type="spellEnd"/>
      <w:r w:rsidRPr="00CE6967">
        <w:rPr>
          <w:sz w:val="28"/>
        </w:rPr>
        <w:t xml:space="preserve"> 90-4 (проводка: </w:t>
      </w:r>
      <w:proofErr w:type="spellStart"/>
      <w:r w:rsidRPr="00CE6967">
        <w:rPr>
          <w:sz w:val="28"/>
        </w:rPr>
        <w:t>Дт</w:t>
      </w:r>
      <w:proofErr w:type="spellEnd"/>
      <w:r w:rsidRPr="00CE6967">
        <w:rPr>
          <w:sz w:val="28"/>
        </w:rPr>
        <w:t xml:space="preserve"> 90-4 </w:t>
      </w:r>
      <w:proofErr w:type="spellStart"/>
      <w:r w:rsidRPr="00CE6967">
        <w:rPr>
          <w:sz w:val="28"/>
        </w:rPr>
        <w:t>Кт</w:t>
      </w:r>
      <w:proofErr w:type="spellEnd"/>
      <w:r w:rsidRPr="00CE6967">
        <w:rPr>
          <w:sz w:val="28"/>
        </w:rPr>
        <w:t xml:space="preserve"> 68). Организации, которые являются плательщиками экспортных пошлин могут открывать </w:t>
      </w:r>
      <w:proofErr w:type="spellStart"/>
      <w:r w:rsidRPr="00CE6967">
        <w:rPr>
          <w:sz w:val="28"/>
        </w:rPr>
        <w:t>субсчет</w:t>
      </w:r>
      <w:proofErr w:type="spellEnd"/>
      <w:r w:rsidRPr="00CE6967">
        <w:rPr>
          <w:sz w:val="28"/>
        </w:rPr>
        <w:t xml:space="preserve"> 90-5. И производить проводки: </w:t>
      </w:r>
      <w:proofErr w:type="spellStart"/>
      <w:r w:rsidRPr="00CE6967">
        <w:rPr>
          <w:sz w:val="28"/>
        </w:rPr>
        <w:t>Дт</w:t>
      </w:r>
      <w:proofErr w:type="spellEnd"/>
      <w:r w:rsidRPr="00CE6967">
        <w:rPr>
          <w:sz w:val="28"/>
        </w:rPr>
        <w:t xml:space="preserve"> 90-5 </w:t>
      </w:r>
      <w:proofErr w:type="spellStart"/>
      <w:r w:rsidRPr="00CE6967">
        <w:rPr>
          <w:sz w:val="28"/>
        </w:rPr>
        <w:t>Кт</w:t>
      </w:r>
      <w:proofErr w:type="spellEnd"/>
      <w:r w:rsidRPr="00CE6967">
        <w:rPr>
          <w:sz w:val="28"/>
        </w:rPr>
        <w:t xml:space="preserve"> 68. </w:t>
      </w:r>
    </w:p>
    <w:p w:rsidR="00CE6967" w:rsidRPr="00CE6967" w:rsidRDefault="00591E32" w:rsidP="00CE6967">
      <w:pPr>
        <w:spacing w:line="360" w:lineRule="auto"/>
        <w:ind w:firstLine="709"/>
        <w:jc w:val="both"/>
        <w:rPr>
          <w:sz w:val="28"/>
        </w:rPr>
      </w:pPr>
      <w:r w:rsidRPr="00CE6967">
        <w:rPr>
          <w:sz w:val="28"/>
        </w:rPr>
        <w:lastRenderedPageBreak/>
        <w:t xml:space="preserve">Так как записи по </w:t>
      </w:r>
      <w:proofErr w:type="spellStart"/>
      <w:r w:rsidRPr="00CE6967">
        <w:rPr>
          <w:sz w:val="28"/>
        </w:rPr>
        <w:t>субсчетам</w:t>
      </w:r>
      <w:proofErr w:type="spellEnd"/>
      <w:r w:rsidRPr="00CE6967">
        <w:rPr>
          <w:sz w:val="28"/>
        </w:rPr>
        <w:t xml:space="preserve"> 90-1, 90-2, 90-3, 90-4 производят </w:t>
      </w:r>
      <w:proofErr w:type="spellStart"/>
      <w:r w:rsidRPr="00CE6967">
        <w:rPr>
          <w:sz w:val="28"/>
        </w:rPr>
        <w:t>накопительно</w:t>
      </w:r>
      <w:proofErr w:type="spellEnd"/>
      <w:r w:rsidRPr="00CE6967">
        <w:rPr>
          <w:sz w:val="28"/>
        </w:rPr>
        <w:t xml:space="preserve"> в течение отчетного года. Ежемесячно сравнивается совокупный дебетовый оборот по </w:t>
      </w:r>
      <w:proofErr w:type="spellStart"/>
      <w:r w:rsidRPr="00CE6967">
        <w:rPr>
          <w:sz w:val="28"/>
        </w:rPr>
        <w:t>субсчетам</w:t>
      </w:r>
      <w:proofErr w:type="spellEnd"/>
      <w:r w:rsidRPr="00CE6967">
        <w:rPr>
          <w:sz w:val="28"/>
        </w:rPr>
        <w:t xml:space="preserve"> 90-2, 90-3, 90-4 и кредитовый оборот по </w:t>
      </w:r>
      <w:proofErr w:type="spellStart"/>
      <w:r w:rsidRPr="00CE6967">
        <w:rPr>
          <w:sz w:val="28"/>
        </w:rPr>
        <w:t>субсчету</w:t>
      </w:r>
      <w:proofErr w:type="spellEnd"/>
      <w:r w:rsidRPr="00CE6967">
        <w:rPr>
          <w:sz w:val="28"/>
        </w:rPr>
        <w:t xml:space="preserve"> 90-1. Таким образом определяется финансовый результат. Если кредитовый оборот больше, чем дебетовый признается прибыль, если наоборот – убыток. </w:t>
      </w:r>
    </w:p>
    <w:p w:rsidR="00CE6967" w:rsidRPr="00CE6967" w:rsidRDefault="00591E32" w:rsidP="00CE6967">
      <w:pPr>
        <w:spacing w:line="360" w:lineRule="auto"/>
        <w:ind w:firstLine="709"/>
        <w:jc w:val="both"/>
        <w:rPr>
          <w:sz w:val="28"/>
        </w:rPr>
      </w:pPr>
      <w:r w:rsidRPr="00CE6967">
        <w:rPr>
          <w:sz w:val="28"/>
        </w:rPr>
        <w:t xml:space="preserve">Сумма прибыли или убытка переносится на </w:t>
      </w:r>
      <w:proofErr w:type="spellStart"/>
      <w:r w:rsidRPr="00CE6967">
        <w:rPr>
          <w:sz w:val="28"/>
        </w:rPr>
        <w:t>субсчет</w:t>
      </w:r>
      <w:proofErr w:type="spellEnd"/>
      <w:r w:rsidRPr="00CE6967">
        <w:rPr>
          <w:sz w:val="28"/>
        </w:rPr>
        <w:t xml:space="preserve"> 90-9 проводками: </w:t>
      </w:r>
      <w:proofErr w:type="spellStart"/>
      <w:r w:rsidRPr="00CE6967">
        <w:rPr>
          <w:sz w:val="28"/>
        </w:rPr>
        <w:t>Дт</w:t>
      </w:r>
      <w:proofErr w:type="spellEnd"/>
      <w:r w:rsidRPr="00CE6967">
        <w:rPr>
          <w:sz w:val="28"/>
        </w:rPr>
        <w:t xml:space="preserve"> 90-1 </w:t>
      </w:r>
      <w:proofErr w:type="spellStart"/>
      <w:r w:rsidRPr="00CE6967">
        <w:rPr>
          <w:sz w:val="28"/>
        </w:rPr>
        <w:t>Кт</w:t>
      </w:r>
      <w:proofErr w:type="spellEnd"/>
      <w:r w:rsidRPr="00CE6967">
        <w:rPr>
          <w:sz w:val="28"/>
        </w:rPr>
        <w:t xml:space="preserve"> 90-9 на сумму прибыли и </w:t>
      </w:r>
      <w:proofErr w:type="spellStart"/>
      <w:r w:rsidRPr="00CE6967">
        <w:rPr>
          <w:sz w:val="28"/>
        </w:rPr>
        <w:t>Дт</w:t>
      </w:r>
      <w:proofErr w:type="spellEnd"/>
      <w:r w:rsidRPr="00CE6967">
        <w:rPr>
          <w:sz w:val="28"/>
        </w:rPr>
        <w:t xml:space="preserve"> 90-9 </w:t>
      </w:r>
      <w:proofErr w:type="spellStart"/>
      <w:r w:rsidRPr="00CE6967">
        <w:rPr>
          <w:sz w:val="28"/>
        </w:rPr>
        <w:t>Кт</w:t>
      </w:r>
      <w:proofErr w:type="spellEnd"/>
      <w:r w:rsidRPr="00CE6967">
        <w:rPr>
          <w:sz w:val="28"/>
        </w:rPr>
        <w:t xml:space="preserve"> (90-2+90-3+90-4) на сумму убытка. Затем финансовый результат списывается с </w:t>
      </w:r>
      <w:proofErr w:type="spellStart"/>
      <w:r w:rsidRPr="00CE6967">
        <w:rPr>
          <w:sz w:val="28"/>
        </w:rPr>
        <w:t>субсчета</w:t>
      </w:r>
      <w:proofErr w:type="spellEnd"/>
      <w:r w:rsidRPr="00CE6967">
        <w:rPr>
          <w:sz w:val="28"/>
        </w:rPr>
        <w:t xml:space="preserve"> 90-9 на счет 99. Эта операция отражается как: </w:t>
      </w:r>
      <w:proofErr w:type="spellStart"/>
      <w:r w:rsidRPr="00CE6967">
        <w:rPr>
          <w:sz w:val="28"/>
        </w:rPr>
        <w:t>Дт</w:t>
      </w:r>
      <w:proofErr w:type="spellEnd"/>
      <w:r w:rsidRPr="00CE6967">
        <w:rPr>
          <w:sz w:val="28"/>
        </w:rPr>
        <w:t xml:space="preserve"> 90-9 </w:t>
      </w:r>
      <w:proofErr w:type="spellStart"/>
      <w:r w:rsidRPr="00CE6967">
        <w:rPr>
          <w:sz w:val="28"/>
        </w:rPr>
        <w:t>Кт</w:t>
      </w:r>
      <w:proofErr w:type="spellEnd"/>
      <w:r w:rsidRPr="00CE6967">
        <w:rPr>
          <w:sz w:val="28"/>
        </w:rPr>
        <w:t xml:space="preserve"> 99. Таким образом, синтетический счет 90 сальдо на отчетную дату не имеет. По окончании отчетного года все </w:t>
      </w:r>
      <w:proofErr w:type="spellStart"/>
      <w:r w:rsidRPr="00CE6967">
        <w:rPr>
          <w:sz w:val="28"/>
        </w:rPr>
        <w:t>субсчета</w:t>
      </w:r>
      <w:proofErr w:type="spellEnd"/>
      <w:r w:rsidRPr="00CE6967">
        <w:rPr>
          <w:sz w:val="28"/>
        </w:rPr>
        <w:t xml:space="preserve">, открытые к счету 90 (кроме </w:t>
      </w:r>
      <w:proofErr w:type="spellStart"/>
      <w:r w:rsidRPr="00CE6967">
        <w:rPr>
          <w:sz w:val="28"/>
        </w:rPr>
        <w:t>субсчета</w:t>
      </w:r>
      <w:proofErr w:type="spellEnd"/>
      <w:r w:rsidRPr="00CE6967">
        <w:rPr>
          <w:sz w:val="28"/>
        </w:rPr>
        <w:t xml:space="preserve"> 90-9), закрываются внутренними записями на </w:t>
      </w:r>
      <w:proofErr w:type="spellStart"/>
      <w:r w:rsidRPr="00CE6967">
        <w:rPr>
          <w:sz w:val="28"/>
        </w:rPr>
        <w:t>субсчет</w:t>
      </w:r>
      <w:proofErr w:type="spellEnd"/>
      <w:r w:rsidRPr="00CE6967">
        <w:rPr>
          <w:sz w:val="28"/>
        </w:rPr>
        <w:t xml:space="preserve"> 90-9. </w:t>
      </w:r>
    </w:p>
    <w:p w:rsidR="00CE6967" w:rsidRPr="00CE6967" w:rsidRDefault="00591E32" w:rsidP="00CE6967">
      <w:pPr>
        <w:spacing w:line="360" w:lineRule="auto"/>
        <w:ind w:firstLine="709"/>
        <w:jc w:val="both"/>
        <w:rPr>
          <w:sz w:val="28"/>
        </w:rPr>
      </w:pPr>
      <w:r w:rsidRPr="00CE6967">
        <w:rPr>
          <w:sz w:val="28"/>
        </w:rPr>
        <w:t>При этом составляются проводки:</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w:t>
      </w:r>
      <w:proofErr w:type="spellStart"/>
      <w:r w:rsidRPr="00CE6967">
        <w:rPr>
          <w:sz w:val="28"/>
        </w:rPr>
        <w:t>Дт</w:t>
      </w:r>
      <w:proofErr w:type="spellEnd"/>
      <w:r w:rsidRPr="00CE6967">
        <w:rPr>
          <w:sz w:val="28"/>
        </w:rPr>
        <w:t xml:space="preserve"> 90-1 </w:t>
      </w:r>
      <w:proofErr w:type="spellStart"/>
      <w:r w:rsidRPr="00CE6967">
        <w:rPr>
          <w:sz w:val="28"/>
        </w:rPr>
        <w:t>Кт</w:t>
      </w:r>
      <w:proofErr w:type="spellEnd"/>
      <w:r w:rsidRPr="00CE6967">
        <w:rPr>
          <w:sz w:val="28"/>
        </w:rPr>
        <w:t xml:space="preserve"> 90-9;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w:t>
      </w:r>
      <w:proofErr w:type="spellStart"/>
      <w:r w:rsidRPr="00CE6967">
        <w:rPr>
          <w:sz w:val="28"/>
        </w:rPr>
        <w:t>Дт</w:t>
      </w:r>
      <w:proofErr w:type="spellEnd"/>
      <w:r w:rsidRPr="00CE6967">
        <w:rPr>
          <w:sz w:val="28"/>
        </w:rPr>
        <w:t xml:space="preserve"> 90-9 </w:t>
      </w:r>
      <w:proofErr w:type="spellStart"/>
      <w:r w:rsidRPr="00CE6967">
        <w:rPr>
          <w:sz w:val="28"/>
        </w:rPr>
        <w:t>Кт</w:t>
      </w:r>
      <w:proofErr w:type="spellEnd"/>
      <w:r w:rsidRPr="00CE6967">
        <w:rPr>
          <w:sz w:val="28"/>
        </w:rPr>
        <w:t xml:space="preserve"> 90-2;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w:t>
      </w:r>
      <w:proofErr w:type="spellStart"/>
      <w:r w:rsidRPr="00CE6967">
        <w:rPr>
          <w:sz w:val="28"/>
        </w:rPr>
        <w:t>Дт</w:t>
      </w:r>
      <w:proofErr w:type="spellEnd"/>
      <w:r w:rsidRPr="00CE6967">
        <w:rPr>
          <w:sz w:val="28"/>
        </w:rPr>
        <w:t xml:space="preserve"> 90-9 </w:t>
      </w:r>
      <w:proofErr w:type="spellStart"/>
      <w:r w:rsidRPr="00CE6967">
        <w:rPr>
          <w:sz w:val="28"/>
        </w:rPr>
        <w:t>Кт</w:t>
      </w:r>
      <w:proofErr w:type="spellEnd"/>
      <w:r w:rsidRPr="00CE6967">
        <w:rPr>
          <w:sz w:val="28"/>
        </w:rPr>
        <w:t xml:space="preserve"> 90-3 и т.д. </w:t>
      </w:r>
    </w:p>
    <w:p w:rsidR="00CE6967" w:rsidRPr="00CE6967" w:rsidRDefault="00591E32" w:rsidP="00CE6967">
      <w:pPr>
        <w:spacing w:line="360" w:lineRule="auto"/>
        <w:ind w:firstLine="709"/>
        <w:jc w:val="both"/>
        <w:rPr>
          <w:sz w:val="28"/>
        </w:rPr>
      </w:pPr>
      <w:r w:rsidRPr="00CE6967">
        <w:rPr>
          <w:sz w:val="28"/>
        </w:rPr>
        <w:t>Аналитический учет по счету 90 ведется по каждому виду проданных товаров, продукции, работ, услуг, а при необходимости и по другим направлениям (по регионам продаж и т.п.). На финансовый результат деятельности организации существенное влияние могут оказать прочие доходы и расходы. Счет 91 «Прочие доходы и расходы» используется для обобщения информации о прочих доходах и расходах отчетного периода.</w:t>
      </w:r>
    </w:p>
    <w:p w:rsidR="00CE6967" w:rsidRPr="00CE6967" w:rsidRDefault="00591E32" w:rsidP="00CE6967">
      <w:pPr>
        <w:spacing w:line="360" w:lineRule="auto"/>
        <w:ind w:firstLine="709"/>
        <w:jc w:val="both"/>
        <w:rPr>
          <w:sz w:val="28"/>
        </w:rPr>
      </w:pPr>
      <w:r w:rsidRPr="00CE6967">
        <w:rPr>
          <w:sz w:val="28"/>
        </w:rPr>
        <w:t xml:space="preserve">В торгово-закупочной деятельности: В оптовой торговле, снабженческо-сбытовой деятельности, розничной торговле и общественном питании – аналогично, как и в производственной деятельности. Однако нужно иметь в виду, что: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под выручкой от продажи товаров понимается сумма оптового, снабженческо-сбытового, розничного оборота или оборота общепита; </w:t>
      </w:r>
    </w:p>
    <w:p w:rsidR="00CE6967" w:rsidRPr="00CE6967" w:rsidRDefault="00591E32" w:rsidP="00CE6967">
      <w:pPr>
        <w:spacing w:line="360" w:lineRule="auto"/>
        <w:ind w:firstLine="709"/>
        <w:jc w:val="both"/>
        <w:rPr>
          <w:sz w:val="28"/>
        </w:rPr>
      </w:pPr>
      <w:r w:rsidRPr="00CE6967">
        <w:rPr>
          <w:sz w:val="28"/>
        </w:rPr>
        <w:lastRenderedPageBreak/>
        <w:sym w:font="Symbol" w:char="F02D"/>
      </w:r>
      <w:r w:rsidRPr="00CE6967">
        <w:rPr>
          <w:sz w:val="28"/>
        </w:rPr>
        <w:t xml:space="preserve"> под себестоимостью – сумма реализованных товаров (продуктов в общепите) по покупной стоимости без НДС, уплаченного за них; </w:t>
      </w:r>
    </w:p>
    <w:p w:rsidR="00CE6967" w:rsidRPr="00CE6967" w:rsidRDefault="00591E32" w:rsidP="00CE6967">
      <w:pPr>
        <w:spacing w:line="360" w:lineRule="auto"/>
        <w:ind w:firstLine="709"/>
        <w:jc w:val="both"/>
        <w:rPr>
          <w:sz w:val="28"/>
        </w:rPr>
      </w:pPr>
      <w:r w:rsidRPr="00CE6967">
        <w:rPr>
          <w:sz w:val="28"/>
        </w:rPr>
        <w:sym w:font="Symbol" w:char="F02D"/>
      </w:r>
      <w:r w:rsidRPr="00CE6967">
        <w:rPr>
          <w:sz w:val="28"/>
        </w:rPr>
        <w:t xml:space="preserve"> под коммерческими расходами – расходы на продажу товаров (продуктов в общепите). </w:t>
      </w:r>
    </w:p>
    <w:p w:rsidR="00591E32" w:rsidRPr="00CE6967" w:rsidRDefault="00591E32" w:rsidP="00CE6967">
      <w:pPr>
        <w:spacing w:line="360" w:lineRule="auto"/>
        <w:ind w:firstLine="709"/>
        <w:jc w:val="both"/>
        <w:rPr>
          <w:sz w:val="28"/>
        </w:rPr>
      </w:pPr>
      <w:r w:rsidRPr="00CE6967">
        <w:rPr>
          <w:sz w:val="28"/>
        </w:rPr>
        <w:t>Рассмотрим подробнее учет формирования доходов предприятия на счетах бухгалтерского учета. Доходы организации, попадающие под исчисление налога на прибыль и налога на добавленную стоимость.</w:t>
      </w:r>
    </w:p>
    <w:p w:rsidR="00EE29CC" w:rsidRDefault="00EE29CC">
      <w:pPr>
        <w:rPr>
          <w:sz w:val="28"/>
          <w:szCs w:val="28"/>
        </w:rPr>
      </w:pPr>
      <w:r>
        <w:rPr>
          <w:sz w:val="28"/>
          <w:szCs w:val="28"/>
        </w:rPr>
        <w:br w:type="page"/>
      </w:r>
    </w:p>
    <w:p w:rsidR="00EE29CC" w:rsidRPr="00EE29CC" w:rsidRDefault="00EE29CC" w:rsidP="00EE29CC">
      <w:pPr>
        <w:pStyle w:val="a4"/>
        <w:numPr>
          <w:ilvl w:val="0"/>
          <w:numId w:val="4"/>
        </w:numPr>
        <w:spacing w:line="360" w:lineRule="auto"/>
        <w:jc w:val="center"/>
        <w:rPr>
          <w:color w:val="000000" w:themeColor="text1"/>
          <w:sz w:val="32"/>
          <w:szCs w:val="28"/>
        </w:rPr>
      </w:pPr>
      <w:r w:rsidRPr="00EE29CC">
        <w:rPr>
          <w:color w:val="000000" w:themeColor="text1"/>
          <w:sz w:val="28"/>
          <w:szCs w:val="27"/>
        </w:rPr>
        <w:lastRenderedPageBreak/>
        <w:t>Учет и анализ финансовых результатов деятельности организации ООО «ДМ Ломбард»</w:t>
      </w:r>
    </w:p>
    <w:p w:rsidR="00EE29CC" w:rsidRDefault="00EE29CC" w:rsidP="00EE29CC">
      <w:pPr>
        <w:pStyle w:val="a4"/>
        <w:spacing w:line="360" w:lineRule="auto"/>
        <w:jc w:val="center"/>
        <w:rPr>
          <w:color w:val="000000" w:themeColor="text1"/>
          <w:sz w:val="28"/>
          <w:szCs w:val="27"/>
        </w:rPr>
      </w:pPr>
    </w:p>
    <w:p w:rsidR="00EE29CC" w:rsidRPr="00642D4C" w:rsidRDefault="00EE29CC" w:rsidP="00EE29CC">
      <w:pPr>
        <w:pStyle w:val="a4"/>
        <w:spacing w:line="360" w:lineRule="auto"/>
        <w:jc w:val="center"/>
        <w:rPr>
          <w:color w:val="000000" w:themeColor="text1"/>
          <w:sz w:val="28"/>
          <w:szCs w:val="27"/>
        </w:rPr>
      </w:pPr>
      <w:r>
        <w:rPr>
          <w:color w:val="000000" w:themeColor="text1"/>
          <w:sz w:val="28"/>
          <w:szCs w:val="27"/>
        </w:rPr>
        <w:t>2</w:t>
      </w:r>
      <w:r w:rsidRPr="00642D4C">
        <w:rPr>
          <w:color w:val="000000" w:themeColor="text1"/>
          <w:sz w:val="28"/>
          <w:szCs w:val="27"/>
        </w:rPr>
        <w:t>.1 Экономическая характеристика ООО «ДМ Ломбард»</w:t>
      </w:r>
    </w:p>
    <w:p w:rsidR="00EE29CC" w:rsidRPr="00EE29CC" w:rsidRDefault="00EE29CC" w:rsidP="00EE29CC">
      <w:pPr>
        <w:spacing w:line="360" w:lineRule="auto"/>
        <w:ind w:firstLine="709"/>
        <w:jc w:val="both"/>
        <w:rPr>
          <w:color w:val="000000" w:themeColor="text1"/>
          <w:sz w:val="28"/>
          <w:szCs w:val="28"/>
        </w:rPr>
      </w:pPr>
    </w:p>
    <w:p w:rsidR="00EE29CC" w:rsidRPr="00EE29CC" w:rsidRDefault="00EE29CC" w:rsidP="00EE29CC">
      <w:pPr>
        <w:spacing w:line="360" w:lineRule="auto"/>
        <w:ind w:firstLine="709"/>
        <w:jc w:val="both"/>
        <w:rPr>
          <w:color w:val="000000" w:themeColor="text1"/>
          <w:sz w:val="28"/>
          <w:szCs w:val="28"/>
        </w:rPr>
      </w:pPr>
      <w:r w:rsidRPr="00EE29CC">
        <w:rPr>
          <w:color w:val="000000" w:themeColor="text1"/>
          <w:sz w:val="28"/>
          <w:szCs w:val="28"/>
        </w:rPr>
        <w:t>ООО «ДМ Ломбард» зарегистрирована 21 мая 2013 г. регистратором МЕЖРАЙОННАЯ ИНСПЕКЦИЯ ФЕДЕРАЛЬНОЙ НАЛОГОВОЙ СЛУЖБЫ № 2 ПО Г. ЧИТЕ. Организации присвоены ИНН 7524017950, ОГРН 1137524000261, ОКПО 24723246.</w:t>
      </w:r>
    </w:p>
    <w:p w:rsidR="00EE29CC" w:rsidRPr="00EE29CC" w:rsidRDefault="00EE29CC" w:rsidP="00EE29CC">
      <w:pPr>
        <w:spacing w:line="360" w:lineRule="auto"/>
        <w:ind w:firstLine="709"/>
        <w:jc w:val="both"/>
        <w:rPr>
          <w:color w:val="000000" w:themeColor="text1"/>
          <w:sz w:val="28"/>
          <w:szCs w:val="28"/>
        </w:rPr>
      </w:pPr>
      <w:r w:rsidRPr="00EE29CC">
        <w:rPr>
          <w:color w:val="000000" w:themeColor="text1"/>
          <w:sz w:val="28"/>
          <w:szCs w:val="28"/>
        </w:rPr>
        <w:t xml:space="preserve">Руководитель организации: генеральный директор Миронова Татьяна Павловна. </w:t>
      </w:r>
    </w:p>
    <w:p w:rsidR="00EE29CC" w:rsidRPr="00EE29CC" w:rsidRDefault="00EE29CC" w:rsidP="00EE29CC">
      <w:pPr>
        <w:spacing w:line="360" w:lineRule="auto"/>
        <w:ind w:firstLine="709"/>
        <w:jc w:val="both"/>
        <w:rPr>
          <w:color w:val="000000" w:themeColor="text1"/>
          <w:sz w:val="28"/>
          <w:szCs w:val="28"/>
        </w:rPr>
      </w:pPr>
      <w:r w:rsidRPr="00EE29CC">
        <w:rPr>
          <w:color w:val="000000" w:themeColor="text1"/>
          <w:sz w:val="28"/>
          <w:szCs w:val="28"/>
        </w:rPr>
        <w:t>Юридический адрес ООО «ДМ Ломбард» - 672530, Забайкальский край, Читинский район, поселок городского типа Атамановка, Новая улица, 7, 4.</w:t>
      </w:r>
    </w:p>
    <w:p w:rsidR="00EE29CC" w:rsidRDefault="00EE29CC" w:rsidP="00EE29CC">
      <w:pPr>
        <w:spacing w:line="360" w:lineRule="auto"/>
        <w:ind w:firstLine="709"/>
        <w:jc w:val="both"/>
        <w:rPr>
          <w:color w:val="000000" w:themeColor="text1"/>
          <w:sz w:val="28"/>
          <w:szCs w:val="28"/>
        </w:rPr>
      </w:pPr>
      <w:r w:rsidRPr="00EE29CC">
        <w:rPr>
          <w:color w:val="000000" w:themeColor="text1"/>
          <w:sz w:val="28"/>
          <w:szCs w:val="28"/>
        </w:rPr>
        <w:t xml:space="preserve">Основным видом деятельности является «Деятельность по предоставлению ломбардами краткосрочных займов под залог движимого имущества». </w:t>
      </w:r>
    </w:p>
    <w:p w:rsidR="00EA556C" w:rsidRDefault="00EE29CC" w:rsidP="00EA556C">
      <w:pPr>
        <w:spacing w:line="360" w:lineRule="auto"/>
        <w:ind w:firstLine="709"/>
        <w:jc w:val="both"/>
        <w:rPr>
          <w:color w:val="000000" w:themeColor="text1"/>
          <w:sz w:val="32"/>
          <w:szCs w:val="28"/>
        </w:rPr>
      </w:pPr>
      <w:r w:rsidRPr="00EE29CC">
        <w:rPr>
          <w:sz w:val="28"/>
        </w:rPr>
        <w:t>Организационно-правовая форма: Общество является юридическим лицом в форме общества с ограниченной ответственностью.</w:t>
      </w:r>
    </w:p>
    <w:p w:rsidR="00EA556C" w:rsidRPr="00EA556C" w:rsidRDefault="00EA556C" w:rsidP="00EA556C">
      <w:pPr>
        <w:spacing w:line="360" w:lineRule="auto"/>
        <w:ind w:firstLine="709"/>
        <w:jc w:val="both"/>
        <w:rPr>
          <w:sz w:val="28"/>
        </w:rPr>
      </w:pPr>
      <w:r w:rsidRPr="00EA556C">
        <w:rPr>
          <w:sz w:val="28"/>
        </w:rPr>
        <w:t>Миссия – стратегическая цель, которая определяет предназначение предприятию. Сколько не существовала бы фирма на рынке миссия остается постоянной.</w:t>
      </w:r>
    </w:p>
    <w:p w:rsidR="00EA556C" w:rsidRPr="00EA556C" w:rsidRDefault="00EA556C" w:rsidP="00EA556C">
      <w:pPr>
        <w:spacing w:line="360" w:lineRule="auto"/>
        <w:ind w:firstLine="709"/>
        <w:jc w:val="both"/>
        <w:rPr>
          <w:sz w:val="28"/>
        </w:rPr>
      </w:pPr>
      <w:r w:rsidRPr="00EA556C">
        <w:rPr>
          <w:sz w:val="28"/>
        </w:rPr>
        <w:t>Цель – конечный результат любой деятельности. Цели бывают стратегические и текущие, как для фирмы в целом, так и для отдельного ее подразделения. Целей может быть несколько. Любая цель должна соответствовать критериям: конкретность, качественность, обеспеченность ресурсами, конечность, контролируемость.</w:t>
      </w:r>
    </w:p>
    <w:p w:rsidR="00EA556C" w:rsidRPr="00EA556C" w:rsidRDefault="00EA556C" w:rsidP="00EA556C">
      <w:pPr>
        <w:spacing w:line="360" w:lineRule="auto"/>
        <w:ind w:firstLine="709"/>
        <w:jc w:val="both"/>
        <w:rPr>
          <w:sz w:val="28"/>
        </w:rPr>
      </w:pPr>
      <w:r w:rsidRPr="00EA556C">
        <w:rPr>
          <w:sz w:val="28"/>
        </w:rPr>
        <w:t xml:space="preserve">Цели компании: </w:t>
      </w:r>
    </w:p>
    <w:p w:rsidR="00EA556C" w:rsidRPr="00EA556C" w:rsidRDefault="00EA556C" w:rsidP="00EA556C">
      <w:pPr>
        <w:spacing w:line="360" w:lineRule="auto"/>
        <w:ind w:firstLine="709"/>
        <w:jc w:val="both"/>
        <w:rPr>
          <w:sz w:val="28"/>
        </w:rPr>
      </w:pPr>
      <w:r w:rsidRPr="00EA556C">
        <w:rPr>
          <w:sz w:val="28"/>
        </w:rPr>
        <w:t xml:space="preserve">1. Удержать долю рынка за счет привлечения новых клиентов. </w:t>
      </w:r>
    </w:p>
    <w:p w:rsidR="00EA556C" w:rsidRPr="00EA556C" w:rsidRDefault="00EA556C" w:rsidP="00EA556C">
      <w:pPr>
        <w:spacing w:line="360" w:lineRule="auto"/>
        <w:ind w:firstLine="709"/>
        <w:jc w:val="both"/>
        <w:rPr>
          <w:sz w:val="28"/>
        </w:rPr>
      </w:pPr>
      <w:r w:rsidRPr="00EA556C">
        <w:rPr>
          <w:sz w:val="28"/>
        </w:rPr>
        <w:t>2. Обеспечить стабильную прибыль.</w:t>
      </w:r>
    </w:p>
    <w:p w:rsidR="00EA556C" w:rsidRPr="00EA556C" w:rsidRDefault="00EA556C" w:rsidP="00EA556C">
      <w:pPr>
        <w:spacing w:line="360" w:lineRule="auto"/>
        <w:ind w:firstLine="709"/>
        <w:jc w:val="both"/>
        <w:rPr>
          <w:sz w:val="28"/>
        </w:rPr>
      </w:pPr>
      <w:r w:rsidRPr="00EA556C">
        <w:rPr>
          <w:sz w:val="28"/>
        </w:rPr>
        <w:lastRenderedPageBreak/>
        <w:t>Задача – проблемная ситуация с явно заданной целью, которую необходимо достичь. Задача – это то, что требуется сделать в рамках проблемной ситуации.</w:t>
      </w:r>
    </w:p>
    <w:p w:rsidR="00EA556C" w:rsidRDefault="00EA556C" w:rsidP="00EA556C">
      <w:pPr>
        <w:spacing w:line="360" w:lineRule="auto"/>
        <w:ind w:firstLine="709"/>
        <w:jc w:val="both"/>
        <w:rPr>
          <w:sz w:val="28"/>
        </w:rPr>
      </w:pPr>
      <w:r w:rsidRPr="00EE29CC">
        <w:rPr>
          <w:color w:val="000000" w:themeColor="text1"/>
          <w:sz w:val="28"/>
          <w:szCs w:val="28"/>
        </w:rPr>
        <w:t xml:space="preserve">ООО «ДМ Ломбард» </w:t>
      </w:r>
      <w:r w:rsidRPr="00EA556C">
        <w:rPr>
          <w:sz w:val="28"/>
        </w:rPr>
        <w:t xml:space="preserve">– динамично развивающаяся компания, которая уверенно завоевывает рынок кредитования под залог. В каждом отделении ломбарда </w:t>
      </w:r>
      <w:r w:rsidRPr="00EE29CC">
        <w:rPr>
          <w:color w:val="000000" w:themeColor="text1"/>
          <w:sz w:val="28"/>
          <w:szCs w:val="28"/>
        </w:rPr>
        <w:t xml:space="preserve">ООО «ДМ Ломбард» </w:t>
      </w:r>
      <w:r w:rsidRPr="00EA556C">
        <w:rPr>
          <w:sz w:val="28"/>
        </w:rPr>
        <w:t>к вашим услугам квалифицированные эксперты-оценщики, которые в краткие сроки предоставят вам необходимую консультацию и кредитование.</w:t>
      </w:r>
    </w:p>
    <w:p w:rsidR="00EA556C" w:rsidRDefault="00EA556C" w:rsidP="00EA556C">
      <w:pPr>
        <w:spacing w:line="360" w:lineRule="auto"/>
        <w:ind w:firstLine="709"/>
        <w:jc w:val="both"/>
        <w:rPr>
          <w:sz w:val="28"/>
          <w:szCs w:val="28"/>
        </w:rPr>
      </w:pPr>
      <w:r w:rsidRPr="00EA556C">
        <w:rPr>
          <w:sz w:val="28"/>
          <w:szCs w:val="28"/>
        </w:rPr>
        <w:t xml:space="preserve">В </w:t>
      </w:r>
      <w:r w:rsidRPr="00EA556C">
        <w:rPr>
          <w:color w:val="000000" w:themeColor="text1"/>
          <w:sz w:val="28"/>
          <w:szCs w:val="28"/>
        </w:rPr>
        <w:t xml:space="preserve">ООО «ДМ Ломбард» </w:t>
      </w:r>
      <w:r w:rsidRPr="00EA556C">
        <w:rPr>
          <w:sz w:val="28"/>
          <w:szCs w:val="28"/>
        </w:rPr>
        <w:t>действует схема организационной структуры, указанная на рисунке 1.</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Кадровый состав ломбарда небольшой и имеет следующий состав:</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1.Руководитель;</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2.Оценщик — 2 человека;</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3.Продавец — 2 человека;</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4.Бухгалтер;</w:t>
      </w: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t>5.Уборщица.</w:t>
      </w:r>
    </w:p>
    <w:p w:rsidR="00EA556C" w:rsidRDefault="00EA556C" w:rsidP="00EA556C">
      <w:pPr>
        <w:spacing w:line="360" w:lineRule="auto"/>
        <w:jc w:val="both"/>
        <w:rPr>
          <w:color w:val="000000" w:themeColor="text1"/>
          <w:sz w:val="28"/>
          <w:szCs w:val="28"/>
        </w:rPr>
      </w:pPr>
      <w:r>
        <w:rPr>
          <w:noProof/>
          <w:color w:val="000000" w:themeColor="text1"/>
          <w:sz w:val="28"/>
          <w:szCs w:val="28"/>
        </w:rPr>
        <w:drawing>
          <wp:inline distT="0" distB="0" distL="0" distR="0">
            <wp:extent cx="5486400" cy="32004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A556C" w:rsidRDefault="002C4DBC" w:rsidP="002C4DBC">
      <w:pPr>
        <w:spacing w:line="360" w:lineRule="auto"/>
        <w:jc w:val="center"/>
        <w:rPr>
          <w:color w:val="000000" w:themeColor="text1"/>
          <w:sz w:val="28"/>
          <w:szCs w:val="28"/>
        </w:rPr>
      </w:pPr>
      <w:r>
        <w:rPr>
          <w:color w:val="000000" w:themeColor="text1"/>
          <w:sz w:val="28"/>
          <w:szCs w:val="28"/>
        </w:rPr>
        <w:t xml:space="preserve">Рисунок 1 – Организационная структура </w:t>
      </w:r>
      <w:r w:rsidRPr="00EA556C">
        <w:rPr>
          <w:color w:val="000000" w:themeColor="text1"/>
          <w:sz w:val="28"/>
          <w:szCs w:val="28"/>
        </w:rPr>
        <w:t>ООО «ДМ Ломбард»</w:t>
      </w:r>
    </w:p>
    <w:p w:rsidR="002C4DBC" w:rsidRDefault="002C4DBC" w:rsidP="00EA556C">
      <w:pPr>
        <w:spacing w:line="360" w:lineRule="auto"/>
        <w:ind w:firstLine="709"/>
        <w:jc w:val="both"/>
        <w:rPr>
          <w:color w:val="000000" w:themeColor="text1"/>
          <w:sz w:val="28"/>
          <w:szCs w:val="28"/>
        </w:rPr>
      </w:pPr>
    </w:p>
    <w:p w:rsidR="00EA556C" w:rsidRPr="00EA556C" w:rsidRDefault="00EA556C" w:rsidP="00EA556C">
      <w:pPr>
        <w:spacing w:line="360" w:lineRule="auto"/>
        <w:ind w:firstLine="709"/>
        <w:jc w:val="both"/>
        <w:rPr>
          <w:color w:val="000000" w:themeColor="text1"/>
          <w:sz w:val="28"/>
          <w:szCs w:val="28"/>
        </w:rPr>
      </w:pPr>
      <w:r w:rsidRPr="00EA556C">
        <w:rPr>
          <w:color w:val="000000" w:themeColor="text1"/>
          <w:sz w:val="28"/>
          <w:szCs w:val="28"/>
        </w:rPr>
        <w:lastRenderedPageBreak/>
        <w:t>И исполняемые ими функции должны соответствовать реальности. Несоблюдение этих правил приводит к получению немаленьких штрафов.</w:t>
      </w:r>
    </w:p>
    <w:p w:rsidR="00EA556C" w:rsidRPr="00EA556C" w:rsidRDefault="00EA556C" w:rsidP="00EA556C">
      <w:pPr>
        <w:spacing w:line="360" w:lineRule="auto"/>
        <w:ind w:firstLine="709"/>
        <w:jc w:val="both"/>
        <w:rPr>
          <w:color w:val="000000" w:themeColor="text1"/>
          <w:sz w:val="28"/>
          <w:szCs w:val="28"/>
        </w:rPr>
      </w:pPr>
      <w:r w:rsidRPr="00EA556C">
        <w:rPr>
          <w:bCs/>
          <w:color w:val="000000" w:themeColor="text1"/>
          <w:sz w:val="28"/>
          <w:szCs w:val="28"/>
        </w:rPr>
        <w:t>Бухгалтер:</w:t>
      </w:r>
      <w:r w:rsidRPr="00EA556C">
        <w:rPr>
          <w:color w:val="000000" w:themeColor="text1"/>
          <w:sz w:val="28"/>
          <w:szCs w:val="28"/>
        </w:rPr>
        <w:t> ведет учет финансовых операций, инвентаризирует имущество ломбарда, составляет и анализирует подсчеты затрат и выручки от бизнеса, ведет отчетность, готовит данные по налоговым выплатам, выполняет прочие поручения руководства.</w:t>
      </w:r>
    </w:p>
    <w:p w:rsidR="00EA556C" w:rsidRPr="00EA556C" w:rsidRDefault="00EA556C" w:rsidP="00EA556C">
      <w:pPr>
        <w:spacing w:line="360" w:lineRule="auto"/>
        <w:ind w:firstLine="709"/>
        <w:jc w:val="both"/>
        <w:rPr>
          <w:color w:val="000000" w:themeColor="text1"/>
          <w:sz w:val="28"/>
          <w:szCs w:val="28"/>
        </w:rPr>
      </w:pPr>
      <w:r w:rsidRPr="00EA556C">
        <w:rPr>
          <w:bCs/>
          <w:color w:val="000000" w:themeColor="text1"/>
          <w:sz w:val="28"/>
          <w:szCs w:val="28"/>
        </w:rPr>
        <w:t>Оценщик: </w:t>
      </w:r>
      <w:r w:rsidRPr="00EA556C">
        <w:rPr>
          <w:color w:val="000000" w:themeColor="text1"/>
          <w:sz w:val="28"/>
          <w:szCs w:val="28"/>
        </w:rPr>
        <w:t>оценивает продукцию клиентов, анализирует информацию для определения стоимости, оформляет и ведет отчетность о процессе оценки, информирует клиентов о причинах уменьшения суммы в случае наличия дефектов или по иным поводам, следит за рыночными предложениями по оцениваемым товарам, оформляет договор сдачи-выкупа продукции, предоставляет населению информацию об услугах ломбарда, расценках, порядке выплаты залога.</w:t>
      </w:r>
    </w:p>
    <w:p w:rsidR="00CD2291" w:rsidRDefault="00EA556C" w:rsidP="00CD2291">
      <w:pPr>
        <w:spacing w:line="360" w:lineRule="auto"/>
        <w:ind w:firstLine="709"/>
        <w:jc w:val="both"/>
        <w:rPr>
          <w:color w:val="000000" w:themeColor="text1"/>
          <w:sz w:val="28"/>
          <w:szCs w:val="28"/>
        </w:rPr>
      </w:pPr>
      <w:r w:rsidRPr="00EA556C">
        <w:rPr>
          <w:bCs/>
          <w:color w:val="000000" w:themeColor="text1"/>
          <w:sz w:val="28"/>
          <w:szCs w:val="28"/>
        </w:rPr>
        <w:t>Продавец:</w:t>
      </w:r>
      <w:r w:rsidRPr="00EA556C">
        <w:rPr>
          <w:color w:val="000000" w:themeColor="text1"/>
          <w:sz w:val="28"/>
          <w:szCs w:val="28"/>
        </w:rPr>
        <w:t> информирует клиентов об ассортименте, особенностях и дефектах товаров, оформляет процедуру продажи, ведет учет финансов, совершенных сделок, передает замечания и пожелания клиентов руководству, следит за соблюдением санитарно-технических норм функционирования магазина, отвечает за сохранность инвентаря ломбарда, пополняет запасы расходных материалов.</w:t>
      </w:r>
    </w:p>
    <w:p w:rsidR="00CD2291" w:rsidRPr="00CD2291" w:rsidRDefault="00CD2291" w:rsidP="00CD2291">
      <w:pPr>
        <w:spacing w:line="360" w:lineRule="auto"/>
        <w:ind w:firstLine="709"/>
        <w:jc w:val="both"/>
        <w:rPr>
          <w:sz w:val="28"/>
        </w:rPr>
      </w:pPr>
      <w:r w:rsidRPr="00CD2291">
        <w:rPr>
          <w:sz w:val="28"/>
        </w:rPr>
        <w:t xml:space="preserve">Ресурсы организации – это основные элементы экономического потенциала организации, которые используются для достижения конкретных целей и задач, поставленных организацией. </w:t>
      </w:r>
    </w:p>
    <w:p w:rsidR="00CD2291" w:rsidRPr="00CD2291" w:rsidRDefault="00CD2291" w:rsidP="00CD2291">
      <w:pPr>
        <w:spacing w:line="360" w:lineRule="auto"/>
        <w:ind w:firstLine="709"/>
        <w:jc w:val="both"/>
        <w:rPr>
          <w:sz w:val="28"/>
        </w:rPr>
      </w:pPr>
      <w:r w:rsidRPr="00CD2291">
        <w:rPr>
          <w:sz w:val="28"/>
        </w:rPr>
        <w:t xml:space="preserve">К основополагающим потенциалам, наиболее нужным в деятельности фирмы, относят: </w:t>
      </w:r>
    </w:p>
    <w:p w:rsidR="00CD2291" w:rsidRPr="00CD2291" w:rsidRDefault="00CD2291" w:rsidP="00CD2291">
      <w:pPr>
        <w:spacing w:line="360" w:lineRule="auto"/>
        <w:ind w:firstLine="709"/>
        <w:jc w:val="both"/>
        <w:rPr>
          <w:sz w:val="28"/>
        </w:rPr>
      </w:pPr>
      <w:r w:rsidRPr="00CD2291">
        <w:rPr>
          <w:sz w:val="28"/>
        </w:rPr>
        <w:t xml:space="preserve">1. Материальные ресурсы. </w:t>
      </w:r>
    </w:p>
    <w:p w:rsidR="00CD2291" w:rsidRPr="00CD2291" w:rsidRDefault="00CD2291" w:rsidP="00CD2291">
      <w:pPr>
        <w:spacing w:line="360" w:lineRule="auto"/>
        <w:ind w:firstLine="709"/>
        <w:jc w:val="both"/>
        <w:rPr>
          <w:sz w:val="28"/>
        </w:rPr>
      </w:pPr>
      <w:r w:rsidRPr="00CD2291">
        <w:rPr>
          <w:sz w:val="28"/>
        </w:rPr>
        <w:t xml:space="preserve">2. Трудовые ресурсы. </w:t>
      </w:r>
    </w:p>
    <w:p w:rsidR="00CD2291" w:rsidRPr="00CD2291" w:rsidRDefault="00CD2291" w:rsidP="00CD2291">
      <w:pPr>
        <w:spacing w:line="360" w:lineRule="auto"/>
        <w:ind w:firstLine="709"/>
        <w:jc w:val="both"/>
        <w:rPr>
          <w:sz w:val="28"/>
        </w:rPr>
      </w:pPr>
      <w:r w:rsidRPr="00CD2291">
        <w:rPr>
          <w:sz w:val="28"/>
        </w:rPr>
        <w:t xml:space="preserve">3. Финансовые ресурсы. </w:t>
      </w:r>
    </w:p>
    <w:p w:rsidR="00CD2291" w:rsidRPr="00CD2291" w:rsidRDefault="00CD2291" w:rsidP="00CD2291">
      <w:pPr>
        <w:spacing w:line="360" w:lineRule="auto"/>
        <w:ind w:firstLine="709"/>
        <w:jc w:val="both"/>
        <w:rPr>
          <w:sz w:val="28"/>
        </w:rPr>
      </w:pPr>
      <w:r w:rsidRPr="00CD2291">
        <w:rPr>
          <w:sz w:val="28"/>
        </w:rPr>
        <w:t xml:space="preserve">4. Информационные ресурсы. </w:t>
      </w:r>
    </w:p>
    <w:p w:rsidR="00CD2291" w:rsidRDefault="00CD2291" w:rsidP="00CD2291">
      <w:pPr>
        <w:spacing w:line="360" w:lineRule="auto"/>
        <w:ind w:firstLine="709"/>
        <w:jc w:val="both"/>
        <w:rPr>
          <w:color w:val="000000" w:themeColor="text1"/>
          <w:sz w:val="32"/>
          <w:szCs w:val="28"/>
        </w:rPr>
      </w:pPr>
      <w:r w:rsidRPr="00CD2291">
        <w:rPr>
          <w:sz w:val="28"/>
        </w:rPr>
        <w:t>5. Производственные ресурсы.</w:t>
      </w:r>
    </w:p>
    <w:p w:rsidR="00CD2291" w:rsidRPr="00CD2291" w:rsidRDefault="00CD2291" w:rsidP="00CD2291">
      <w:pPr>
        <w:spacing w:line="360" w:lineRule="auto"/>
        <w:ind w:firstLine="709"/>
        <w:jc w:val="both"/>
        <w:rPr>
          <w:sz w:val="28"/>
        </w:rPr>
      </w:pPr>
      <w:r w:rsidRPr="00CD2291">
        <w:rPr>
          <w:sz w:val="28"/>
        </w:rPr>
        <w:t xml:space="preserve">В таблице 1 представлен баланс предприятия </w:t>
      </w:r>
      <w:r w:rsidRPr="00EA556C">
        <w:rPr>
          <w:color w:val="000000" w:themeColor="text1"/>
          <w:sz w:val="28"/>
          <w:szCs w:val="28"/>
        </w:rPr>
        <w:t>ООО «ДМ Ломбард»</w:t>
      </w:r>
      <w:r>
        <w:rPr>
          <w:color w:val="000000" w:themeColor="text1"/>
          <w:sz w:val="28"/>
          <w:szCs w:val="28"/>
        </w:rPr>
        <w:t>.</w:t>
      </w:r>
    </w:p>
    <w:p w:rsidR="00CD2291" w:rsidRDefault="00CD2291" w:rsidP="00CD2291">
      <w:pPr>
        <w:spacing w:line="360" w:lineRule="auto"/>
        <w:ind w:firstLine="709"/>
        <w:jc w:val="both"/>
        <w:rPr>
          <w:sz w:val="28"/>
        </w:rPr>
      </w:pPr>
      <w:r w:rsidRPr="00CD2291">
        <w:rPr>
          <w:sz w:val="28"/>
        </w:rPr>
        <w:lastRenderedPageBreak/>
        <w:t xml:space="preserve">Таблица 1 – Балансы предприятия </w:t>
      </w:r>
      <w:r w:rsidRPr="00EA556C">
        <w:rPr>
          <w:color w:val="000000" w:themeColor="text1"/>
          <w:sz w:val="28"/>
          <w:szCs w:val="28"/>
        </w:rPr>
        <w:t>ООО «ДМ Ломбард»</w:t>
      </w:r>
      <w:r>
        <w:rPr>
          <w:color w:val="000000" w:themeColor="text1"/>
          <w:sz w:val="28"/>
          <w:szCs w:val="28"/>
        </w:rPr>
        <w:t xml:space="preserve"> </w:t>
      </w:r>
      <w:r w:rsidRPr="00CD2291">
        <w:rPr>
          <w:sz w:val="28"/>
        </w:rPr>
        <w:t>за три периода, тыс. руб.</w:t>
      </w:r>
    </w:p>
    <w:tbl>
      <w:tblPr>
        <w:tblStyle w:val="aa"/>
        <w:tblW w:w="0" w:type="auto"/>
        <w:tblLook w:val="04A0" w:firstRow="1" w:lastRow="0" w:firstColumn="1" w:lastColumn="0" w:noHBand="0" w:noVBand="1"/>
      </w:tblPr>
      <w:tblGrid>
        <w:gridCol w:w="4531"/>
        <w:gridCol w:w="1560"/>
        <w:gridCol w:w="1701"/>
        <w:gridCol w:w="1547"/>
      </w:tblGrid>
      <w:tr w:rsidR="00CD2291" w:rsidRPr="00CD2291" w:rsidTr="00E218FB">
        <w:tc>
          <w:tcPr>
            <w:tcW w:w="4531" w:type="dxa"/>
            <w:vMerge w:val="restart"/>
          </w:tcPr>
          <w:p w:rsidR="00CD2291" w:rsidRPr="00CD2291" w:rsidRDefault="00CD2291" w:rsidP="00CD2291">
            <w:pPr>
              <w:spacing w:line="276" w:lineRule="auto"/>
              <w:jc w:val="center"/>
              <w:rPr>
                <w:color w:val="000000" w:themeColor="text1"/>
              </w:rPr>
            </w:pPr>
            <w:r>
              <w:rPr>
                <w:color w:val="000000" w:themeColor="text1"/>
              </w:rPr>
              <w:t>Наименование</w:t>
            </w:r>
          </w:p>
        </w:tc>
        <w:tc>
          <w:tcPr>
            <w:tcW w:w="4808" w:type="dxa"/>
            <w:gridSpan w:val="3"/>
          </w:tcPr>
          <w:p w:rsidR="00CD2291" w:rsidRPr="00CD2291" w:rsidRDefault="00CD2291" w:rsidP="00CD2291">
            <w:pPr>
              <w:spacing w:line="276" w:lineRule="auto"/>
              <w:jc w:val="center"/>
              <w:rPr>
                <w:color w:val="000000" w:themeColor="text1"/>
              </w:rPr>
            </w:pPr>
            <w:r>
              <w:rPr>
                <w:color w:val="000000" w:themeColor="text1"/>
              </w:rPr>
              <w:t>Периоды</w:t>
            </w:r>
          </w:p>
        </w:tc>
      </w:tr>
      <w:tr w:rsidR="00CD2291" w:rsidRPr="00CD2291" w:rsidTr="00CD2291">
        <w:tc>
          <w:tcPr>
            <w:tcW w:w="4531" w:type="dxa"/>
            <w:vMerge/>
          </w:tcPr>
          <w:p w:rsidR="00CD2291" w:rsidRPr="00CD2291" w:rsidRDefault="00CD2291" w:rsidP="00CD2291">
            <w:pPr>
              <w:spacing w:line="276" w:lineRule="auto"/>
              <w:jc w:val="both"/>
              <w:rPr>
                <w:color w:val="000000" w:themeColor="text1"/>
              </w:rPr>
            </w:pPr>
          </w:p>
        </w:tc>
        <w:tc>
          <w:tcPr>
            <w:tcW w:w="1560" w:type="dxa"/>
          </w:tcPr>
          <w:p w:rsidR="00CD2291" w:rsidRPr="00CD2291" w:rsidRDefault="00CD2291" w:rsidP="00CD2291">
            <w:pPr>
              <w:spacing w:line="276" w:lineRule="auto"/>
              <w:jc w:val="center"/>
              <w:rPr>
                <w:color w:val="000000" w:themeColor="text1"/>
              </w:rPr>
            </w:pPr>
            <w:r>
              <w:rPr>
                <w:color w:val="000000" w:themeColor="text1"/>
              </w:rPr>
              <w:t>2017г.</w:t>
            </w:r>
          </w:p>
        </w:tc>
        <w:tc>
          <w:tcPr>
            <w:tcW w:w="1701" w:type="dxa"/>
          </w:tcPr>
          <w:p w:rsidR="00CD2291" w:rsidRPr="00CD2291" w:rsidRDefault="00CD2291" w:rsidP="00CD2291">
            <w:pPr>
              <w:spacing w:line="276" w:lineRule="auto"/>
              <w:jc w:val="center"/>
              <w:rPr>
                <w:color w:val="000000" w:themeColor="text1"/>
              </w:rPr>
            </w:pPr>
            <w:r>
              <w:rPr>
                <w:color w:val="000000" w:themeColor="text1"/>
              </w:rPr>
              <w:t>2018г.</w:t>
            </w:r>
          </w:p>
        </w:tc>
        <w:tc>
          <w:tcPr>
            <w:tcW w:w="1547" w:type="dxa"/>
          </w:tcPr>
          <w:p w:rsidR="00CD2291" w:rsidRPr="00CD2291" w:rsidRDefault="00CD2291" w:rsidP="00CD2291">
            <w:pPr>
              <w:spacing w:line="276" w:lineRule="auto"/>
              <w:jc w:val="center"/>
              <w:rPr>
                <w:color w:val="000000" w:themeColor="text1"/>
              </w:rPr>
            </w:pPr>
            <w:r>
              <w:rPr>
                <w:color w:val="000000" w:themeColor="text1"/>
              </w:rPr>
              <w:t>2019г.</w:t>
            </w:r>
          </w:p>
        </w:tc>
      </w:tr>
      <w:tr w:rsidR="00CD2291" w:rsidRPr="00CD2291" w:rsidTr="00E218FB">
        <w:tc>
          <w:tcPr>
            <w:tcW w:w="9339" w:type="dxa"/>
            <w:gridSpan w:val="4"/>
          </w:tcPr>
          <w:p w:rsidR="00CD2291" w:rsidRPr="00CD2291" w:rsidRDefault="00CD2291" w:rsidP="00CD2291">
            <w:pPr>
              <w:spacing w:line="276" w:lineRule="auto"/>
              <w:jc w:val="center"/>
              <w:rPr>
                <w:color w:val="000000" w:themeColor="text1"/>
              </w:rPr>
            </w:pPr>
            <w:r>
              <w:t>Актив</w:t>
            </w:r>
          </w:p>
        </w:tc>
      </w:tr>
      <w:tr w:rsidR="00CD2291" w:rsidRPr="00CD2291" w:rsidTr="00CD2291">
        <w:tc>
          <w:tcPr>
            <w:tcW w:w="4531" w:type="dxa"/>
          </w:tcPr>
          <w:p w:rsidR="00CD2291" w:rsidRPr="00CD2291" w:rsidRDefault="00CD2291" w:rsidP="00CD2291">
            <w:r>
              <w:t>Оборудование (01-02)</w:t>
            </w:r>
          </w:p>
        </w:tc>
        <w:tc>
          <w:tcPr>
            <w:tcW w:w="1560" w:type="dxa"/>
          </w:tcPr>
          <w:p w:rsidR="00CD2291" w:rsidRPr="00CD2291" w:rsidRDefault="00CD2291" w:rsidP="00CD2291">
            <w:pPr>
              <w:spacing w:line="276" w:lineRule="auto"/>
              <w:jc w:val="center"/>
              <w:rPr>
                <w:color w:val="000000" w:themeColor="text1"/>
              </w:rPr>
            </w:pPr>
            <w:r>
              <w:rPr>
                <w:color w:val="000000" w:themeColor="text1"/>
              </w:rPr>
              <w:t>2144,9</w:t>
            </w:r>
          </w:p>
        </w:tc>
        <w:tc>
          <w:tcPr>
            <w:tcW w:w="1701" w:type="dxa"/>
          </w:tcPr>
          <w:p w:rsidR="00CD2291" w:rsidRPr="00CD2291" w:rsidRDefault="00CD2291" w:rsidP="00CD2291">
            <w:pPr>
              <w:spacing w:line="276" w:lineRule="auto"/>
              <w:jc w:val="center"/>
              <w:rPr>
                <w:color w:val="000000" w:themeColor="text1"/>
              </w:rPr>
            </w:pPr>
            <w:r>
              <w:rPr>
                <w:color w:val="000000" w:themeColor="text1"/>
              </w:rPr>
              <w:t>1872,3</w:t>
            </w:r>
          </w:p>
        </w:tc>
        <w:tc>
          <w:tcPr>
            <w:tcW w:w="1547" w:type="dxa"/>
          </w:tcPr>
          <w:p w:rsidR="00CD2291" w:rsidRPr="00CD2291" w:rsidRDefault="00CD2291" w:rsidP="00CD2291">
            <w:pPr>
              <w:spacing w:line="276" w:lineRule="auto"/>
              <w:jc w:val="center"/>
              <w:rPr>
                <w:color w:val="000000" w:themeColor="text1"/>
              </w:rPr>
            </w:pPr>
            <w:r>
              <w:rPr>
                <w:color w:val="000000" w:themeColor="text1"/>
              </w:rPr>
              <w:t>1652,5</w:t>
            </w:r>
          </w:p>
        </w:tc>
      </w:tr>
      <w:tr w:rsidR="00CD2291" w:rsidRPr="00CD2291" w:rsidTr="00CD2291">
        <w:tc>
          <w:tcPr>
            <w:tcW w:w="4531" w:type="dxa"/>
          </w:tcPr>
          <w:p w:rsidR="00CD2291" w:rsidRPr="00CD2291" w:rsidRDefault="00CD2291" w:rsidP="00CD2291">
            <w:r>
              <w:t>Налоги и сборы (68,69)</w:t>
            </w:r>
          </w:p>
        </w:tc>
        <w:tc>
          <w:tcPr>
            <w:tcW w:w="1560" w:type="dxa"/>
          </w:tcPr>
          <w:p w:rsidR="00CD2291" w:rsidRPr="00CD2291" w:rsidRDefault="00CD2291" w:rsidP="00CD2291">
            <w:pPr>
              <w:spacing w:line="276" w:lineRule="auto"/>
              <w:jc w:val="center"/>
              <w:rPr>
                <w:color w:val="000000" w:themeColor="text1"/>
              </w:rPr>
            </w:pPr>
            <w:r>
              <w:rPr>
                <w:color w:val="000000" w:themeColor="text1"/>
              </w:rPr>
              <w:t>104,2</w:t>
            </w:r>
          </w:p>
        </w:tc>
        <w:tc>
          <w:tcPr>
            <w:tcW w:w="1701" w:type="dxa"/>
          </w:tcPr>
          <w:p w:rsidR="00CD2291" w:rsidRPr="00CD2291" w:rsidRDefault="00CD2291" w:rsidP="00CD2291">
            <w:pPr>
              <w:spacing w:line="276" w:lineRule="auto"/>
              <w:jc w:val="center"/>
              <w:rPr>
                <w:color w:val="000000" w:themeColor="text1"/>
              </w:rPr>
            </w:pPr>
            <w:r>
              <w:rPr>
                <w:color w:val="000000" w:themeColor="text1"/>
              </w:rPr>
              <w:t>37,5</w:t>
            </w:r>
          </w:p>
        </w:tc>
        <w:tc>
          <w:tcPr>
            <w:tcW w:w="1547" w:type="dxa"/>
          </w:tcPr>
          <w:p w:rsidR="00CD2291" w:rsidRPr="00CD2291" w:rsidRDefault="00CD2291" w:rsidP="00CD2291">
            <w:pPr>
              <w:spacing w:line="276" w:lineRule="auto"/>
              <w:jc w:val="center"/>
              <w:rPr>
                <w:color w:val="000000" w:themeColor="text1"/>
              </w:rPr>
            </w:pPr>
            <w:r>
              <w:rPr>
                <w:color w:val="000000" w:themeColor="text1"/>
              </w:rPr>
              <w:t>49,7</w:t>
            </w:r>
          </w:p>
        </w:tc>
      </w:tr>
      <w:tr w:rsidR="00CD2291" w:rsidRPr="00CD2291" w:rsidTr="00CD2291">
        <w:tc>
          <w:tcPr>
            <w:tcW w:w="4531" w:type="dxa"/>
          </w:tcPr>
          <w:p w:rsidR="00CD2291" w:rsidRDefault="00CD2291" w:rsidP="00CD2291">
            <w:r>
              <w:t>Расчеты с разными дебиторами и кредиторами (60,76)</w:t>
            </w:r>
          </w:p>
        </w:tc>
        <w:tc>
          <w:tcPr>
            <w:tcW w:w="1560" w:type="dxa"/>
          </w:tcPr>
          <w:p w:rsidR="00CD2291" w:rsidRPr="00CD2291" w:rsidRDefault="00CD2291" w:rsidP="00CD2291">
            <w:pPr>
              <w:spacing w:line="276" w:lineRule="auto"/>
              <w:jc w:val="center"/>
              <w:rPr>
                <w:color w:val="000000" w:themeColor="text1"/>
              </w:rPr>
            </w:pPr>
            <w:r>
              <w:rPr>
                <w:color w:val="000000" w:themeColor="text1"/>
              </w:rPr>
              <w:t>2025,7</w:t>
            </w:r>
          </w:p>
        </w:tc>
        <w:tc>
          <w:tcPr>
            <w:tcW w:w="1701" w:type="dxa"/>
          </w:tcPr>
          <w:p w:rsidR="00CD2291" w:rsidRPr="00CD2291" w:rsidRDefault="00CD2291" w:rsidP="00CD2291">
            <w:pPr>
              <w:spacing w:line="276" w:lineRule="auto"/>
              <w:jc w:val="center"/>
              <w:rPr>
                <w:color w:val="000000" w:themeColor="text1"/>
              </w:rPr>
            </w:pPr>
            <w:r>
              <w:rPr>
                <w:color w:val="000000" w:themeColor="text1"/>
              </w:rPr>
              <w:t>3009,0</w:t>
            </w:r>
          </w:p>
        </w:tc>
        <w:tc>
          <w:tcPr>
            <w:tcW w:w="1547" w:type="dxa"/>
          </w:tcPr>
          <w:p w:rsidR="00CD2291" w:rsidRPr="00CD2291" w:rsidRDefault="00CD2291" w:rsidP="00CD2291">
            <w:pPr>
              <w:spacing w:line="276" w:lineRule="auto"/>
              <w:jc w:val="center"/>
              <w:rPr>
                <w:color w:val="000000" w:themeColor="text1"/>
              </w:rPr>
            </w:pPr>
            <w:r>
              <w:rPr>
                <w:color w:val="000000" w:themeColor="text1"/>
              </w:rPr>
              <w:t>3065,5</w:t>
            </w:r>
          </w:p>
        </w:tc>
      </w:tr>
      <w:tr w:rsidR="00CD2291" w:rsidRPr="00CD2291" w:rsidTr="00CD2291">
        <w:tc>
          <w:tcPr>
            <w:tcW w:w="4531" w:type="dxa"/>
          </w:tcPr>
          <w:p w:rsidR="00CD2291" w:rsidRDefault="00CD2291" w:rsidP="00CD2291">
            <w:r>
              <w:t>Расчеты по возмещению ущерба (73)</w:t>
            </w:r>
          </w:p>
        </w:tc>
        <w:tc>
          <w:tcPr>
            <w:tcW w:w="1560" w:type="dxa"/>
          </w:tcPr>
          <w:p w:rsidR="00CD2291" w:rsidRPr="00CD2291" w:rsidRDefault="00CD2291" w:rsidP="00CD2291">
            <w:pPr>
              <w:spacing w:line="276" w:lineRule="auto"/>
              <w:jc w:val="center"/>
              <w:rPr>
                <w:color w:val="000000" w:themeColor="text1"/>
              </w:rPr>
            </w:pPr>
            <w:r>
              <w:rPr>
                <w:color w:val="000000" w:themeColor="text1"/>
              </w:rPr>
              <w:t>9,1</w:t>
            </w:r>
          </w:p>
        </w:tc>
        <w:tc>
          <w:tcPr>
            <w:tcW w:w="1701" w:type="dxa"/>
          </w:tcPr>
          <w:p w:rsidR="00CD2291" w:rsidRPr="00CD2291" w:rsidRDefault="00CD2291" w:rsidP="00CD2291">
            <w:pPr>
              <w:spacing w:line="276" w:lineRule="auto"/>
              <w:jc w:val="center"/>
              <w:rPr>
                <w:color w:val="000000" w:themeColor="text1"/>
              </w:rPr>
            </w:pPr>
            <w:r>
              <w:rPr>
                <w:color w:val="000000" w:themeColor="text1"/>
              </w:rPr>
              <w:t>24,8</w:t>
            </w:r>
          </w:p>
        </w:tc>
        <w:tc>
          <w:tcPr>
            <w:tcW w:w="1547" w:type="dxa"/>
          </w:tcPr>
          <w:p w:rsidR="00CD2291" w:rsidRPr="00CD2291" w:rsidRDefault="00CD2291" w:rsidP="00CD2291">
            <w:pPr>
              <w:spacing w:line="276" w:lineRule="auto"/>
              <w:jc w:val="center"/>
              <w:rPr>
                <w:color w:val="000000" w:themeColor="text1"/>
              </w:rPr>
            </w:pPr>
            <w:r>
              <w:rPr>
                <w:color w:val="000000" w:themeColor="text1"/>
              </w:rPr>
              <w:t>24,3</w:t>
            </w:r>
          </w:p>
        </w:tc>
      </w:tr>
      <w:tr w:rsidR="00CD2291" w:rsidRPr="00CD2291" w:rsidTr="00CD2291">
        <w:tc>
          <w:tcPr>
            <w:tcW w:w="4531" w:type="dxa"/>
          </w:tcPr>
          <w:p w:rsidR="00CD2291" w:rsidRDefault="00CD2291" w:rsidP="00CD2291">
            <w:r>
              <w:t>Расчеты с подотчетными лицами (71)</w:t>
            </w:r>
          </w:p>
        </w:tc>
        <w:tc>
          <w:tcPr>
            <w:tcW w:w="1560" w:type="dxa"/>
          </w:tcPr>
          <w:p w:rsidR="00CD2291" w:rsidRPr="00CD2291" w:rsidRDefault="00CD2291" w:rsidP="00CD2291">
            <w:pPr>
              <w:spacing w:line="276" w:lineRule="auto"/>
              <w:jc w:val="center"/>
              <w:rPr>
                <w:color w:val="000000" w:themeColor="text1"/>
              </w:rPr>
            </w:pPr>
            <w:r>
              <w:rPr>
                <w:color w:val="000000" w:themeColor="text1"/>
              </w:rPr>
              <w:t>3045,2</w:t>
            </w:r>
          </w:p>
        </w:tc>
        <w:tc>
          <w:tcPr>
            <w:tcW w:w="1701" w:type="dxa"/>
          </w:tcPr>
          <w:p w:rsidR="00CD2291" w:rsidRPr="00CD2291" w:rsidRDefault="00CD2291" w:rsidP="00CD2291">
            <w:pPr>
              <w:spacing w:line="276" w:lineRule="auto"/>
              <w:jc w:val="center"/>
              <w:rPr>
                <w:color w:val="000000" w:themeColor="text1"/>
              </w:rPr>
            </w:pPr>
            <w:r>
              <w:rPr>
                <w:color w:val="000000" w:themeColor="text1"/>
              </w:rPr>
              <w:t>-</w:t>
            </w:r>
          </w:p>
        </w:tc>
        <w:tc>
          <w:tcPr>
            <w:tcW w:w="1547" w:type="dxa"/>
          </w:tcPr>
          <w:p w:rsidR="00CD2291" w:rsidRPr="00CD2291" w:rsidRDefault="00CD2291" w:rsidP="00CD2291">
            <w:pPr>
              <w:spacing w:line="276" w:lineRule="auto"/>
              <w:jc w:val="center"/>
              <w:rPr>
                <w:color w:val="000000" w:themeColor="text1"/>
              </w:rPr>
            </w:pPr>
            <w:r>
              <w:rPr>
                <w:color w:val="000000" w:themeColor="text1"/>
              </w:rPr>
              <w:t>-</w:t>
            </w:r>
          </w:p>
        </w:tc>
      </w:tr>
      <w:tr w:rsidR="00CD2291" w:rsidRPr="00CD2291" w:rsidTr="00CD2291">
        <w:tc>
          <w:tcPr>
            <w:tcW w:w="4531" w:type="dxa"/>
          </w:tcPr>
          <w:p w:rsidR="00CD2291" w:rsidRDefault="00CD2291" w:rsidP="00CD2291">
            <w:r>
              <w:t>Займы под залог движимого имущества (58)</w:t>
            </w:r>
          </w:p>
        </w:tc>
        <w:tc>
          <w:tcPr>
            <w:tcW w:w="1560" w:type="dxa"/>
          </w:tcPr>
          <w:p w:rsidR="00CD2291" w:rsidRPr="00CD2291" w:rsidRDefault="00CD2291" w:rsidP="00CD2291">
            <w:pPr>
              <w:spacing w:line="276" w:lineRule="auto"/>
              <w:jc w:val="center"/>
              <w:rPr>
                <w:color w:val="000000" w:themeColor="text1"/>
              </w:rPr>
            </w:pPr>
            <w:r>
              <w:rPr>
                <w:color w:val="000000" w:themeColor="text1"/>
              </w:rPr>
              <w:t>153582,5</w:t>
            </w:r>
          </w:p>
        </w:tc>
        <w:tc>
          <w:tcPr>
            <w:tcW w:w="1701" w:type="dxa"/>
          </w:tcPr>
          <w:p w:rsidR="00CD2291" w:rsidRPr="00CD2291" w:rsidRDefault="00CD2291" w:rsidP="00CD2291">
            <w:pPr>
              <w:spacing w:line="276" w:lineRule="auto"/>
              <w:jc w:val="center"/>
              <w:rPr>
                <w:color w:val="000000" w:themeColor="text1"/>
              </w:rPr>
            </w:pPr>
            <w:r>
              <w:rPr>
                <w:color w:val="000000" w:themeColor="text1"/>
              </w:rPr>
              <w:t>240084,1</w:t>
            </w:r>
          </w:p>
        </w:tc>
        <w:tc>
          <w:tcPr>
            <w:tcW w:w="1547" w:type="dxa"/>
          </w:tcPr>
          <w:p w:rsidR="00CD2291" w:rsidRPr="00CD2291" w:rsidRDefault="00CD2291" w:rsidP="00CD2291">
            <w:pPr>
              <w:spacing w:line="276" w:lineRule="auto"/>
              <w:jc w:val="center"/>
              <w:rPr>
                <w:color w:val="000000" w:themeColor="text1"/>
              </w:rPr>
            </w:pPr>
            <w:r>
              <w:rPr>
                <w:color w:val="000000" w:themeColor="text1"/>
              </w:rPr>
              <w:t>77139,6</w:t>
            </w:r>
          </w:p>
        </w:tc>
      </w:tr>
      <w:tr w:rsidR="00CD2291" w:rsidRPr="00CD2291" w:rsidTr="00CD2291">
        <w:tc>
          <w:tcPr>
            <w:tcW w:w="4531" w:type="dxa"/>
          </w:tcPr>
          <w:p w:rsidR="00CD2291" w:rsidRDefault="00CD2291" w:rsidP="00CD2291">
            <w:r>
              <w:t xml:space="preserve">Займы (58) </w:t>
            </w:r>
          </w:p>
        </w:tc>
        <w:tc>
          <w:tcPr>
            <w:tcW w:w="1560" w:type="dxa"/>
          </w:tcPr>
          <w:p w:rsidR="00CD2291" w:rsidRPr="00CD2291" w:rsidRDefault="00CD2291" w:rsidP="00CD2291">
            <w:pPr>
              <w:spacing w:line="276" w:lineRule="auto"/>
              <w:jc w:val="center"/>
              <w:rPr>
                <w:color w:val="000000" w:themeColor="text1"/>
              </w:rPr>
            </w:pPr>
            <w:r>
              <w:rPr>
                <w:color w:val="000000" w:themeColor="text1"/>
              </w:rPr>
              <w:t>12215,6</w:t>
            </w:r>
          </w:p>
        </w:tc>
        <w:tc>
          <w:tcPr>
            <w:tcW w:w="1701" w:type="dxa"/>
          </w:tcPr>
          <w:p w:rsidR="00CD2291" w:rsidRPr="00CD2291" w:rsidRDefault="00CD2291" w:rsidP="00CD2291">
            <w:pPr>
              <w:spacing w:line="276" w:lineRule="auto"/>
              <w:jc w:val="center"/>
              <w:rPr>
                <w:color w:val="000000" w:themeColor="text1"/>
              </w:rPr>
            </w:pPr>
            <w:r>
              <w:rPr>
                <w:color w:val="000000" w:themeColor="text1"/>
              </w:rPr>
              <w:t>-</w:t>
            </w:r>
          </w:p>
        </w:tc>
        <w:tc>
          <w:tcPr>
            <w:tcW w:w="1547" w:type="dxa"/>
          </w:tcPr>
          <w:p w:rsidR="00CD2291" w:rsidRPr="00CD2291" w:rsidRDefault="00CD2291" w:rsidP="00CD2291">
            <w:pPr>
              <w:spacing w:line="276" w:lineRule="auto"/>
              <w:jc w:val="center"/>
              <w:rPr>
                <w:color w:val="000000" w:themeColor="text1"/>
              </w:rPr>
            </w:pPr>
            <w:r>
              <w:rPr>
                <w:color w:val="000000" w:themeColor="text1"/>
              </w:rPr>
              <w:t>6755,8</w:t>
            </w:r>
          </w:p>
        </w:tc>
      </w:tr>
      <w:tr w:rsidR="00CD2291" w:rsidRPr="00CD2291" w:rsidTr="00CD2291">
        <w:tc>
          <w:tcPr>
            <w:tcW w:w="4531" w:type="dxa"/>
          </w:tcPr>
          <w:p w:rsidR="00CD2291" w:rsidRDefault="00CD2291" w:rsidP="00CD2291">
            <w:r>
              <w:t>Касса, банк (50,51)</w:t>
            </w:r>
          </w:p>
        </w:tc>
        <w:tc>
          <w:tcPr>
            <w:tcW w:w="1560" w:type="dxa"/>
          </w:tcPr>
          <w:p w:rsidR="00CD2291" w:rsidRPr="00CD2291" w:rsidRDefault="00CD2291" w:rsidP="00CD2291">
            <w:pPr>
              <w:spacing w:line="276" w:lineRule="auto"/>
              <w:jc w:val="center"/>
              <w:rPr>
                <w:color w:val="000000" w:themeColor="text1"/>
              </w:rPr>
            </w:pPr>
            <w:r>
              <w:rPr>
                <w:color w:val="000000" w:themeColor="text1"/>
              </w:rPr>
              <w:t>1260,1</w:t>
            </w:r>
          </w:p>
        </w:tc>
        <w:tc>
          <w:tcPr>
            <w:tcW w:w="1701" w:type="dxa"/>
          </w:tcPr>
          <w:p w:rsidR="00CD2291" w:rsidRPr="00CD2291" w:rsidRDefault="00CD2291" w:rsidP="00CD2291">
            <w:pPr>
              <w:spacing w:line="276" w:lineRule="auto"/>
              <w:jc w:val="center"/>
              <w:rPr>
                <w:color w:val="000000" w:themeColor="text1"/>
              </w:rPr>
            </w:pPr>
            <w:r>
              <w:rPr>
                <w:color w:val="000000" w:themeColor="text1"/>
              </w:rPr>
              <w:t>1449,4</w:t>
            </w:r>
          </w:p>
        </w:tc>
        <w:tc>
          <w:tcPr>
            <w:tcW w:w="1547" w:type="dxa"/>
          </w:tcPr>
          <w:p w:rsidR="00CD2291" w:rsidRPr="00CD2291" w:rsidRDefault="00CD2291" w:rsidP="00CD2291">
            <w:pPr>
              <w:spacing w:line="276" w:lineRule="auto"/>
              <w:jc w:val="center"/>
              <w:rPr>
                <w:color w:val="000000" w:themeColor="text1"/>
              </w:rPr>
            </w:pPr>
            <w:r>
              <w:rPr>
                <w:color w:val="000000" w:themeColor="text1"/>
              </w:rPr>
              <w:t>1513,0</w:t>
            </w:r>
          </w:p>
        </w:tc>
      </w:tr>
      <w:tr w:rsidR="00CD2291" w:rsidRPr="00CD2291" w:rsidTr="00CD2291">
        <w:tc>
          <w:tcPr>
            <w:tcW w:w="4531" w:type="dxa"/>
          </w:tcPr>
          <w:p w:rsidR="00CD2291" w:rsidRDefault="00CD2291" w:rsidP="00CD2291">
            <w:r>
              <w:t>Расходы будущих периодов (97)</w:t>
            </w:r>
          </w:p>
        </w:tc>
        <w:tc>
          <w:tcPr>
            <w:tcW w:w="1560" w:type="dxa"/>
          </w:tcPr>
          <w:p w:rsidR="00CD2291" w:rsidRPr="00CD2291" w:rsidRDefault="00CD2291" w:rsidP="00CD2291">
            <w:pPr>
              <w:spacing w:line="276" w:lineRule="auto"/>
              <w:jc w:val="center"/>
              <w:rPr>
                <w:color w:val="000000" w:themeColor="text1"/>
              </w:rPr>
            </w:pPr>
            <w:r>
              <w:rPr>
                <w:color w:val="000000" w:themeColor="text1"/>
              </w:rPr>
              <w:t>10260,3</w:t>
            </w:r>
          </w:p>
        </w:tc>
        <w:tc>
          <w:tcPr>
            <w:tcW w:w="1701" w:type="dxa"/>
          </w:tcPr>
          <w:p w:rsidR="00CD2291" w:rsidRPr="00CD2291" w:rsidRDefault="00CD2291" w:rsidP="00CD2291">
            <w:pPr>
              <w:spacing w:line="276" w:lineRule="auto"/>
              <w:jc w:val="center"/>
              <w:rPr>
                <w:color w:val="000000" w:themeColor="text1"/>
              </w:rPr>
            </w:pPr>
            <w:r>
              <w:rPr>
                <w:color w:val="000000" w:themeColor="text1"/>
              </w:rPr>
              <w:t>11495,3</w:t>
            </w:r>
          </w:p>
        </w:tc>
        <w:tc>
          <w:tcPr>
            <w:tcW w:w="1547" w:type="dxa"/>
          </w:tcPr>
          <w:p w:rsidR="00CD2291" w:rsidRPr="00CD2291" w:rsidRDefault="00CD2291" w:rsidP="00CD2291">
            <w:pPr>
              <w:spacing w:line="276" w:lineRule="auto"/>
              <w:jc w:val="center"/>
              <w:rPr>
                <w:color w:val="000000" w:themeColor="text1"/>
              </w:rPr>
            </w:pPr>
            <w:r>
              <w:rPr>
                <w:color w:val="000000" w:themeColor="text1"/>
              </w:rPr>
              <w:t>11495,3</w:t>
            </w:r>
          </w:p>
        </w:tc>
      </w:tr>
      <w:tr w:rsidR="00CD2291" w:rsidRPr="00CD2291" w:rsidTr="00E218FB">
        <w:tc>
          <w:tcPr>
            <w:tcW w:w="9339" w:type="dxa"/>
            <w:gridSpan w:val="4"/>
          </w:tcPr>
          <w:p w:rsidR="00CD2291" w:rsidRPr="00CD2291" w:rsidRDefault="00CD2291" w:rsidP="00CD2291">
            <w:pPr>
              <w:spacing w:line="276" w:lineRule="auto"/>
              <w:jc w:val="center"/>
              <w:rPr>
                <w:color w:val="000000" w:themeColor="text1"/>
              </w:rPr>
            </w:pPr>
            <w:r>
              <w:t>Пассив</w:t>
            </w:r>
          </w:p>
        </w:tc>
      </w:tr>
      <w:tr w:rsidR="00CD2291" w:rsidRPr="00CD2291" w:rsidTr="00CD2291">
        <w:tc>
          <w:tcPr>
            <w:tcW w:w="4531" w:type="dxa"/>
          </w:tcPr>
          <w:p w:rsidR="00CD2291" w:rsidRDefault="00CD2291" w:rsidP="00CD2291">
            <w:r>
              <w:t>Уставный капитал (80</w:t>
            </w:r>
          </w:p>
        </w:tc>
        <w:tc>
          <w:tcPr>
            <w:tcW w:w="1560" w:type="dxa"/>
          </w:tcPr>
          <w:p w:rsidR="00CD2291" w:rsidRPr="00CD2291" w:rsidRDefault="00CD2291" w:rsidP="00CD2291">
            <w:pPr>
              <w:spacing w:line="276" w:lineRule="auto"/>
              <w:jc w:val="center"/>
              <w:rPr>
                <w:color w:val="000000" w:themeColor="text1"/>
              </w:rPr>
            </w:pPr>
            <w:r>
              <w:rPr>
                <w:color w:val="000000" w:themeColor="text1"/>
              </w:rPr>
              <w:t>10,0</w:t>
            </w:r>
          </w:p>
        </w:tc>
        <w:tc>
          <w:tcPr>
            <w:tcW w:w="1701" w:type="dxa"/>
          </w:tcPr>
          <w:p w:rsidR="00CD2291" w:rsidRPr="00CD2291" w:rsidRDefault="00CD2291" w:rsidP="00CD2291">
            <w:pPr>
              <w:spacing w:line="276" w:lineRule="auto"/>
              <w:jc w:val="center"/>
              <w:rPr>
                <w:color w:val="000000" w:themeColor="text1"/>
              </w:rPr>
            </w:pPr>
            <w:r>
              <w:rPr>
                <w:color w:val="000000" w:themeColor="text1"/>
              </w:rPr>
              <w:t>10,0</w:t>
            </w:r>
          </w:p>
        </w:tc>
        <w:tc>
          <w:tcPr>
            <w:tcW w:w="1547" w:type="dxa"/>
          </w:tcPr>
          <w:p w:rsidR="00CD2291" w:rsidRPr="00CD2291" w:rsidRDefault="00CD2291" w:rsidP="00CD2291">
            <w:pPr>
              <w:spacing w:line="276" w:lineRule="auto"/>
              <w:jc w:val="center"/>
              <w:rPr>
                <w:color w:val="000000" w:themeColor="text1"/>
              </w:rPr>
            </w:pPr>
            <w:r>
              <w:rPr>
                <w:color w:val="000000" w:themeColor="text1"/>
              </w:rPr>
              <w:t>10,0</w:t>
            </w:r>
          </w:p>
        </w:tc>
      </w:tr>
      <w:tr w:rsidR="00CD2291" w:rsidRPr="00CD2291" w:rsidTr="00CD2291">
        <w:tc>
          <w:tcPr>
            <w:tcW w:w="4531" w:type="dxa"/>
          </w:tcPr>
          <w:p w:rsidR="00CD2291" w:rsidRDefault="00CD2291" w:rsidP="00CD2291">
            <w:r>
              <w:t>Нераспределенная прибыль (84)</w:t>
            </w:r>
          </w:p>
        </w:tc>
        <w:tc>
          <w:tcPr>
            <w:tcW w:w="1560" w:type="dxa"/>
          </w:tcPr>
          <w:p w:rsidR="00CD2291" w:rsidRPr="00CD2291" w:rsidRDefault="00CD2291" w:rsidP="00CD2291">
            <w:pPr>
              <w:spacing w:line="276" w:lineRule="auto"/>
              <w:jc w:val="center"/>
              <w:rPr>
                <w:color w:val="000000" w:themeColor="text1"/>
              </w:rPr>
            </w:pPr>
            <w:r>
              <w:rPr>
                <w:color w:val="000000" w:themeColor="text1"/>
              </w:rPr>
              <w:t>-2838,4</w:t>
            </w:r>
          </w:p>
        </w:tc>
        <w:tc>
          <w:tcPr>
            <w:tcW w:w="1701" w:type="dxa"/>
          </w:tcPr>
          <w:p w:rsidR="00CD2291" w:rsidRPr="00CD2291" w:rsidRDefault="00CD2291" w:rsidP="00CD2291">
            <w:pPr>
              <w:spacing w:line="276" w:lineRule="auto"/>
              <w:jc w:val="center"/>
              <w:rPr>
                <w:color w:val="000000" w:themeColor="text1"/>
              </w:rPr>
            </w:pPr>
            <w:r>
              <w:rPr>
                <w:color w:val="000000" w:themeColor="text1"/>
              </w:rPr>
              <w:t>-2757,1</w:t>
            </w:r>
          </w:p>
        </w:tc>
        <w:tc>
          <w:tcPr>
            <w:tcW w:w="1547" w:type="dxa"/>
          </w:tcPr>
          <w:p w:rsidR="00CD2291" w:rsidRPr="00CD2291" w:rsidRDefault="00CD2291" w:rsidP="00CD2291">
            <w:pPr>
              <w:spacing w:line="276" w:lineRule="auto"/>
              <w:jc w:val="center"/>
              <w:rPr>
                <w:color w:val="000000" w:themeColor="text1"/>
              </w:rPr>
            </w:pPr>
            <w:r>
              <w:rPr>
                <w:color w:val="000000" w:themeColor="text1"/>
              </w:rPr>
              <w:t>-2919,1</w:t>
            </w:r>
          </w:p>
        </w:tc>
      </w:tr>
      <w:tr w:rsidR="00CD2291" w:rsidRPr="00CD2291" w:rsidTr="00CD2291">
        <w:tc>
          <w:tcPr>
            <w:tcW w:w="4531" w:type="dxa"/>
          </w:tcPr>
          <w:p w:rsidR="00CD2291" w:rsidRDefault="00CD2291" w:rsidP="00CD2291">
            <w:r>
              <w:t>Заемные средства (66</w:t>
            </w:r>
          </w:p>
        </w:tc>
        <w:tc>
          <w:tcPr>
            <w:tcW w:w="1560" w:type="dxa"/>
          </w:tcPr>
          <w:p w:rsidR="00CD2291" w:rsidRPr="00CD2291" w:rsidRDefault="00CD2291" w:rsidP="00CD2291">
            <w:pPr>
              <w:spacing w:line="276" w:lineRule="auto"/>
              <w:jc w:val="center"/>
              <w:rPr>
                <w:color w:val="000000" w:themeColor="text1"/>
              </w:rPr>
            </w:pPr>
            <w:r>
              <w:rPr>
                <w:color w:val="000000" w:themeColor="text1"/>
              </w:rPr>
              <w:t>1079,7</w:t>
            </w:r>
          </w:p>
        </w:tc>
        <w:tc>
          <w:tcPr>
            <w:tcW w:w="1701" w:type="dxa"/>
          </w:tcPr>
          <w:p w:rsidR="00CD2291" w:rsidRPr="00CD2291" w:rsidRDefault="00CD2291" w:rsidP="00CD2291">
            <w:pPr>
              <w:spacing w:line="276" w:lineRule="auto"/>
              <w:jc w:val="center"/>
              <w:rPr>
                <w:color w:val="000000" w:themeColor="text1"/>
              </w:rPr>
            </w:pPr>
            <w:r>
              <w:rPr>
                <w:color w:val="000000" w:themeColor="text1"/>
              </w:rPr>
              <w:t>6346,2</w:t>
            </w:r>
          </w:p>
        </w:tc>
        <w:tc>
          <w:tcPr>
            <w:tcW w:w="1547" w:type="dxa"/>
          </w:tcPr>
          <w:p w:rsidR="00CD2291" w:rsidRPr="00CD2291" w:rsidRDefault="00CD2291" w:rsidP="00CD2291">
            <w:pPr>
              <w:spacing w:line="276" w:lineRule="auto"/>
              <w:jc w:val="center"/>
              <w:rPr>
                <w:color w:val="000000" w:themeColor="text1"/>
              </w:rPr>
            </w:pPr>
            <w:r>
              <w:rPr>
                <w:color w:val="000000" w:themeColor="text1"/>
              </w:rPr>
              <w:t>1303,7</w:t>
            </w:r>
          </w:p>
        </w:tc>
      </w:tr>
      <w:tr w:rsidR="00CD2291" w:rsidRPr="00CD2291" w:rsidTr="00CD2291">
        <w:tc>
          <w:tcPr>
            <w:tcW w:w="4531" w:type="dxa"/>
          </w:tcPr>
          <w:p w:rsidR="00CD2291" w:rsidRDefault="00CD2291" w:rsidP="00CD2291">
            <w:r>
              <w:t>Расчеты с поставщиками и подрядчиками (60)</w:t>
            </w:r>
          </w:p>
        </w:tc>
        <w:tc>
          <w:tcPr>
            <w:tcW w:w="1560" w:type="dxa"/>
          </w:tcPr>
          <w:p w:rsidR="00CD2291" w:rsidRPr="00CD2291" w:rsidRDefault="00CD2291" w:rsidP="00CD2291">
            <w:pPr>
              <w:spacing w:line="276" w:lineRule="auto"/>
              <w:jc w:val="center"/>
              <w:rPr>
                <w:color w:val="000000" w:themeColor="text1"/>
              </w:rPr>
            </w:pPr>
            <w:r>
              <w:rPr>
                <w:color w:val="000000" w:themeColor="text1"/>
              </w:rPr>
              <w:t>47803,3</w:t>
            </w:r>
          </w:p>
        </w:tc>
        <w:tc>
          <w:tcPr>
            <w:tcW w:w="1701" w:type="dxa"/>
          </w:tcPr>
          <w:p w:rsidR="00CD2291" w:rsidRPr="00CD2291" w:rsidRDefault="00CD2291" w:rsidP="00CD2291">
            <w:pPr>
              <w:spacing w:line="276" w:lineRule="auto"/>
              <w:jc w:val="center"/>
              <w:rPr>
                <w:color w:val="000000" w:themeColor="text1"/>
              </w:rPr>
            </w:pPr>
            <w:r>
              <w:rPr>
                <w:color w:val="000000" w:themeColor="text1"/>
              </w:rPr>
              <w:t>63829,7</w:t>
            </w:r>
          </w:p>
        </w:tc>
        <w:tc>
          <w:tcPr>
            <w:tcW w:w="1547" w:type="dxa"/>
          </w:tcPr>
          <w:p w:rsidR="00CD2291" w:rsidRPr="00CD2291" w:rsidRDefault="00CD2291" w:rsidP="00CD2291">
            <w:pPr>
              <w:spacing w:line="276" w:lineRule="auto"/>
              <w:jc w:val="center"/>
              <w:rPr>
                <w:color w:val="000000" w:themeColor="text1"/>
              </w:rPr>
            </w:pPr>
            <w:r>
              <w:rPr>
                <w:color w:val="000000" w:themeColor="text1"/>
              </w:rPr>
              <w:t>75437,4</w:t>
            </w:r>
          </w:p>
        </w:tc>
      </w:tr>
      <w:tr w:rsidR="00CD2291" w:rsidRPr="00CD2291" w:rsidTr="00CD2291">
        <w:tc>
          <w:tcPr>
            <w:tcW w:w="4531" w:type="dxa"/>
          </w:tcPr>
          <w:p w:rsidR="00CD2291" w:rsidRDefault="00CD2291" w:rsidP="00CD2291">
            <w:r>
              <w:t>Расчеты по налогам (68)</w:t>
            </w:r>
          </w:p>
        </w:tc>
        <w:tc>
          <w:tcPr>
            <w:tcW w:w="1560" w:type="dxa"/>
          </w:tcPr>
          <w:p w:rsidR="00CD2291" w:rsidRPr="00CD2291" w:rsidRDefault="00CD2291" w:rsidP="00CD2291">
            <w:pPr>
              <w:spacing w:line="276" w:lineRule="auto"/>
              <w:jc w:val="center"/>
              <w:rPr>
                <w:color w:val="000000" w:themeColor="text1"/>
              </w:rPr>
            </w:pPr>
            <w:r>
              <w:rPr>
                <w:color w:val="000000" w:themeColor="text1"/>
              </w:rPr>
              <w:t>95,6</w:t>
            </w:r>
          </w:p>
        </w:tc>
        <w:tc>
          <w:tcPr>
            <w:tcW w:w="1701" w:type="dxa"/>
          </w:tcPr>
          <w:p w:rsidR="00CD2291" w:rsidRPr="00CD2291" w:rsidRDefault="00CD2291" w:rsidP="00CD2291">
            <w:pPr>
              <w:spacing w:line="276" w:lineRule="auto"/>
              <w:jc w:val="center"/>
              <w:rPr>
                <w:color w:val="000000" w:themeColor="text1"/>
              </w:rPr>
            </w:pPr>
            <w:r>
              <w:rPr>
                <w:color w:val="000000" w:themeColor="text1"/>
              </w:rPr>
              <w:t>70,0</w:t>
            </w:r>
          </w:p>
        </w:tc>
        <w:tc>
          <w:tcPr>
            <w:tcW w:w="1547" w:type="dxa"/>
          </w:tcPr>
          <w:p w:rsidR="00CD2291" w:rsidRPr="00CD2291" w:rsidRDefault="00CD2291" w:rsidP="00CD2291">
            <w:pPr>
              <w:spacing w:line="276" w:lineRule="auto"/>
              <w:jc w:val="center"/>
              <w:rPr>
                <w:color w:val="000000" w:themeColor="text1"/>
              </w:rPr>
            </w:pPr>
            <w:r>
              <w:rPr>
                <w:color w:val="000000" w:themeColor="text1"/>
              </w:rPr>
              <w:t>32,9</w:t>
            </w:r>
          </w:p>
        </w:tc>
      </w:tr>
      <w:tr w:rsidR="00CD2291" w:rsidRPr="00CD2291" w:rsidTr="00CD2291">
        <w:tc>
          <w:tcPr>
            <w:tcW w:w="4531" w:type="dxa"/>
          </w:tcPr>
          <w:p w:rsidR="00CD2291" w:rsidRDefault="00CD2291" w:rsidP="00CD2291">
            <w:r>
              <w:t>Расчеты по внебюджетным сборам (69)</w:t>
            </w:r>
          </w:p>
        </w:tc>
        <w:tc>
          <w:tcPr>
            <w:tcW w:w="1560" w:type="dxa"/>
          </w:tcPr>
          <w:p w:rsidR="00CD2291" w:rsidRPr="00CD2291" w:rsidRDefault="00CD2291" w:rsidP="00CD2291">
            <w:pPr>
              <w:spacing w:line="276" w:lineRule="auto"/>
              <w:jc w:val="center"/>
              <w:rPr>
                <w:color w:val="000000" w:themeColor="text1"/>
              </w:rPr>
            </w:pPr>
            <w:r>
              <w:rPr>
                <w:color w:val="000000" w:themeColor="text1"/>
              </w:rPr>
              <w:t>80,8</w:t>
            </w:r>
          </w:p>
        </w:tc>
        <w:tc>
          <w:tcPr>
            <w:tcW w:w="1701" w:type="dxa"/>
          </w:tcPr>
          <w:p w:rsidR="00CD2291" w:rsidRPr="00CD2291" w:rsidRDefault="00CD2291" w:rsidP="00CD2291">
            <w:pPr>
              <w:spacing w:line="276" w:lineRule="auto"/>
              <w:jc w:val="center"/>
              <w:rPr>
                <w:color w:val="000000" w:themeColor="text1"/>
              </w:rPr>
            </w:pPr>
            <w:r>
              <w:rPr>
                <w:color w:val="000000" w:themeColor="text1"/>
              </w:rPr>
              <w:t>65,4</w:t>
            </w:r>
          </w:p>
        </w:tc>
        <w:tc>
          <w:tcPr>
            <w:tcW w:w="1547" w:type="dxa"/>
          </w:tcPr>
          <w:p w:rsidR="00CD2291" w:rsidRPr="00CD2291" w:rsidRDefault="00CD2291" w:rsidP="00CD2291">
            <w:pPr>
              <w:spacing w:line="276" w:lineRule="auto"/>
              <w:jc w:val="center"/>
              <w:rPr>
                <w:color w:val="000000" w:themeColor="text1"/>
              </w:rPr>
            </w:pPr>
            <w:r>
              <w:rPr>
                <w:color w:val="000000" w:themeColor="text1"/>
              </w:rPr>
              <w:t>-</w:t>
            </w:r>
          </w:p>
        </w:tc>
      </w:tr>
      <w:tr w:rsidR="00CD2291" w:rsidRPr="00CD2291" w:rsidTr="00CD2291">
        <w:tc>
          <w:tcPr>
            <w:tcW w:w="4531" w:type="dxa"/>
          </w:tcPr>
          <w:p w:rsidR="00CD2291" w:rsidRDefault="00CD2291" w:rsidP="00CD2291">
            <w:r>
              <w:t xml:space="preserve">Расчеты с персоналом (70) </w:t>
            </w:r>
          </w:p>
        </w:tc>
        <w:tc>
          <w:tcPr>
            <w:tcW w:w="1560" w:type="dxa"/>
          </w:tcPr>
          <w:p w:rsidR="00CD2291" w:rsidRPr="00CD2291" w:rsidRDefault="00CD2291" w:rsidP="00CD2291">
            <w:pPr>
              <w:spacing w:line="276" w:lineRule="auto"/>
              <w:jc w:val="center"/>
              <w:rPr>
                <w:color w:val="000000" w:themeColor="text1"/>
              </w:rPr>
            </w:pPr>
            <w:r>
              <w:rPr>
                <w:color w:val="000000" w:themeColor="text1"/>
              </w:rPr>
              <w:t>-</w:t>
            </w:r>
          </w:p>
        </w:tc>
        <w:tc>
          <w:tcPr>
            <w:tcW w:w="1701" w:type="dxa"/>
          </w:tcPr>
          <w:p w:rsidR="00CD2291" w:rsidRPr="00CD2291" w:rsidRDefault="00CD2291" w:rsidP="00CD2291">
            <w:pPr>
              <w:spacing w:line="276" w:lineRule="auto"/>
              <w:jc w:val="center"/>
              <w:rPr>
                <w:color w:val="000000" w:themeColor="text1"/>
              </w:rPr>
            </w:pPr>
            <w:r>
              <w:rPr>
                <w:color w:val="000000" w:themeColor="text1"/>
              </w:rPr>
              <w:t>-</w:t>
            </w:r>
          </w:p>
        </w:tc>
        <w:tc>
          <w:tcPr>
            <w:tcW w:w="1547" w:type="dxa"/>
          </w:tcPr>
          <w:p w:rsidR="00CD2291" w:rsidRPr="00CD2291" w:rsidRDefault="00CD2291" w:rsidP="00CD2291">
            <w:pPr>
              <w:spacing w:line="276" w:lineRule="auto"/>
              <w:jc w:val="center"/>
              <w:rPr>
                <w:color w:val="000000" w:themeColor="text1"/>
              </w:rPr>
            </w:pPr>
            <w:r>
              <w:rPr>
                <w:color w:val="000000" w:themeColor="text1"/>
              </w:rPr>
              <w:t>26,9</w:t>
            </w:r>
          </w:p>
        </w:tc>
      </w:tr>
      <w:tr w:rsidR="00CD2291" w:rsidRPr="00CD2291" w:rsidTr="00CD2291">
        <w:tc>
          <w:tcPr>
            <w:tcW w:w="4531" w:type="dxa"/>
          </w:tcPr>
          <w:p w:rsidR="00CD2291" w:rsidRDefault="00CD2291" w:rsidP="00CD2291">
            <w:r>
              <w:t xml:space="preserve">Прочие кредиторы (62.1, 76.5) </w:t>
            </w:r>
          </w:p>
        </w:tc>
        <w:tc>
          <w:tcPr>
            <w:tcW w:w="1560" w:type="dxa"/>
          </w:tcPr>
          <w:p w:rsidR="00CD2291" w:rsidRPr="00CD2291" w:rsidRDefault="00CD2291" w:rsidP="00CD2291">
            <w:pPr>
              <w:spacing w:line="276" w:lineRule="auto"/>
              <w:jc w:val="center"/>
              <w:rPr>
                <w:color w:val="000000" w:themeColor="text1"/>
              </w:rPr>
            </w:pPr>
            <w:r>
              <w:rPr>
                <w:color w:val="000000" w:themeColor="text1"/>
              </w:rPr>
              <w:t>125096,6</w:t>
            </w:r>
          </w:p>
        </w:tc>
        <w:tc>
          <w:tcPr>
            <w:tcW w:w="1701" w:type="dxa"/>
          </w:tcPr>
          <w:p w:rsidR="00CD2291" w:rsidRPr="00CD2291" w:rsidRDefault="00CD2291" w:rsidP="00CD2291">
            <w:pPr>
              <w:spacing w:line="276" w:lineRule="auto"/>
              <w:jc w:val="center"/>
              <w:rPr>
                <w:color w:val="000000" w:themeColor="text1"/>
              </w:rPr>
            </w:pPr>
            <w:r>
              <w:rPr>
                <w:color w:val="000000" w:themeColor="text1"/>
              </w:rPr>
              <w:t>176931,6</w:t>
            </w:r>
          </w:p>
        </w:tc>
        <w:tc>
          <w:tcPr>
            <w:tcW w:w="1547" w:type="dxa"/>
          </w:tcPr>
          <w:p w:rsidR="00CD2291" w:rsidRPr="00CD2291" w:rsidRDefault="00CD2291" w:rsidP="00CD2291">
            <w:pPr>
              <w:spacing w:line="276" w:lineRule="auto"/>
              <w:jc w:val="center"/>
              <w:rPr>
                <w:color w:val="000000" w:themeColor="text1"/>
              </w:rPr>
            </w:pPr>
            <w:r>
              <w:rPr>
                <w:color w:val="000000" w:themeColor="text1"/>
              </w:rPr>
              <w:t>14455,4</w:t>
            </w:r>
          </w:p>
        </w:tc>
      </w:tr>
      <w:tr w:rsidR="00CD2291" w:rsidRPr="00CD2291" w:rsidTr="00CD2291">
        <w:tc>
          <w:tcPr>
            <w:tcW w:w="4531" w:type="dxa"/>
          </w:tcPr>
          <w:p w:rsidR="00CD2291" w:rsidRDefault="00CD2291" w:rsidP="00CD2291">
            <w:r>
              <w:t>Доходы будущих периодов (98</w:t>
            </w:r>
          </w:p>
        </w:tc>
        <w:tc>
          <w:tcPr>
            <w:tcW w:w="1560" w:type="dxa"/>
          </w:tcPr>
          <w:p w:rsidR="00CD2291" w:rsidRPr="00CD2291" w:rsidRDefault="00CD2291" w:rsidP="00CD2291">
            <w:pPr>
              <w:spacing w:line="276" w:lineRule="auto"/>
              <w:jc w:val="center"/>
              <w:rPr>
                <w:color w:val="000000" w:themeColor="text1"/>
              </w:rPr>
            </w:pPr>
            <w:r>
              <w:rPr>
                <w:color w:val="000000" w:themeColor="text1"/>
              </w:rPr>
              <w:t>-</w:t>
            </w:r>
          </w:p>
        </w:tc>
        <w:tc>
          <w:tcPr>
            <w:tcW w:w="1701" w:type="dxa"/>
          </w:tcPr>
          <w:p w:rsidR="00CD2291" w:rsidRPr="00CD2291" w:rsidRDefault="00CD2291" w:rsidP="00CD2291">
            <w:pPr>
              <w:spacing w:line="276" w:lineRule="auto"/>
              <w:jc w:val="center"/>
              <w:rPr>
                <w:color w:val="000000" w:themeColor="text1"/>
              </w:rPr>
            </w:pPr>
            <w:r>
              <w:rPr>
                <w:color w:val="000000" w:themeColor="text1"/>
              </w:rPr>
              <w:t>28,5</w:t>
            </w:r>
          </w:p>
        </w:tc>
        <w:tc>
          <w:tcPr>
            <w:tcW w:w="1547" w:type="dxa"/>
          </w:tcPr>
          <w:p w:rsidR="00CD2291" w:rsidRPr="00CD2291" w:rsidRDefault="00CD2291" w:rsidP="00CD2291">
            <w:pPr>
              <w:spacing w:line="276" w:lineRule="auto"/>
              <w:jc w:val="center"/>
              <w:rPr>
                <w:color w:val="000000" w:themeColor="text1"/>
              </w:rPr>
            </w:pPr>
            <w:r>
              <w:rPr>
                <w:color w:val="000000" w:themeColor="text1"/>
              </w:rPr>
              <w:t>28,5</w:t>
            </w:r>
          </w:p>
        </w:tc>
      </w:tr>
      <w:tr w:rsidR="00CD2291" w:rsidRPr="00CD2291" w:rsidTr="00CD2291">
        <w:tc>
          <w:tcPr>
            <w:tcW w:w="4531" w:type="dxa"/>
          </w:tcPr>
          <w:p w:rsidR="00CD2291" w:rsidRDefault="00CD2291" w:rsidP="00CD2291">
            <w:r>
              <w:t>Прочие обязательства (000)</w:t>
            </w:r>
          </w:p>
        </w:tc>
        <w:tc>
          <w:tcPr>
            <w:tcW w:w="1560" w:type="dxa"/>
          </w:tcPr>
          <w:p w:rsidR="00CD2291" w:rsidRPr="00CD2291" w:rsidRDefault="00CD2291" w:rsidP="00CD2291">
            <w:pPr>
              <w:spacing w:line="276" w:lineRule="auto"/>
              <w:jc w:val="center"/>
              <w:rPr>
                <w:color w:val="000000" w:themeColor="text1"/>
              </w:rPr>
            </w:pPr>
            <w:r>
              <w:rPr>
                <w:color w:val="000000" w:themeColor="text1"/>
              </w:rPr>
              <w:t>13320,0</w:t>
            </w:r>
          </w:p>
        </w:tc>
        <w:tc>
          <w:tcPr>
            <w:tcW w:w="1701" w:type="dxa"/>
          </w:tcPr>
          <w:p w:rsidR="00CD2291" w:rsidRPr="00CD2291" w:rsidRDefault="00CD2291" w:rsidP="00CD2291">
            <w:pPr>
              <w:spacing w:line="276" w:lineRule="auto"/>
              <w:jc w:val="center"/>
              <w:rPr>
                <w:color w:val="000000" w:themeColor="text1"/>
              </w:rPr>
            </w:pPr>
            <w:r>
              <w:rPr>
                <w:color w:val="000000" w:themeColor="text1"/>
              </w:rPr>
              <w:t>13320,0</w:t>
            </w:r>
          </w:p>
        </w:tc>
        <w:tc>
          <w:tcPr>
            <w:tcW w:w="1547" w:type="dxa"/>
          </w:tcPr>
          <w:p w:rsidR="00CD2291" w:rsidRPr="00CD2291" w:rsidRDefault="00CD2291" w:rsidP="00CD2291">
            <w:pPr>
              <w:spacing w:line="276" w:lineRule="auto"/>
              <w:jc w:val="center"/>
              <w:rPr>
                <w:color w:val="000000" w:themeColor="text1"/>
              </w:rPr>
            </w:pPr>
            <w:r>
              <w:rPr>
                <w:color w:val="000000" w:themeColor="text1"/>
              </w:rPr>
              <w:t>13320,0</w:t>
            </w:r>
          </w:p>
        </w:tc>
      </w:tr>
      <w:tr w:rsidR="00CD2291" w:rsidRPr="00CD2291" w:rsidTr="00CD2291">
        <w:tc>
          <w:tcPr>
            <w:tcW w:w="4531" w:type="dxa"/>
          </w:tcPr>
          <w:p w:rsidR="00CD2291" w:rsidRDefault="00CD2291" w:rsidP="00CD2291">
            <w:r>
              <w:t>Валюта баланса</w:t>
            </w:r>
          </w:p>
        </w:tc>
        <w:tc>
          <w:tcPr>
            <w:tcW w:w="1560" w:type="dxa"/>
          </w:tcPr>
          <w:p w:rsidR="00CD2291" w:rsidRPr="00CD2291" w:rsidRDefault="00CD2291" w:rsidP="00CD2291">
            <w:pPr>
              <w:spacing w:line="276" w:lineRule="auto"/>
              <w:jc w:val="center"/>
              <w:rPr>
                <w:color w:val="000000" w:themeColor="text1"/>
              </w:rPr>
            </w:pPr>
            <w:r>
              <w:rPr>
                <w:color w:val="000000" w:themeColor="text1"/>
              </w:rPr>
              <w:t>184647,6</w:t>
            </w:r>
          </w:p>
        </w:tc>
        <w:tc>
          <w:tcPr>
            <w:tcW w:w="1701" w:type="dxa"/>
          </w:tcPr>
          <w:p w:rsidR="00CD2291" w:rsidRPr="00CD2291" w:rsidRDefault="00CD2291" w:rsidP="00CD2291">
            <w:pPr>
              <w:spacing w:line="276" w:lineRule="auto"/>
              <w:jc w:val="center"/>
              <w:rPr>
                <w:color w:val="000000" w:themeColor="text1"/>
              </w:rPr>
            </w:pPr>
            <w:r>
              <w:rPr>
                <w:color w:val="000000" w:themeColor="text1"/>
              </w:rPr>
              <w:t>257972,4</w:t>
            </w:r>
          </w:p>
        </w:tc>
        <w:tc>
          <w:tcPr>
            <w:tcW w:w="1547" w:type="dxa"/>
          </w:tcPr>
          <w:p w:rsidR="00CD2291" w:rsidRPr="00CD2291" w:rsidRDefault="00CD2291" w:rsidP="00CD2291">
            <w:pPr>
              <w:spacing w:line="276" w:lineRule="auto"/>
              <w:jc w:val="center"/>
              <w:rPr>
                <w:color w:val="000000" w:themeColor="text1"/>
              </w:rPr>
            </w:pPr>
            <w:r>
              <w:rPr>
                <w:color w:val="000000" w:themeColor="text1"/>
              </w:rPr>
              <w:t>101695,7</w:t>
            </w:r>
          </w:p>
        </w:tc>
      </w:tr>
    </w:tbl>
    <w:p w:rsidR="00CD2291" w:rsidRPr="00CD2291" w:rsidRDefault="00CD2291" w:rsidP="00CD2291">
      <w:pPr>
        <w:spacing w:line="360" w:lineRule="auto"/>
        <w:jc w:val="both"/>
        <w:rPr>
          <w:color w:val="000000" w:themeColor="text1"/>
          <w:sz w:val="36"/>
          <w:szCs w:val="28"/>
        </w:rPr>
      </w:pPr>
    </w:p>
    <w:p w:rsidR="00EF2D59" w:rsidRDefault="00CD2291" w:rsidP="00EF2D59">
      <w:pPr>
        <w:spacing w:line="360" w:lineRule="auto"/>
        <w:ind w:firstLine="709"/>
        <w:jc w:val="both"/>
        <w:rPr>
          <w:sz w:val="28"/>
        </w:rPr>
      </w:pPr>
      <w:r w:rsidRPr="00CD2291">
        <w:rPr>
          <w:sz w:val="28"/>
        </w:rPr>
        <w:t xml:space="preserve">На основе таблицы 2 были проведены расчеты, чтобы узнать какую долю занимает каждый показатель в валюте баланса, а также были посчитаны изменения показателей за три периода. </w:t>
      </w:r>
    </w:p>
    <w:p w:rsidR="00EF2D59" w:rsidRPr="00EF2D59" w:rsidRDefault="00EF2D59" w:rsidP="00EF2D59">
      <w:pPr>
        <w:spacing w:line="360" w:lineRule="auto"/>
        <w:ind w:firstLine="709"/>
        <w:jc w:val="both"/>
        <w:rPr>
          <w:sz w:val="32"/>
        </w:rPr>
      </w:pPr>
      <w:r w:rsidRPr="00EF2D59">
        <w:rPr>
          <w:sz w:val="28"/>
        </w:rPr>
        <w:t>Из предоставленных данных в первой части таблицы видно, что на 31.12.2019 в активах предприятия часть расчетов с поставщиками и подрядчиками составляет три четвертых. Активы организации за весь рассматриваемый период уменьшились на 44,92%.</w:t>
      </w:r>
    </w:p>
    <w:p w:rsidR="00EF2D59" w:rsidRPr="00EF2D59" w:rsidRDefault="00EF2D59" w:rsidP="00EF2D59">
      <w:pPr>
        <w:spacing w:line="360" w:lineRule="auto"/>
        <w:ind w:firstLine="709"/>
        <w:jc w:val="both"/>
        <w:rPr>
          <w:sz w:val="32"/>
        </w:rPr>
      </w:pPr>
      <w:r w:rsidRPr="00EF2D59">
        <w:rPr>
          <w:sz w:val="28"/>
        </w:rPr>
        <w:t>Уменьшение величины активов организации связаны с уменьшением следующих позиций актива бухгалтерского баланса:</w:t>
      </w:r>
    </w:p>
    <w:p w:rsidR="00EF2D59" w:rsidRPr="00EF2D59" w:rsidRDefault="00EF2D59" w:rsidP="00EF2D59">
      <w:pPr>
        <w:spacing w:line="360" w:lineRule="auto"/>
        <w:ind w:firstLine="709"/>
        <w:jc w:val="both"/>
        <w:rPr>
          <w:sz w:val="32"/>
        </w:rPr>
      </w:pPr>
      <w:r w:rsidRPr="00EF2D59">
        <w:rPr>
          <w:sz w:val="28"/>
        </w:rPr>
        <w:lastRenderedPageBreak/>
        <w:t>1. Займы под залог движимого имущества – 76 442,9 тыс. руб. -49,77%.</w:t>
      </w:r>
    </w:p>
    <w:p w:rsidR="00EF2D59" w:rsidRPr="00EF2D59" w:rsidRDefault="00EF2D59" w:rsidP="00EF2D59">
      <w:pPr>
        <w:spacing w:line="360" w:lineRule="auto"/>
        <w:ind w:firstLine="709"/>
        <w:jc w:val="both"/>
        <w:rPr>
          <w:sz w:val="28"/>
        </w:rPr>
      </w:pPr>
      <w:r w:rsidRPr="00EF2D59">
        <w:rPr>
          <w:sz w:val="28"/>
        </w:rPr>
        <w:t xml:space="preserve">2. Налоги и сборы – 54,5 тыс. руб. или -25,3%. </w:t>
      </w:r>
    </w:p>
    <w:p w:rsidR="00EF2D59" w:rsidRPr="00EF2D59" w:rsidRDefault="00EF2D59" w:rsidP="005F7C5E">
      <w:pPr>
        <w:spacing w:line="360" w:lineRule="auto"/>
        <w:ind w:firstLine="709"/>
        <w:jc w:val="both"/>
        <w:rPr>
          <w:sz w:val="28"/>
        </w:rPr>
      </w:pPr>
      <w:r w:rsidRPr="00EF2D59">
        <w:rPr>
          <w:sz w:val="28"/>
        </w:rPr>
        <w:t xml:space="preserve">3. Оборудование – 492,4 тыс. руб. или -22,96%. </w:t>
      </w:r>
    </w:p>
    <w:p w:rsidR="00EF2D59" w:rsidRPr="00EF2D59" w:rsidRDefault="00EF2D59" w:rsidP="005F7C5E">
      <w:pPr>
        <w:spacing w:line="360" w:lineRule="auto"/>
        <w:ind w:firstLine="709"/>
        <w:jc w:val="both"/>
        <w:rPr>
          <w:sz w:val="32"/>
        </w:rPr>
      </w:pPr>
      <w:r w:rsidRPr="00EF2D59">
        <w:rPr>
          <w:sz w:val="28"/>
        </w:rPr>
        <w:t xml:space="preserve">4. Расчеты с подотчетными лицами – 3 045,2 тыс. руб. или -100%. </w:t>
      </w:r>
    </w:p>
    <w:p w:rsidR="00CD2291" w:rsidRPr="00EF2D59" w:rsidRDefault="00CD2291" w:rsidP="005F7C5E">
      <w:pPr>
        <w:spacing w:line="360" w:lineRule="auto"/>
        <w:ind w:firstLine="709"/>
        <w:jc w:val="both"/>
        <w:rPr>
          <w:color w:val="000000" w:themeColor="text1"/>
          <w:sz w:val="28"/>
          <w:szCs w:val="28"/>
        </w:rPr>
      </w:pPr>
    </w:p>
    <w:p w:rsidR="005F7C5E" w:rsidRPr="005F7C5E" w:rsidRDefault="00EE29CC" w:rsidP="005F7C5E">
      <w:pPr>
        <w:pStyle w:val="a4"/>
        <w:numPr>
          <w:ilvl w:val="1"/>
          <w:numId w:val="4"/>
        </w:numPr>
        <w:spacing w:line="360" w:lineRule="auto"/>
        <w:jc w:val="center"/>
        <w:rPr>
          <w:color w:val="000000" w:themeColor="text1"/>
          <w:sz w:val="28"/>
          <w:szCs w:val="27"/>
        </w:rPr>
      </w:pPr>
      <w:r w:rsidRPr="005F7C5E">
        <w:rPr>
          <w:color w:val="000000" w:themeColor="text1"/>
          <w:sz w:val="28"/>
          <w:szCs w:val="27"/>
        </w:rPr>
        <w:t>Учет и документирование финансовых результатов</w:t>
      </w:r>
    </w:p>
    <w:p w:rsidR="005F7C5E" w:rsidRPr="005F7C5E" w:rsidRDefault="005F7C5E" w:rsidP="005F7C5E">
      <w:pPr>
        <w:spacing w:line="360" w:lineRule="auto"/>
        <w:rPr>
          <w:color w:val="000000" w:themeColor="text1"/>
          <w:sz w:val="28"/>
          <w:szCs w:val="28"/>
        </w:rPr>
      </w:pP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Документирование финансового результата в бухгалтерском (финансовом) учёте характеризуется документированием финансового результата в первичных учётных документах и в регистрах (ведомостях) бухгалтерского (финансового) учёта, а также в бухгалтерской (финансовой) отчётности.</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Документирование финансового результата в первичных учётных документах бухгалтерского (финансового) учёта. В момент совершения операции либо непосредственно после её окончания бухгалтером составляются первичные учётные документы с целью формирования информации о финансовых результатах деятельности для внешних, внутренних и полезному широкому кругу заинтересованных пользователей. С целью подтверждения финансовых результатов и для составления бухгалтерской (финансовой) отчётности предприятием осуществляется хранение первичных учётных документов.</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согласно Положению по бухгалтерскому учету 9/99 «Доходы организации» [9].</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 Положении по бухгалтерскому учету 9/99 «Доходы организации» также определено, что не признается доходами организации:</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lastRenderedPageBreak/>
        <w:t>- суммы налога на добавленную стоимость, акцизов, экспортных пошлин и иных аналогичных обязательных платежей;</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по договорам комиссии, агентским и иным аналогичным договорам в пользу клиента, принципала и т.п.;</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в порядке предварительной оплаты продукции, товаров, работ, услуг; авансов в счет оплаты продукции, товаров, работ, услуг; задатка;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в залог, если договором предусмотрена передача заложенного имущества залогодержателю;</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в погашение кредита, займа, предоставленного заемщику.</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Таким образом, исходя из требований ПБУ 9/99 «Доходы организации» не признаются доходами ломбарда: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получение имущества в залог от залогодателя;</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поступления денежных средств от заемщика в погашение выданного займа; -суммы, вырученные при реализации на публичных торгах невостребованных залогов, так как после погашения услуг и расходов ломбарда, они должны быть возвращены залогодателю.</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ПБУ 9/99 «Доходы организации», характера своей деятельности, вида доходов и условий их получения [9].</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Выручка принимается к бухгалтерскому учету в сумме, исчисленной в денежном выражении, равной величине поступления денежных средств, иного имущества и (или) величине дебиторской задолженности.</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Выручка признается в бухгалтерском учете при одновременном выполнении следующих условий:</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lastRenderedPageBreak/>
        <w:t>б) сумма выручки может быть определена;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д) расходы, которые произведены или будут произведены в связи с этой операцией, могут быть определены.</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 [9].</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 организациях ломбарда доходами от обычных видов деятельности является выручка от оказания услуг. Она принимается к учету в сумме дебиторской задолженности заемщика за оказанные ему услуги по:</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оценки, хранению изделий, оставленных в залог;</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 выдаче займа в форме текущих процентов по договору и процентов за просрочку платежа.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Кроме того, выручкой ломбарда признается доход от реализации имущества, не проданного с публичных торгов и переданного в собственность ломбарда.</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t>Выручка в организациях ломбарда признается в момент заключения договора с заемщиком. За исключением выручки в форме процентов за просрочку платежа, которые начисляются по истечении нормального срока, указанного в договоре.</w:t>
      </w:r>
    </w:p>
    <w:p w:rsidR="005F7C5E" w:rsidRPr="005F7C5E" w:rsidRDefault="005F7C5E" w:rsidP="005F7C5E">
      <w:pPr>
        <w:spacing w:line="360" w:lineRule="auto"/>
        <w:ind w:firstLine="709"/>
        <w:jc w:val="both"/>
        <w:rPr>
          <w:color w:val="000000" w:themeColor="text1"/>
          <w:sz w:val="28"/>
          <w:szCs w:val="28"/>
        </w:rPr>
      </w:pPr>
      <w:r w:rsidRPr="005F7C5E">
        <w:rPr>
          <w:color w:val="000000" w:themeColor="text1"/>
          <w:sz w:val="28"/>
          <w:szCs w:val="28"/>
        </w:rPr>
        <w:lastRenderedPageBreak/>
        <w:t>Датой получения доходов является дата реализации товаров (работ, услуг) и имущественных прав. При определении даты следует иметь в виду, что согласно Налогового Кодекса Российской Федерации реализацией признается:</w:t>
      </w:r>
    </w:p>
    <w:p w:rsidR="005F7C5E" w:rsidRPr="005F7C5E" w:rsidRDefault="005F7C5E" w:rsidP="009A5636">
      <w:pPr>
        <w:spacing w:line="360" w:lineRule="auto"/>
        <w:ind w:firstLine="709"/>
        <w:jc w:val="both"/>
        <w:rPr>
          <w:color w:val="000000" w:themeColor="text1"/>
          <w:sz w:val="28"/>
          <w:szCs w:val="28"/>
        </w:rPr>
      </w:pPr>
      <w:r w:rsidRPr="005F7C5E">
        <w:rPr>
          <w:color w:val="000000" w:themeColor="text1"/>
          <w:sz w:val="28"/>
          <w:szCs w:val="28"/>
        </w:rPr>
        <w:t>- по товарам - передача права собственности на них;</w:t>
      </w:r>
    </w:p>
    <w:p w:rsidR="005F7C5E" w:rsidRPr="005F7C5E" w:rsidRDefault="005F7C5E" w:rsidP="009A5636">
      <w:pPr>
        <w:spacing w:line="360" w:lineRule="auto"/>
        <w:ind w:firstLine="709"/>
        <w:jc w:val="both"/>
        <w:rPr>
          <w:color w:val="000000" w:themeColor="text1"/>
          <w:sz w:val="28"/>
          <w:szCs w:val="28"/>
        </w:rPr>
      </w:pPr>
      <w:r w:rsidRPr="005F7C5E">
        <w:rPr>
          <w:color w:val="000000" w:themeColor="text1"/>
          <w:sz w:val="28"/>
          <w:szCs w:val="28"/>
        </w:rPr>
        <w:t>- по работам - передача результатов выполненных работ одним лицом для другого лица; возмездное оказание услуг одним лицом другому лицу.</w:t>
      </w:r>
    </w:p>
    <w:p w:rsidR="007E4C03" w:rsidRDefault="007E4C03" w:rsidP="009A5636">
      <w:pPr>
        <w:spacing w:line="360" w:lineRule="auto"/>
        <w:rPr>
          <w:color w:val="000000" w:themeColor="text1"/>
          <w:sz w:val="28"/>
          <w:szCs w:val="27"/>
        </w:rPr>
      </w:pPr>
    </w:p>
    <w:p w:rsidR="00EE29CC" w:rsidRPr="00EE29CC" w:rsidRDefault="00EE29CC" w:rsidP="009A5636">
      <w:pPr>
        <w:spacing w:line="360" w:lineRule="auto"/>
        <w:jc w:val="center"/>
        <w:rPr>
          <w:color w:val="000000" w:themeColor="text1"/>
          <w:sz w:val="28"/>
          <w:szCs w:val="27"/>
        </w:rPr>
      </w:pPr>
      <w:r w:rsidRPr="00EE29CC">
        <w:rPr>
          <w:color w:val="000000" w:themeColor="text1"/>
          <w:sz w:val="28"/>
          <w:szCs w:val="27"/>
        </w:rPr>
        <w:t>2.3 Анализ финансовых результатов</w:t>
      </w:r>
    </w:p>
    <w:p w:rsidR="007E4C03" w:rsidRPr="009B3F65" w:rsidRDefault="007E4C03" w:rsidP="009A5636">
      <w:pPr>
        <w:spacing w:line="360" w:lineRule="auto"/>
        <w:rPr>
          <w:color w:val="000000" w:themeColor="text1"/>
          <w:sz w:val="32"/>
          <w:szCs w:val="27"/>
        </w:rPr>
      </w:pPr>
    </w:p>
    <w:p w:rsidR="009B3F65" w:rsidRPr="009B3F65" w:rsidRDefault="009B3F65" w:rsidP="009B3F65">
      <w:pPr>
        <w:spacing w:line="360" w:lineRule="auto"/>
        <w:ind w:firstLine="709"/>
        <w:jc w:val="both"/>
        <w:rPr>
          <w:sz w:val="28"/>
        </w:rPr>
      </w:pPr>
      <w:r w:rsidRPr="009B3F65">
        <w:rPr>
          <w:sz w:val="28"/>
        </w:rPr>
        <w:t>Посчитав показатели можно составить таблицу 2, с помощью которой можно увидеть, как изменялись данные показатели за три периода, и проанализировать их.</w:t>
      </w:r>
    </w:p>
    <w:p w:rsidR="009B3F65" w:rsidRPr="009B3F65" w:rsidRDefault="009B3F65" w:rsidP="009B3F65">
      <w:pPr>
        <w:spacing w:line="360" w:lineRule="auto"/>
        <w:ind w:firstLine="709"/>
        <w:jc w:val="both"/>
        <w:rPr>
          <w:sz w:val="28"/>
        </w:rPr>
      </w:pPr>
      <w:r w:rsidRPr="009B3F65">
        <w:rPr>
          <w:sz w:val="28"/>
        </w:rPr>
        <w:t>Таблица 2 – Основные показатели финансовой устойчивости</w:t>
      </w:r>
      <w:r w:rsidR="008A5825">
        <w:rPr>
          <w:sz w:val="28"/>
        </w:rPr>
        <w:t xml:space="preserve"> </w:t>
      </w:r>
      <w:r w:rsidR="008A5825" w:rsidRPr="00EA556C">
        <w:rPr>
          <w:color w:val="000000" w:themeColor="text1"/>
          <w:sz w:val="28"/>
          <w:szCs w:val="28"/>
        </w:rPr>
        <w:t>ООО «ДМ Ломбард»</w:t>
      </w:r>
    </w:p>
    <w:tbl>
      <w:tblPr>
        <w:tblStyle w:val="aa"/>
        <w:tblW w:w="0" w:type="auto"/>
        <w:tblLook w:val="04A0" w:firstRow="1" w:lastRow="0" w:firstColumn="1" w:lastColumn="0" w:noHBand="0" w:noVBand="1"/>
      </w:tblPr>
      <w:tblGrid>
        <w:gridCol w:w="3964"/>
        <w:gridCol w:w="1276"/>
        <w:gridCol w:w="1276"/>
        <w:gridCol w:w="1276"/>
        <w:gridCol w:w="1547"/>
      </w:tblGrid>
      <w:tr w:rsidR="009B3F65" w:rsidRPr="009B3F65" w:rsidTr="008A5825">
        <w:tc>
          <w:tcPr>
            <w:tcW w:w="3964" w:type="dxa"/>
            <w:vMerge w:val="restart"/>
          </w:tcPr>
          <w:p w:rsidR="009B3F65" w:rsidRPr="009B3F65" w:rsidRDefault="009B3F65" w:rsidP="009B3F65">
            <w:pPr>
              <w:spacing w:line="276" w:lineRule="auto"/>
              <w:jc w:val="center"/>
            </w:pPr>
            <w:r>
              <w:t>Показатель</w:t>
            </w:r>
          </w:p>
        </w:tc>
        <w:tc>
          <w:tcPr>
            <w:tcW w:w="3828" w:type="dxa"/>
            <w:gridSpan w:val="3"/>
          </w:tcPr>
          <w:p w:rsidR="009B3F65" w:rsidRPr="009B3F65" w:rsidRDefault="009B3F65" w:rsidP="009B3F65">
            <w:pPr>
              <w:spacing w:line="276" w:lineRule="auto"/>
              <w:jc w:val="center"/>
            </w:pPr>
            <w:r>
              <w:t>Значение показателя</w:t>
            </w:r>
          </w:p>
        </w:tc>
        <w:tc>
          <w:tcPr>
            <w:tcW w:w="1547" w:type="dxa"/>
            <w:vMerge w:val="restart"/>
          </w:tcPr>
          <w:p w:rsidR="009B3F65" w:rsidRPr="009B3F65" w:rsidRDefault="009B3F65" w:rsidP="009B3F65">
            <w:pPr>
              <w:spacing w:line="276" w:lineRule="auto"/>
              <w:jc w:val="center"/>
            </w:pPr>
            <w:r>
              <w:t>Показатели изменения</w:t>
            </w:r>
          </w:p>
        </w:tc>
      </w:tr>
      <w:tr w:rsidR="009B3F65" w:rsidRPr="009B3F65" w:rsidTr="008A5825">
        <w:tc>
          <w:tcPr>
            <w:tcW w:w="3964" w:type="dxa"/>
            <w:vMerge/>
          </w:tcPr>
          <w:p w:rsidR="009B3F65" w:rsidRPr="009B3F65" w:rsidRDefault="009B3F65" w:rsidP="009B3F65">
            <w:pPr>
              <w:spacing w:line="276" w:lineRule="auto"/>
              <w:jc w:val="center"/>
            </w:pPr>
          </w:p>
        </w:tc>
        <w:tc>
          <w:tcPr>
            <w:tcW w:w="1276" w:type="dxa"/>
          </w:tcPr>
          <w:p w:rsidR="009B3F65" w:rsidRPr="00CD2291" w:rsidRDefault="009B3F65" w:rsidP="009B3F65">
            <w:pPr>
              <w:spacing w:line="276" w:lineRule="auto"/>
              <w:jc w:val="center"/>
              <w:rPr>
                <w:color w:val="000000" w:themeColor="text1"/>
              </w:rPr>
            </w:pPr>
            <w:r>
              <w:rPr>
                <w:color w:val="000000" w:themeColor="text1"/>
              </w:rPr>
              <w:t>2017г.</w:t>
            </w:r>
          </w:p>
        </w:tc>
        <w:tc>
          <w:tcPr>
            <w:tcW w:w="1276" w:type="dxa"/>
          </w:tcPr>
          <w:p w:rsidR="009B3F65" w:rsidRPr="00CD2291" w:rsidRDefault="009B3F65" w:rsidP="009B3F65">
            <w:pPr>
              <w:spacing w:line="276" w:lineRule="auto"/>
              <w:jc w:val="center"/>
              <w:rPr>
                <w:color w:val="000000" w:themeColor="text1"/>
              </w:rPr>
            </w:pPr>
            <w:r>
              <w:rPr>
                <w:color w:val="000000" w:themeColor="text1"/>
              </w:rPr>
              <w:t>2018г.</w:t>
            </w:r>
          </w:p>
        </w:tc>
        <w:tc>
          <w:tcPr>
            <w:tcW w:w="1276" w:type="dxa"/>
          </w:tcPr>
          <w:p w:rsidR="009B3F65" w:rsidRPr="00CD2291" w:rsidRDefault="009B3F65" w:rsidP="009B3F65">
            <w:pPr>
              <w:spacing w:line="276" w:lineRule="auto"/>
              <w:jc w:val="center"/>
              <w:rPr>
                <w:color w:val="000000" w:themeColor="text1"/>
              </w:rPr>
            </w:pPr>
            <w:r>
              <w:rPr>
                <w:color w:val="000000" w:themeColor="text1"/>
              </w:rPr>
              <w:t>2019г.</w:t>
            </w:r>
          </w:p>
        </w:tc>
        <w:tc>
          <w:tcPr>
            <w:tcW w:w="1547" w:type="dxa"/>
            <w:vMerge/>
          </w:tcPr>
          <w:p w:rsidR="009B3F65" w:rsidRPr="009B3F65" w:rsidRDefault="009B3F65" w:rsidP="009B3F65">
            <w:pPr>
              <w:spacing w:line="276" w:lineRule="auto"/>
              <w:jc w:val="center"/>
            </w:pPr>
          </w:p>
        </w:tc>
      </w:tr>
      <w:tr w:rsidR="009B3F65" w:rsidRPr="009B3F65" w:rsidTr="008A5825">
        <w:tc>
          <w:tcPr>
            <w:tcW w:w="3964" w:type="dxa"/>
          </w:tcPr>
          <w:p w:rsidR="009B3F65" w:rsidRPr="009B3F65" w:rsidRDefault="00F62480" w:rsidP="00B94D9C">
            <w:pPr>
              <w:jc w:val="both"/>
            </w:pPr>
            <w:r>
              <w:t>1. Коэффициент автономии</w:t>
            </w:r>
          </w:p>
        </w:tc>
        <w:tc>
          <w:tcPr>
            <w:tcW w:w="1276" w:type="dxa"/>
          </w:tcPr>
          <w:p w:rsidR="009B3F65" w:rsidRPr="009B3F65" w:rsidRDefault="005E0AA3" w:rsidP="005E0AA3">
            <w:pPr>
              <w:spacing w:line="276" w:lineRule="auto"/>
              <w:jc w:val="center"/>
            </w:pPr>
            <w:r>
              <w:t>-0,015</w:t>
            </w:r>
          </w:p>
        </w:tc>
        <w:tc>
          <w:tcPr>
            <w:tcW w:w="1276" w:type="dxa"/>
          </w:tcPr>
          <w:p w:rsidR="009B3F65" w:rsidRPr="009B3F65" w:rsidRDefault="005E0AA3" w:rsidP="005E0AA3">
            <w:pPr>
              <w:spacing w:line="276" w:lineRule="auto"/>
              <w:jc w:val="center"/>
            </w:pPr>
            <w:r>
              <w:t>-0,011</w:t>
            </w:r>
          </w:p>
        </w:tc>
        <w:tc>
          <w:tcPr>
            <w:tcW w:w="1276" w:type="dxa"/>
          </w:tcPr>
          <w:p w:rsidR="009B3F65" w:rsidRPr="009B3F65" w:rsidRDefault="005E0AA3" w:rsidP="005E0AA3">
            <w:pPr>
              <w:spacing w:line="276" w:lineRule="auto"/>
              <w:jc w:val="center"/>
            </w:pPr>
            <w:r>
              <w:t>-0,029</w:t>
            </w:r>
          </w:p>
        </w:tc>
        <w:tc>
          <w:tcPr>
            <w:tcW w:w="1547" w:type="dxa"/>
          </w:tcPr>
          <w:p w:rsidR="009B3F65" w:rsidRPr="009B3F65" w:rsidRDefault="005E0AA3" w:rsidP="005E0AA3">
            <w:pPr>
              <w:spacing w:line="276" w:lineRule="auto"/>
              <w:jc w:val="center"/>
            </w:pPr>
            <w:r>
              <w:t>-0,013</w:t>
            </w:r>
          </w:p>
        </w:tc>
      </w:tr>
      <w:tr w:rsidR="009B3F65" w:rsidRPr="009B3F65" w:rsidTr="008A5825">
        <w:tc>
          <w:tcPr>
            <w:tcW w:w="3964" w:type="dxa"/>
          </w:tcPr>
          <w:p w:rsidR="009B3F65" w:rsidRPr="009B3F65" w:rsidRDefault="00F62480" w:rsidP="00B94D9C">
            <w:pPr>
              <w:jc w:val="both"/>
            </w:pPr>
            <w:r>
              <w:t xml:space="preserve">2. Коэффициент финансового </w:t>
            </w:r>
            <w:proofErr w:type="spellStart"/>
            <w:r>
              <w:t>левериджа</w:t>
            </w:r>
            <w:proofErr w:type="spellEnd"/>
          </w:p>
        </w:tc>
        <w:tc>
          <w:tcPr>
            <w:tcW w:w="1276" w:type="dxa"/>
          </w:tcPr>
          <w:p w:rsidR="009B3F65" w:rsidRPr="009B3F65" w:rsidRDefault="005E0AA3" w:rsidP="005E0AA3">
            <w:pPr>
              <w:spacing w:line="276" w:lineRule="auto"/>
              <w:jc w:val="center"/>
            </w:pPr>
            <w:r>
              <w:t>-0,382</w:t>
            </w:r>
          </w:p>
        </w:tc>
        <w:tc>
          <w:tcPr>
            <w:tcW w:w="1276" w:type="dxa"/>
          </w:tcPr>
          <w:p w:rsidR="009B3F65" w:rsidRPr="009B3F65" w:rsidRDefault="005E0AA3" w:rsidP="005E0AA3">
            <w:pPr>
              <w:spacing w:line="276" w:lineRule="auto"/>
              <w:jc w:val="center"/>
            </w:pPr>
            <w:r>
              <w:t>-2,310</w:t>
            </w:r>
          </w:p>
        </w:tc>
        <w:tc>
          <w:tcPr>
            <w:tcW w:w="1276" w:type="dxa"/>
          </w:tcPr>
          <w:p w:rsidR="009B3F65" w:rsidRPr="009B3F65" w:rsidRDefault="005E0AA3" w:rsidP="005E0AA3">
            <w:pPr>
              <w:spacing w:line="276" w:lineRule="auto"/>
              <w:jc w:val="center"/>
            </w:pPr>
            <w:r>
              <w:t>-0,448</w:t>
            </w:r>
          </w:p>
        </w:tc>
        <w:tc>
          <w:tcPr>
            <w:tcW w:w="1547" w:type="dxa"/>
          </w:tcPr>
          <w:p w:rsidR="009B3F65" w:rsidRPr="009B3F65" w:rsidRDefault="005E0AA3" w:rsidP="005E0AA3">
            <w:pPr>
              <w:spacing w:line="276" w:lineRule="auto"/>
              <w:jc w:val="center"/>
            </w:pPr>
            <w:r>
              <w:t>-0,066</w:t>
            </w:r>
          </w:p>
        </w:tc>
      </w:tr>
      <w:tr w:rsidR="005E0AA3" w:rsidRPr="009B3F65" w:rsidTr="008A5825">
        <w:tc>
          <w:tcPr>
            <w:tcW w:w="3964" w:type="dxa"/>
          </w:tcPr>
          <w:p w:rsidR="005E0AA3" w:rsidRPr="009B3F65" w:rsidRDefault="005E0AA3" w:rsidP="005E0AA3">
            <w:pPr>
              <w:jc w:val="both"/>
            </w:pPr>
            <w:r>
              <w:t>3. Коэффициент обеспеченности собственными оборотными средствами</w:t>
            </w:r>
          </w:p>
        </w:tc>
        <w:tc>
          <w:tcPr>
            <w:tcW w:w="1276" w:type="dxa"/>
          </w:tcPr>
          <w:p w:rsidR="005E0AA3" w:rsidRPr="009B3F65" w:rsidRDefault="005E0AA3" w:rsidP="005E0AA3">
            <w:pPr>
              <w:spacing w:line="276" w:lineRule="auto"/>
              <w:jc w:val="center"/>
            </w:pPr>
            <w:r>
              <w:t>-0,027</w:t>
            </w:r>
          </w:p>
        </w:tc>
        <w:tc>
          <w:tcPr>
            <w:tcW w:w="1276" w:type="dxa"/>
          </w:tcPr>
          <w:p w:rsidR="005E0AA3" w:rsidRPr="009B3F65" w:rsidRDefault="005E0AA3" w:rsidP="005E0AA3">
            <w:pPr>
              <w:spacing w:line="276" w:lineRule="auto"/>
              <w:jc w:val="center"/>
            </w:pPr>
            <w:r>
              <w:t>-0,018</w:t>
            </w:r>
          </w:p>
        </w:tc>
        <w:tc>
          <w:tcPr>
            <w:tcW w:w="1276" w:type="dxa"/>
          </w:tcPr>
          <w:p w:rsidR="005E0AA3" w:rsidRPr="009B3F65" w:rsidRDefault="005E0AA3" w:rsidP="005E0AA3">
            <w:pPr>
              <w:spacing w:line="276" w:lineRule="auto"/>
              <w:jc w:val="center"/>
            </w:pPr>
            <w:r>
              <w:t>-0,046</w:t>
            </w:r>
          </w:p>
        </w:tc>
        <w:tc>
          <w:tcPr>
            <w:tcW w:w="1547" w:type="dxa"/>
          </w:tcPr>
          <w:p w:rsidR="005E0AA3" w:rsidRPr="009B3F65" w:rsidRDefault="005E0AA3" w:rsidP="005E0AA3">
            <w:pPr>
              <w:spacing w:line="276" w:lineRule="auto"/>
              <w:jc w:val="center"/>
            </w:pPr>
            <w:r>
              <w:t>-0,019</w:t>
            </w:r>
          </w:p>
        </w:tc>
      </w:tr>
      <w:tr w:rsidR="005E0AA3" w:rsidRPr="009B3F65" w:rsidTr="008A5825">
        <w:tc>
          <w:tcPr>
            <w:tcW w:w="3964" w:type="dxa"/>
          </w:tcPr>
          <w:p w:rsidR="005E0AA3" w:rsidRDefault="005E0AA3" w:rsidP="005E0AA3">
            <w:pPr>
              <w:jc w:val="both"/>
            </w:pPr>
            <w:r>
              <w:t>4. Индекс постоянного актива</w:t>
            </w:r>
          </w:p>
        </w:tc>
        <w:tc>
          <w:tcPr>
            <w:tcW w:w="1276" w:type="dxa"/>
          </w:tcPr>
          <w:p w:rsidR="005E0AA3" w:rsidRPr="009B3F65" w:rsidRDefault="005E0AA3" w:rsidP="005E0AA3">
            <w:pPr>
              <w:spacing w:line="276" w:lineRule="auto"/>
              <w:jc w:val="center"/>
            </w:pPr>
            <w:r>
              <w:t>-7,583</w:t>
            </w:r>
          </w:p>
        </w:tc>
        <w:tc>
          <w:tcPr>
            <w:tcW w:w="1276" w:type="dxa"/>
          </w:tcPr>
          <w:p w:rsidR="005E0AA3" w:rsidRPr="009B3F65" w:rsidRDefault="005E0AA3" w:rsidP="005E0AA3">
            <w:pPr>
              <w:spacing w:line="276" w:lineRule="auto"/>
              <w:jc w:val="center"/>
            </w:pPr>
            <w:r>
              <w:t>-0,681</w:t>
            </w:r>
          </w:p>
        </w:tc>
        <w:tc>
          <w:tcPr>
            <w:tcW w:w="1276" w:type="dxa"/>
          </w:tcPr>
          <w:p w:rsidR="005E0AA3" w:rsidRPr="009B3F65" w:rsidRDefault="005E0AA3" w:rsidP="005E0AA3">
            <w:pPr>
              <w:spacing w:line="276" w:lineRule="auto"/>
              <w:jc w:val="center"/>
            </w:pPr>
            <w:r>
              <w:t>-0,568</w:t>
            </w:r>
          </w:p>
        </w:tc>
        <w:tc>
          <w:tcPr>
            <w:tcW w:w="1547" w:type="dxa"/>
          </w:tcPr>
          <w:p w:rsidR="005E0AA3" w:rsidRPr="009B3F65" w:rsidRDefault="005E0AA3" w:rsidP="005E0AA3">
            <w:pPr>
              <w:spacing w:line="276" w:lineRule="auto"/>
              <w:jc w:val="center"/>
            </w:pPr>
            <w:r>
              <w:t>7,015</w:t>
            </w:r>
          </w:p>
        </w:tc>
      </w:tr>
      <w:tr w:rsidR="005E0AA3" w:rsidRPr="009B3F65" w:rsidTr="008A5825">
        <w:tc>
          <w:tcPr>
            <w:tcW w:w="3964" w:type="dxa"/>
          </w:tcPr>
          <w:p w:rsidR="005E0AA3" w:rsidRDefault="005E0AA3" w:rsidP="005E0AA3">
            <w:pPr>
              <w:jc w:val="both"/>
            </w:pPr>
            <w:r>
              <w:t>5. Коэффициент покрытия инвестиций</w:t>
            </w:r>
          </w:p>
        </w:tc>
        <w:tc>
          <w:tcPr>
            <w:tcW w:w="1276" w:type="dxa"/>
          </w:tcPr>
          <w:p w:rsidR="005E0AA3" w:rsidRPr="009B3F65" w:rsidRDefault="005E0AA3" w:rsidP="005E0AA3">
            <w:pPr>
              <w:spacing w:line="276" w:lineRule="auto"/>
              <w:jc w:val="center"/>
            </w:pPr>
            <w:r>
              <w:t>-0,015</w:t>
            </w:r>
          </w:p>
        </w:tc>
        <w:tc>
          <w:tcPr>
            <w:tcW w:w="1276" w:type="dxa"/>
          </w:tcPr>
          <w:p w:rsidR="005E0AA3" w:rsidRPr="009B3F65" w:rsidRDefault="005E0AA3" w:rsidP="005E0AA3">
            <w:pPr>
              <w:spacing w:line="276" w:lineRule="auto"/>
              <w:jc w:val="center"/>
            </w:pPr>
            <w:r>
              <w:t>-0,011</w:t>
            </w:r>
          </w:p>
        </w:tc>
        <w:tc>
          <w:tcPr>
            <w:tcW w:w="1276" w:type="dxa"/>
          </w:tcPr>
          <w:p w:rsidR="005E0AA3" w:rsidRPr="009B3F65" w:rsidRDefault="005E0AA3" w:rsidP="005E0AA3">
            <w:pPr>
              <w:spacing w:line="276" w:lineRule="auto"/>
              <w:jc w:val="center"/>
            </w:pPr>
            <w:r>
              <w:t>-0,029</w:t>
            </w:r>
          </w:p>
        </w:tc>
        <w:tc>
          <w:tcPr>
            <w:tcW w:w="1547" w:type="dxa"/>
          </w:tcPr>
          <w:p w:rsidR="005E0AA3" w:rsidRPr="009B3F65" w:rsidRDefault="005E0AA3" w:rsidP="005E0AA3">
            <w:pPr>
              <w:spacing w:line="276" w:lineRule="auto"/>
              <w:jc w:val="center"/>
            </w:pPr>
            <w:r>
              <w:t>-0,013</w:t>
            </w:r>
          </w:p>
        </w:tc>
      </w:tr>
      <w:tr w:rsidR="005E0AA3" w:rsidRPr="009B3F65" w:rsidTr="008A5825">
        <w:tc>
          <w:tcPr>
            <w:tcW w:w="3964" w:type="dxa"/>
          </w:tcPr>
          <w:p w:rsidR="005E0AA3" w:rsidRDefault="005E0AA3" w:rsidP="005E0AA3">
            <w:pPr>
              <w:jc w:val="both"/>
            </w:pPr>
            <w:r>
              <w:t>6. Коэффициент маневренности собственного капитала</w:t>
            </w:r>
          </w:p>
        </w:tc>
        <w:tc>
          <w:tcPr>
            <w:tcW w:w="1276" w:type="dxa"/>
          </w:tcPr>
          <w:p w:rsidR="005E0AA3" w:rsidRPr="009B3F65" w:rsidRDefault="005E0AA3" w:rsidP="005E0AA3">
            <w:pPr>
              <w:spacing w:line="276" w:lineRule="auto"/>
              <w:jc w:val="center"/>
            </w:pPr>
            <w:r>
              <w:t>-0,027</w:t>
            </w:r>
          </w:p>
        </w:tc>
        <w:tc>
          <w:tcPr>
            <w:tcW w:w="1276" w:type="dxa"/>
          </w:tcPr>
          <w:p w:rsidR="005E0AA3" w:rsidRPr="009B3F65" w:rsidRDefault="005E0AA3" w:rsidP="005E0AA3">
            <w:pPr>
              <w:spacing w:line="276" w:lineRule="auto"/>
              <w:jc w:val="center"/>
            </w:pPr>
            <w:r>
              <w:t>-0,018</w:t>
            </w:r>
          </w:p>
        </w:tc>
        <w:tc>
          <w:tcPr>
            <w:tcW w:w="1276" w:type="dxa"/>
          </w:tcPr>
          <w:p w:rsidR="005E0AA3" w:rsidRPr="009B3F65" w:rsidRDefault="005E0AA3" w:rsidP="005E0AA3">
            <w:pPr>
              <w:spacing w:line="276" w:lineRule="auto"/>
              <w:jc w:val="center"/>
            </w:pPr>
            <w:r>
              <w:t>-0,045</w:t>
            </w:r>
          </w:p>
        </w:tc>
        <w:tc>
          <w:tcPr>
            <w:tcW w:w="1547" w:type="dxa"/>
          </w:tcPr>
          <w:p w:rsidR="005E0AA3" w:rsidRPr="009B3F65" w:rsidRDefault="005E0AA3" w:rsidP="005E0AA3">
            <w:pPr>
              <w:spacing w:line="276" w:lineRule="auto"/>
              <w:jc w:val="center"/>
            </w:pPr>
            <w:r>
              <w:t>0,018</w:t>
            </w:r>
          </w:p>
        </w:tc>
      </w:tr>
      <w:tr w:rsidR="005E0AA3" w:rsidRPr="009B3F65" w:rsidTr="008A5825">
        <w:tc>
          <w:tcPr>
            <w:tcW w:w="3964" w:type="dxa"/>
          </w:tcPr>
          <w:p w:rsidR="005E0AA3" w:rsidRDefault="005E0AA3" w:rsidP="005E0AA3">
            <w:pPr>
              <w:jc w:val="both"/>
            </w:pPr>
            <w:r>
              <w:t>7. Коэффициент мобильности имущества</w:t>
            </w:r>
          </w:p>
        </w:tc>
        <w:tc>
          <w:tcPr>
            <w:tcW w:w="1276" w:type="dxa"/>
          </w:tcPr>
          <w:p w:rsidR="005E0AA3" w:rsidRPr="009B3F65" w:rsidRDefault="005E0AA3" w:rsidP="005E0AA3">
            <w:pPr>
              <w:spacing w:line="276" w:lineRule="auto"/>
              <w:jc w:val="center"/>
            </w:pPr>
            <w:r>
              <w:t>0,988</w:t>
            </w:r>
          </w:p>
        </w:tc>
        <w:tc>
          <w:tcPr>
            <w:tcW w:w="1276" w:type="dxa"/>
          </w:tcPr>
          <w:p w:rsidR="005E0AA3" w:rsidRPr="009B3F65" w:rsidRDefault="005E0AA3" w:rsidP="005E0AA3">
            <w:pPr>
              <w:spacing w:line="276" w:lineRule="auto"/>
              <w:jc w:val="center"/>
            </w:pPr>
            <w:r>
              <w:t>0,993</w:t>
            </w:r>
          </w:p>
        </w:tc>
        <w:tc>
          <w:tcPr>
            <w:tcW w:w="1276" w:type="dxa"/>
          </w:tcPr>
          <w:p w:rsidR="005E0AA3" w:rsidRPr="009B3F65" w:rsidRDefault="005E0AA3" w:rsidP="005E0AA3">
            <w:pPr>
              <w:spacing w:line="276" w:lineRule="auto"/>
              <w:jc w:val="center"/>
            </w:pPr>
            <w:r>
              <w:t>0,984</w:t>
            </w:r>
          </w:p>
        </w:tc>
        <w:tc>
          <w:tcPr>
            <w:tcW w:w="1547" w:type="dxa"/>
          </w:tcPr>
          <w:p w:rsidR="005E0AA3" w:rsidRPr="009B3F65" w:rsidRDefault="005E0AA3" w:rsidP="005E0AA3">
            <w:pPr>
              <w:spacing w:line="276" w:lineRule="auto"/>
              <w:jc w:val="center"/>
            </w:pPr>
            <w:r>
              <w:t>0,005</w:t>
            </w:r>
          </w:p>
        </w:tc>
      </w:tr>
      <w:tr w:rsidR="005E0AA3" w:rsidRPr="009B3F65" w:rsidTr="008A5825">
        <w:tc>
          <w:tcPr>
            <w:tcW w:w="3964" w:type="dxa"/>
          </w:tcPr>
          <w:p w:rsidR="005E0AA3" w:rsidRDefault="005E0AA3" w:rsidP="005E0AA3">
            <w:pPr>
              <w:jc w:val="both"/>
            </w:pPr>
            <w:r>
              <w:t>8. Коэффициент мобильности оборотных средств</w:t>
            </w:r>
          </w:p>
        </w:tc>
        <w:tc>
          <w:tcPr>
            <w:tcW w:w="1276" w:type="dxa"/>
          </w:tcPr>
          <w:p w:rsidR="005E0AA3" w:rsidRPr="009B3F65" w:rsidRDefault="005E0AA3" w:rsidP="005E0AA3">
            <w:pPr>
              <w:spacing w:line="276" w:lineRule="auto"/>
              <w:jc w:val="center"/>
            </w:pPr>
            <w:r>
              <w:t>0,905</w:t>
            </w:r>
          </w:p>
        </w:tc>
        <w:tc>
          <w:tcPr>
            <w:tcW w:w="1276" w:type="dxa"/>
          </w:tcPr>
          <w:p w:rsidR="005E0AA3" w:rsidRPr="009B3F65" w:rsidRDefault="005E0AA3" w:rsidP="005E0AA3">
            <w:pPr>
              <w:spacing w:line="276" w:lineRule="auto"/>
              <w:jc w:val="center"/>
            </w:pPr>
            <w:r>
              <w:t>0,936</w:t>
            </w:r>
          </w:p>
        </w:tc>
        <w:tc>
          <w:tcPr>
            <w:tcW w:w="1276" w:type="dxa"/>
          </w:tcPr>
          <w:p w:rsidR="005E0AA3" w:rsidRPr="009B3F65" w:rsidRDefault="005E0AA3" w:rsidP="005E0AA3">
            <w:pPr>
              <w:spacing w:line="276" w:lineRule="auto"/>
              <w:jc w:val="center"/>
            </w:pPr>
            <w:r>
              <w:t>0,840</w:t>
            </w:r>
          </w:p>
        </w:tc>
        <w:tc>
          <w:tcPr>
            <w:tcW w:w="1547" w:type="dxa"/>
          </w:tcPr>
          <w:p w:rsidR="005E0AA3" w:rsidRPr="009B3F65" w:rsidRDefault="005E0AA3" w:rsidP="005E0AA3">
            <w:pPr>
              <w:spacing w:line="276" w:lineRule="auto"/>
              <w:jc w:val="center"/>
            </w:pPr>
            <w:r>
              <w:t>-0,065</w:t>
            </w:r>
          </w:p>
        </w:tc>
      </w:tr>
      <w:tr w:rsidR="005E0AA3" w:rsidRPr="009B3F65" w:rsidTr="008A5825">
        <w:tc>
          <w:tcPr>
            <w:tcW w:w="3964" w:type="dxa"/>
          </w:tcPr>
          <w:p w:rsidR="005E0AA3" w:rsidRDefault="005E0AA3" w:rsidP="005E0AA3">
            <w:pPr>
              <w:jc w:val="both"/>
            </w:pPr>
            <w:r>
              <w:t>9. Коэффициент обеспеченности запасов</w:t>
            </w:r>
          </w:p>
        </w:tc>
        <w:tc>
          <w:tcPr>
            <w:tcW w:w="1276" w:type="dxa"/>
          </w:tcPr>
          <w:p w:rsidR="005E0AA3" w:rsidRPr="009B3F65" w:rsidRDefault="005E0AA3" w:rsidP="005E0AA3">
            <w:pPr>
              <w:spacing w:line="276" w:lineRule="auto"/>
              <w:jc w:val="center"/>
            </w:pPr>
            <w:r>
              <w:t>-</w:t>
            </w:r>
          </w:p>
        </w:tc>
        <w:tc>
          <w:tcPr>
            <w:tcW w:w="1276" w:type="dxa"/>
          </w:tcPr>
          <w:p w:rsidR="005E0AA3" w:rsidRPr="009B3F65" w:rsidRDefault="005E0AA3" w:rsidP="005E0AA3">
            <w:pPr>
              <w:spacing w:line="276" w:lineRule="auto"/>
              <w:jc w:val="center"/>
            </w:pPr>
            <w:r>
              <w:t>-</w:t>
            </w:r>
          </w:p>
        </w:tc>
        <w:tc>
          <w:tcPr>
            <w:tcW w:w="1276" w:type="dxa"/>
          </w:tcPr>
          <w:p w:rsidR="005E0AA3" w:rsidRPr="009B3F65" w:rsidRDefault="005E0AA3" w:rsidP="005E0AA3">
            <w:pPr>
              <w:spacing w:line="276" w:lineRule="auto"/>
              <w:jc w:val="center"/>
            </w:pPr>
            <w:r>
              <w:t>-</w:t>
            </w:r>
          </w:p>
        </w:tc>
        <w:tc>
          <w:tcPr>
            <w:tcW w:w="1547" w:type="dxa"/>
          </w:tcPr>
          <w:p w:rsidR="005E0AA3" w:rsidRPr="009B3F65" w:rsidRDefault="005E0AA3" w:rsidP="005E0AA3">
            <w:pPr>
              <w:spacing w:line="276" w:lineRule="auto"/>
              <w:jc w:val="center"/>
            </w:pPr>
            <w:r>
              <w:t>-</w:t>
            </w:r>
          </w:p>
        </w:tc>
      </w:tr>
      <w:tr w:rsidR="00B94D9C" w:rsidRPr="009B3F65" w:rsidTr="008A5825">
        <w:tc>
          <w:tcPr>
            <w:tcW w:w="3964" w:type="dxa"/>
          </w:tcPr>
          <w:p w:rsidR="00B94D9C" w:rsidRDefault="00B94D9C" w:rsidP="00B94D9C">
            <w:pPr>
              <w:jc w:val="both"/>
            </w:pPr>
            <w:r>
              <w:t>10. Коэффициент краткосрочной задолженности</w:t>
            </w:r>
          </w:p>
        </w:tc>
        <w:tc>
          <w:tcPr>
            <w:tcW w:w="1276" w:type="dxa"/>
          </w:tcPr>
          <w:p w:rsidR="00B94D9C" w:rsidRPr="009B3F65" w:rsidRDefault="005E0AA3" w:rsidP="005E0AA3">
            <w:pPr>
              <w:spacing w:line="276" w:lineRule="auto"/>
              <w:jc w:val="center"/>
            </w:pPr>
            <w:r>
              <w:t>1,000</w:t>
            </w:r>
          </w:p>
        </w:tc>
        <w:tc>
          <w:tcPr>
            <w:tcW w:w="1276" w:type="dxa"/>
          </w:tcPr>
          <w:p w:rsidR="00B94D9C" w:rsidRPr="009B3F65" w:rsidRDefault="005E0AA3" w:rsidP="005E0AA3">
            <w:pPr>
              <w:spacing w:line="276" w:lineRule="auto"/>
              <w:jc w:val="center"/>
            </w:pPr>
            <w:r>
              <w:t>1,000</w:t>
            </w:r>
          </w:p>
        </w:tc>
        <w:tc>
          <w:tcPr>
            <w:tcW w:w="1276" w:type="dxa"/>
          </w:tcPr>
          <w:p w:rsidR="00B94D9C" w:rsidRPr="009B3F65" w:rsidRDefault="005E0AA3" w:rsidP="005E0AA3">
            <w:pPr>
              <w:spacing w:line="276" w:lineRule="auto"/>
              <w:jc w:val="center"/>
            </w:pPr>
            <w:r>
              <w:t>1,000</w:t>
            </w:r>
          </w:p>
        </w:tc>
        <w:tc>
          <w:tcPr>
            <w:tcW w:w="1547" w:type="dxa"/>
          </w:tcPr>
          <w:p w:rsidR="00B94D9C" w:rsidRPr="009B3F65" w:rsidRDefault="005E0AA3" w:rsidP="005E0AA3">
            <w:pPr>
              <w:spacing w:line="276" w:lineRule="auto"/>
              <w:jc w:val="center"/>
            </w:pPr>
            <w:r>
              <w:t>0,000</w:t>
            </w:r>
          </w:p>
        </w:tc>
      </w:tr>
    </w:tbl>
    <w:p w:rsidR="008A5825" w:rsidRPr="008A5825" w:rsidRDefault="008A5825" w:rsidP="008A5825">
      <w:pPr>
        <w:spacing w:line="360" w:lineRule="auto"/>
        <w:ind w:firstLine="709"/>
        <w:jc w:val="both"/>
        <w:rPr>
          <w:color w:val="000000" w:themeColor="text1"/>
          <w:sz w:val="28"/>
          <w:szCs w:val="28"/>
        </w:rPr>
      </w:pP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lastRenderedPageBreak/>
        <w:t xml:space="preserve">На основе таблицы проанализируем финансовую устойчивость предприятия ООО «ДМ Ломбард», рассматривая каждый показатель по отдельности.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КА показал отрицательное значение -0,029 и упал за три периода на -0,013. Это говорит о том, что организация сильно зависит от заемных источников финансирования, поэтому по данному показателю финансовое положение организации менее устойчивое.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КФЛ в начале всего анализируемого периода показал отрицательное значение -0,382, это значит, что организация упускает возможность использовать финансовый рычаг – повысить рентабельность собственного капитала за счет вовлечения в деятельность заемных средств. На конец анализируемого периода коэффициент также имеет отрицательное значение -0,448.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КОСОС показал отрицательное значение на начало -0,027 и на конец периода -0,046. Данный отрицательный показатель характеризует предприятие, как предприятие, у которого нехватка собственных оборотных средств, нужных для финансовой устойчивости фирмы.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ИПА показал отрицательное значение на начало -7,583 и на конец -0,568 анализируемого периода. Данный показатель за анализируемый период изменился в положительную сторону на 7,015 единиц. Это значит, что предприятие не может покрыть </w:t>
      </w:r>
      <w:proofErr w:type="spellStart"/>
      <w:r w:rsidRPr="008A5825">
        <w:rPr>
          <w:color w:val="000000" w:themeColor="text1"/>
          <w:sz w:val="28"/>
          <w:szCs w:val="28"/>
        </w:rPr>
        <w:t>внеоборотные</w:t>
      </w:r>
      <w:proofErr w:type="spellEnd"/>
      <w:r w:rsidRPr="008A5825">
        <w:rPr>
          <w:color w:val="000000" w:themeColor="text1"/>
          <w:sz w:val="28"/>
          <w:szCs w:val="28"/>
        </w:rPr>
        <w:t xml:space="preserve"> активы с помощью собственного капитала. Отрицательное значение данного показателя получилось из-за отрицательного значения собственного капитала в бухгалтерском балансе.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КПИ данный показатель на начало анализируемого периода показал отрицательное значение -0,015 и на конец периода также показал отрицательное значение -0,029. Изменился показатель на -0,013 единиц за весь анализируемый период. Отрицательное значение данного показателя означает, что часть активов не финансируется за счет устойчивых источников.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lastRenderedPageBreak/>
        <w:t xml:space="preserve">КМСК показал в 2014 году рассматриваемого периода отрицательное значение -0,027 и на конец -0,045 рассматриваемого периода. Изменения за анализируемый период составили -0,018 единиц.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КМИ мобильности имущества на начало 0,988 и на конец 0,984 анализируемого периода показал положительное значение, что является положительной чертой анализа. Данный показатель отражает долю средств для погашения долго, так как данный показатель в организации высок, то предприятию будет легче рассчитаться с кредиторами. </w:t>
      </w:r>
    </w:p>
    <w:p w:rsidR="008A5825" w:rsidRP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 xml:space="preserve">КМОС показал на начало 0,905 и на конец 0,840 анализируемого периода был высок, что положительно влияет на финансовую устойчивость организации. Это значит, что у организации высокая скорость оборачиваемости имущества, что является положительной характеристикой организации. </w:t>
      </w:r>
    </w:p>
    <w:p w:rsidR="008A5825" w:rsidRDefault="008A5825" w:rsidP="008A5825">
      <w:pPr>
        <w:spacing w:line="360" w:lineRule="auto"/>
        <w:ind w:firstLine="709"/>
        <w:jc w:val="both"/>
        <w:rPr>
          <w:color w:val="000000" w:themeColor="text1"/>
          <w:sz w:val="28"/>
          <w:szCs w:val="28"/>
        </w:rPr>
      </w:pPr>
      <w:r w:rsidRPr="008A5825">
        <w:rPr>
          <w:color w:val="000000" w:themeColor="text1"/>
          <w:sz w:val="28"/>
          <w:szCs w:val="28"/>
        </w:rPr>
        <w:t>КОЗ невозможно рассчитать, так как запасов у организации на самом деле нет. ККЗ на всем промежутке анализируемых периодов показывает одно и то же значение 1. Это показывает, что у предприятия нет долгосрочной задолженности. За три анализируемых периода положительно изменился только один показатель – индекс постоянного актива.</w:t>
      </w:r>
    </w:p>
    <w:p w:rsidR="008A5825" w:rsidRPr="008A5825" w:rsidRDefault="008A5825" w:rsidP="008A5825">
      <w:pPr>
        <w:spacing w:line="360" w:lineRule="auto"/>
        <w:ind w:firstLine="709"/>
        <w:jc w:val="both"/>
        <w:rPr>
          <w:color w:val="000000" w:themeColor="text1"/>
          <w:sz w:val="32"/>
          <w:szCs w:val="28"/>
        </w:rPr>
      </w:pPr>
      <w:r w:rsidRPr="008A5825">
        <w:rPr>
          <w:sz w:val="28"/>
        </w:rPr>
        <w:t xml:space="preserve">В таблице 3 будут представлены столбцы, которые будут отражать излишек (недостаток) собственных оборотных средств. </w:t>
      </w:r>
    </w:p>
    <w:p w:rsidR="008A5825" w:rsidRPr="009B3F65" w:rsidRDefault="008A5825" w:rsidP="008A5825">
      <w:pPr>
        <w:spacing w:line="360" w:lineRule="auto"/>
        <w:ind w:firstLine="709"/>
        <w:jc w:val="both"/>
        <w:rPr>
          <w:sz w:val="28"/>
        </w:rPr>
      </w:pPr>
      <w:r w:rsidRPr="008A5825">
        <w:rPr>
          <w:sz w:val="28"/>
        </w:rPr>
        <w:t xml:space="preserve">Таблица 3 – Собственные оборотные средства организации </w:t>
      </w:r>
      <w:r w:rsidRPr="009B3F65">
        <w:rPr>
          <w:sz w:val="28"/>
        </w:rPr>
        <w:t>устойчивости</w:t>
      </w:r>
      <w:r>
        <w:rPr>
          <w:sz w:val="28"/>
        </w:rPr>
        <w:t xml:space="preserve"> </w:t>
      </w:r>
      <w:r w:rsidRPr="00EA556C">
        <w:rPr>
          <w:color w:val="000000" w:themeColor="text1"/>
          <w:sz w:val="28"/>
          <w:szCs w:val="28"/>
        </w:rPr>
        <w:t>ООО «ДМ Ломбард»</w:t>
      </w:r>
    </w:p>
    <w:tbl>
      <w:tblPr>
        <w:tblStyle w:val="aa"/>
        <w:tblW w:w="0" w:type="auto"/>
        <w:tblLook w:val="04A0" w:firstRow="1" w:lastRow="0" w:firstColumn="1" w:lastColumn="0" w:noHBand="0" w:noVBand="1"/>
      </w:tblPr>
      <w:tblGrid>
        <w:gridCol w:w="1556"/>
        <w:gridCol w:w="1553"/>
        <w:gridCol w:w="1553"/>
        <w:gridCol w:w="1573"/>
        <w:gridCol w:w="1552"/>
        <w:gridCol w:w="1552"/>
      </w:tblGrid>
      <w:tr w:rsidR="008A5825" w:rsidRPr="008A5825" w:rsidTr="008A5825">
        <w:tc>
          <w:tcPr>
            <w:tcW w:w="1556" w:type="dxa"/>
            <w:vMerge w:val="restart"/>
          </w:tcPr>
          <w:p w:rsidR="008A5825" w:rsidRPr="008A5825" w:rsidRDefault="008A5825" w:rsidP="008A5825">
            <w:pPr>
              <w:jc w:val="center"/>
              <w:rPr>
                <w:color w:val="000000" w:themeColor="text1"/>
              </w:rPr>
            </w:pPr>
            <w:r w:rsidRPr="008A5825">
              <w:rPr>
                <w:color w:val="000000" w:themeColor="text1"/>
              </w:rPr>
              <w:t>Показатель СОС</w:t>
            </w:r>
          </w:p>
        </w:tc>
        <w:tc>
          <w:tcPr>
            <w:tcW w:w="3106" w:type="dxa"/>
            <w:gridSpan w:val="2"/>
          </w:tcPr>
          <w:p w:rsidR="008A5825" w:rsidRPr="008A5825" w:rsidRDefault="008A5825" w:rsidP="008A5825">
            <w:pPr>
              <w:jc w:val="center"/>
              <w:rPr>
                <w:color w:val="000000" w:themeColor="text1"/>
              </w:rPr>
            </w:pPr>
            <w:r>
              <w:rPr>
                <w:color w:val="000000" w:themeColor="text1"/>
              </w:rPr>
              <w:t xml:space="preserve">Значение показателя, </w:t>
            </w:r>
            <w:proofErr w:type="spellStart"/>
            <w:r>
              <w:rPr>
                <w:color w:val="000000" w:themeColor="text1"/>
              </w:rPr>
              <w:t>тыс.руб</w:t>
            </w:r>
            <w:proofErr w:type="spellEnd"/>
            <w:r>
              <w:rPr>
                <w:color w:val="000000" w:themeColor="text1"/>
              </w:rPr>
              <w:t>.</w:t>
            </w:r>
          </w:p>
        </w:tc>
        <w:tc>
          <w:tcPr>
            <w:tcW w:w="4677" w:type="dxa"/>
            <w:gridSpan w:val="3"/>
          </w:tcPr>
          <w:p w:rsidR="008A5825" w:rsidRPr="008A5825" w:rsidRDefault="008A5825" w:rsidP="008A5825">
            <w:pPr>
              <w:jc w:val="center"/>
              <w:rPr>
                <w:color w:val="000000" w:themeColor="text1"/>
              </w:rPr>
            </w:pPr>
            <w:r>
              <w:t xml:space="preserve">Излишек (недостаток), тыс. </w:t>
            </w:r>
            <w:proofErr w:type="spellStart"/>
            <w:r>
              <w:t>руб</w:t>
            </w:r>
            <w:proofErr w:type="spellEnd"/>
          </w:p>
        </w:tc>
      </w:tr>
      <w:tr w:rsidR="00E218FB" w:rsidRPr="008A5825" w:rsidTr="008A5825">
        <w:tc>
          <w:tcPr>
            <w:tcW w:w="1556" w:type="dxa"/>
            <w:vMerge/>
          </w:tcPr>
          <w:p w:rsidR="00E218FB" w:rsidRPr="008A5825" w:rsidRDefault="00E218FB" w:rsidP="00E218FB">
            <w:pPr>
              <w:jc w:val="both"/>
              <w:rPr>
                <w:color w:val="000000" w:themeColor="text1"/>
              </w:rPr>
            </w:pPr>
          </w:p>
        </w:tc>
        <w:tc>
          <w:tcPr>
            <w:tcW w:w="1553" w:type="dxa"/>
          </w:tcPr>
          <w:p w:rsidR="00E218FB" w:rsidRPr="008A5825" w:rsidRDefault="00E218FB" w:rsidP="005A00AC">
            <w:pPr>
              <w:jc w:val="center"/>
              <w:rPr>
                <w:color w:val="000000" w:themeColor="text1"/>
              </w:rPr>
            </w:pPr>
            <w:r>
              <w:rPr>
                <w:color w:val="000000" w:themeColor="text1"/>
              </w:rPr>
              <w:t xml:space="preserve">На начало периода </w:t>
            </w:r>
            <w:r w:rsidR="005A00AC">
              <w:rPr>
                <w:color w:val="000000" w:themeColor="text1"/>
              </w:rPr>
              <w:t>2017г.</w:t>
            </w:r>
          </w:p>
        </w:tc>
        <w:tc>
          <w:tcPr>
            <w:tcW w:w="1553" w:type="dxa"/>
          </w:tcPr>
          <w:p w:rsidR="00E218FB" w:rsidRPr="008A5825" w:rsidRDefault="005A00AC" w:rsidP="005A00AC">
            <w:pPr>
              <w:jc w:val="center"/>
              <w:rPr>
                <w:color w:val="000000" w:themeColor="text1"/>
              </w:rPr>
            </w:pPr>
            <w:r>
              <w:rPr>
                <w:color w:val="000000" w:themeColor="text1"/>
              </w:rPr>
              <w:t>На конец периода 2018г.</w:t>
            </w:r>
          </w:p>
        </w:tc>
        <w:tc>
          <w:tcPr>
            <w:tcW w:w="1573" w:type="dxa"/>
          </w:tcPr>
          <w:p w:rsidR="00E218FB" w:rsidRPr="00CD2291" w:rsidRDefault="00E218FB" w:rsidP="00E218FB">
            <w:pPr>
              <w:spacing w:line="276" w:lineRule="auto"/>
              <w:jc w:val="center"/>
              <w:rPr>
                <w:color w:val="000000" w:themeColor="text1"/>
              </w:rPr>
            </w:pPr>
            <w:r>
              <w:rPr>
                <w:color w:val="000000" w:themeColor="text1"/>
              </w:rPr>
              <w:t>2017г.</w:t>
            </w:r>
          </w:p>
        </w:tc>
        <w:tc>
          <w:tcPr>
            <w:tcW w:w="1552" w:type="dxa"/>
          </w:tcPr>
          <w:p w:rsidR="00E218FB" w:rsidRPr="00CD2291" w:rsidRDefault="00E218FB" w:rsidP="00E218FB">
            <w:pPr>
              <w:spacing w:line="276" w:lineRule="auto"/>
              <w:jc w:val="center"/>
              <w:rPr>
                <w:color w:val="000000" w:themeColor="text1"/>
              </w:rPr>
            </w:pPr>
            <w:r>
              <w:rPr>
                <w:color w:val="000000" w:themeColor="text1"/>
              </w:rPr>
              <w:t>2018г.</w:t>
            </w:r>
          </w:p>
        </w:tc>
        <w:tc>
          <w:tcPr>
            <w:tcW w:w="1552" w:type="dxa"/>
          </w:tcPr>
          <w:p w:rsidR="00E218FB" w:rsidRPr="00CD2291" w:rsidRDefault="00E218FB" w:rsidP="00E218FB">
            <w:pPr>
              <w:spacing w:line="276" w:lineRule="auto"/>
              <w:jc w:val="center"/>
              <w:rPr>
                <w:color w:val="000000" w:themeColor="text1"/>
              </w:rPr>
            </w:pPr>
            <w:r>
              <w:rPr>
                <w:color w:val="000000" w:themeColor="text1"/>
              </w:rPr>
              <w:t>2019г.</w:t>
            </w:r>
          </w:p>
        </w:tc>
      </w:tr>
      <w:tr w:rsidR="008A5825" w:rsidRPr="008A5825" w:rsidTr="008A5825">
        <w:tc>
          <w:tcPr>
            <w:tcW w:w="1556" w:type="dxa"/>
          </w:tcPr>
          <w:p w:rsidR="008A5825" w:rsidRPr="00E218FB" w:rsidRDefault="00E218FB" w:rsidP="00E218FB">
            <w:r>
              <w:t>СОС</w:t>
            </w:r>
            <w:r w:rsidRPr="00E218FB">
              <w:rPr>
                <w:vertAlign w:val="subscript"/>
              </w:rPr>
              <w:t>1</w:t>
            </w:r>
          </w:p>
        </w:tc>
        <w:tc>
          <w:tcPr>
            <w:tcW w:w="1553" w:type="dxa"/>
          </w:tcPr>
          <w:p w:rsidR="008A5825" w:rsidRPr="00E218FB" w:rsidRDefault="00E218FB" w:rsidP="00E218FB">
            <w:pPr>
              <w:jc w:val="center"/>
            </w:pPr>
            <w:r>
              <w:t>-24 277,4</w:t>
            </w:r>
          </w:p>
        </w:tc>
        <w:tc>
          <w:tcPr>
            <w:tcW w:w="1553" w:type="dxa"/>
          </w:tcPr>
          <w:p w:rsidR="008A5825" w:rsidRPr="00E218FB" w:rsidRDefault="00E218FB" w:rsidP="00E218FB">
            <w:pPr>
              <w:jc w:val="center"/>
            </w:pPr>
            <w:r>
              <w:t>-4 561,5</w:t>
            </w:r>
          </w:p>
        </w:tc>
        <w:tc>
          <w:tcPr>
            <w:tcW w:w="1573" w:type="dxa"/>
          </w:tcPr>
          <w:p w:rsidR="008A5825" w:rsidRPr="00E218FB" w:rsidRDefault="00E218FB" w:rsidP="00E218FB">
            <w:pPr>
              <w:jc w:val="center"/>
            </w:pPr>
            <w:r>
              <w:t>-34 537,7</w:t>
            </w:r>
          </w:p>
        </w:tc>
        <w:tc>
          <w:tcPr>
            <w:tcW w:w="1552" w:type="dxa"/>
          </w:tcPr>
          <w:p w:rsidR="008A5825" w:rsidRPr="00E218FB" w:rsidRDefault="00E218FB" w:rsidP="00E218FB">
            <w:pPr>
              <w:jc w:val="center"/>
            </w:pPr>
            <w:r>
              <w:t>-16 114,0</w:t>
            </w:r>
          </w:p>
        </w:tc>
        <w:tc>
          <w:tcPr>
            <w:tcW w:w="1552" w:type="dxa"/>
          </w:tcPr>
          <w:p w:rsidR="008A5825" w:rsidRPr="00E218FB" w:rsidRDefault="00E218FB" w:rsidP="00E218FB">
            <w:pPr>
              <w:jc w:val="center"/>
            </w:pPr>
            <w:r>
              <w:t>-16 056,8</w:t>
            </w:r>
          </w:p>
        </w:tc>
      </w:tr>
      <w:tr w:rsidR="008A5825" w:rsidRPr="008A5825" w:rsidTr="008A5825">
        <w:tc>
          <w:tcPr>
            <w:tcW w:w="1556" w:type="dxa"/>
          </w:tcPr>
          <w:p w:rsidR="008A5825" w:rsidRPr="00E218FB" w:rsidRDefault="00E218FB" w:rsidP="00E218FB">
            <w:r>
              <w:t>СОС</w:t>
            </w:r>
            <w:r w:rsidRPr="00E218FB">
              <w:rPr>
                <w:vertAlign w:val="subscript"/>
              </w:rPr>
              <w:t>2</w:t>
            </w:r>
          </w:p>
        </w:tc>
        <w:tc>
          <w:tcPr>
            <w:tcW w:w="1553" w:type="dxa"/>
          </w:tcPr>
          <w:p w:rsidR="008A5825" w:rsidRPr="00E218FB" w:rsidRDefault="00E218FB" w:rsidP="00E218FB">
            <w:pPr>
              <w:jc w:val="center"/>
            </w:pPr>
            <w:r>
              <w:t>-24 277,4</w:t>
            </w:r>
          </w:p>
        </w:tc>
        <w:tc>
          <w:tcPr>
            <w:tcW w:w="1553" w:type="dxa"/>
          </w:tcPr>
          <w:p w:rsidR="008A5825" w:rsidRPr="00E218FB" w:rsidRDefault="00E218FB" w:rsidP="00E218FB">
            <w:pPr>
              <w:jc w:val="center"/>
            </w:pPr>
            <w:r>
              <w:t>-4 561,5</w:t>
            </w:r>
          </w:p>
        </w:tc>
        <w:tc>
          <w:tcPr>
            <w:tcW w:w="1573" w:type="dxa"/>
          </w:tcPr>
          <w:p w:rsidR="008A5825" w:rsidRPr="00E218FB" w:rsidRDefault="00E218FB" w:rsidP="00E218FB">
            <w:pPr>
              <w:jc w:val="center"/>
            </w:pPr>
            <w:r>
              <w:t>-34 537,7</w:t>
            </w:r>
          </w:p>
        </w:tc>
        <w:tc>
          <w:tcPr>
            <w:tcW w:w="1552" w:type="dxa"/>
          </w:tcPr>
          <w:p w:rsidR="008A5825" w:rsidRPr="00E218FB" w:rsidRDefault="00E218FB" w:rsidP="00E218FB">
            <w:pPr>
              <w:jc w:val="center"/>
            </w:pPr>
            <w:r>
              <w:t>-16 114,0</w:t>
            </w:r>
          </w:p>
        </w:tc>
        <w:tc>
          <w:tcPr>
            <w:tcW w:w="1552" w:type="dxa"/>
          </w:tcPr>
          <w:p w:rsidR="008A5825" w:rsidRPr="00E218FB" w:rsidRDefault="00E218FB" w:rsidP="00E218FB">
            <w:pPr>
              <w:jc w:val="center"/>
            </w:pPr>
            <w:r>
              <w:t>-16 056,8</w:t>
            </w:r>
          </w:p>
        </w:tc>
      </w:tr>
      <w:tr w:rsidR="008A5825" w:rsidRPr="008A5825" w:rsidTr="008A5825">
        <w:tc>
          <w:tcPr>
            <w:tcW w:w="1556" w:type="dxa"/>
          </w:tcPr>
          <w:p w:rsidR="008A5825" w:rsidRPr="00E218FB" w:rsidRDefault="00E218FB" w:rsidP="00E218FB">
            <w:r>
              <w:t>СОС</w:t>
            </w:r>
            <w:r w:rsidRPr="00E218FB">
              <w:rPr>
                <w:vertAlign w:val="subscript"/>
              </w:rPr>
              <w:t xml:space="preserve">3 </w:t>
            </w:r>
          </w:p>
        </w:tc>
        <w:tc>
          <w:tcPr>
            <w:tcW w:w="1553" w:type="dxa"/>
          </w:tcPr>
          <w:p w:rsidR="008A5825" w:rsidRPr="00E218FB" w:rsidRDefault="00E218FB" w:rsidP="00E218FB">
            <w:pPr>
              <w:jc w:val="center"/>
            </w:pPr>
            <w:r>
              <w:t>163 198,6</w:t>
            </w:r>
          </w:p>
        </w:tc>
        <w:tc>
          <w:tcPr>
            <w:tcW w:w="1553" w:type="dxa"/>
          </w:tcPr>
          <w:p w:rsidR="008A5825" w:rsidRPr="00E218FB" w:rsidRDefault="00E218FB" w:rsidP="00E218FB">
            <w:pPr>
              <w:jc w:val="center"/>
            </w:pPr>
            <w:r>
              <w:t>100 043,2</w:t>
            </w:r>
          </w:p>
        </w:tc>
        <w:tc>
          <w:tcPr>
            <w:tcW w:w="1573" w:type="dxa"/>
          </w:tcPr>
          <w:p w:rsidR="008A5825" w:rsidRPr="00E218FB" w:rsidRDefault="00E218FB" w:rsidP="00E218FB">
            <w:pPr>
              <w:jc w:val="center"/>
            </w:pPr>
            <w:r>
              <w:t>152 938,3</w:t>
            </w:r>
          </w:p>
        </w:tc>
        <w:tc>
          <w:tcPr>
            <w:tcW w:w="1552" w:type="dxa"/>
          </w:tcPr>
          <w:p w:rsidR="008A5825" w:rsidRPr="00E218FB" w:rsidRDefault="00E218FB" w:rsidP="00E218FB">
            <w:pPr>
              <w:jc w:val="center"/>
            </w:pPr>
            <w:r>
              <w:t>244 606,0</w:t>
            </w:r>
          </w:p>
        </w:tc>
        <w:tc>
          <w:tcPr>
            <w:tcW w:w="1552" w:type="dxa"/>
          </w:tcPr>
          <w:p w:rsidR="008A5825" w:rsidRPr="00E218FB" w:rsidRDefault="00E218FB" w:rsidP="00E218FB">
            <w:pPr>
              <w:jc w:val="center"/>
            </w:pPr>
            <w:r>
              <w:t>88 547,9</w:t>
            </w:r>
          </w:p>
        </w:tc>
      </w:tr>
    </w:tbl>
    <w:p w:rsidR="008A5825" w:rsidRPr="00A65698" w:rsidRDefault="008A5825" w:rsidP="008A5825">
      <w:pPr>
        <w:spacing w:line="360" w:lineRule="auto"/>
        <w:jc w:val="both"/>
        <w:rPr>
          <w:color w:val="000000" w:themeColor="text1"/>
          <w:sz w:val="36"/>
          <w:szCs w:val="28"/>
        </w:rPr>
      </w:pPr>
    </w:p>
    <w:p w:rsidR="00A65698" w:rsidRPr="00A65698" w:rsidRDefault="00A65698" w:rsidP="00A65698">
      <w:pPr>
        <w:spacing w:line="360" w:lineRule="auto"/>
        <w:ind w:firstLine="709"/>
        <w:jc w:val="both"/>
        <w:rPr>
          <w:sz w:val="28"/>
        </w:rPr>
      </w:pPr>
      <w:r w:rsidRPr="00A65698">
        <w:rPr>
          <w:sz w:val="28"/>
        </w:rPr>
        <w:t>Так как из трех вариантов расчета коэффициентов обеспечения запасов собственными оборотными средствами на 31.12.201</w:t>
      </w:r>
      <w:r>
        <w:rPr>
          <w:sz w:val="28"/>
        </w:rPr>
        <w:t>9</w:t>
      </w:r>
      <w:r w:rsidRPr="00A65698">
        <w:rPr>
          <w:sz w:val="28"/>
        </w:rPr>
        <w:t xml:space="preserve"> имеет положительное </w:t>
      </w:r>
      <w:r w:rsidRPr="00A65698">
        <w:rPr>
          <w:sz w:val="28"/>
        </w:rPr>
        <w:lastRenderedPageBreak/>
        <w:t xml:space="preserve">значение только один коэффициент, рассчитанный по последнему варианту (СОС3), финансовое положение фирмы по этому показателю можно описать как неустойчивое. </w:t>
      </w:r>
    </w:p>
    <w:p w:rsidR="00A65698" w:rsidRDefault="00A65698" w:rsidP="00A65698">
      <w:pPr>
        <w:spacing w:line="360" w:lineRule="auto"/>
        <w:ind w:firstLine="709"/>
        <w:jc w:val="both"/>
        <w:rPr>
          <w:color w:val="000000" w:themeColor="text1"/>
          <w:sz w:val="36"/>
          <w:szCs w:val="28"/>
        </w:rPr>
      </w:pPr>
      <w:r w:rsidRPr="00A65698">
        <w:rPr>
          <w:sz w:val="28"/>
        </w:rPr>
        <w:t>У показателей СОС1 и СОС2 получились одинаковые значения, так как у анализируемой организации нет долгосрочной задолженности, поэтому получились такие же значения как у показателя СОС1.</w:t>
      </w:r>
    </w:p>
    <w:p w:rsidR="00A65698" w:rsidRPr="00A65698" w:rsidRDefault="00A65698" w:rsidP="00A65698">
      <w:pPr>
        <w:spacing w:line="360" w:lineRule="auto"/>
        <w:ind w:firstLine="709"/>
        <w:jc w:val="both"/>
        <w:rPr>
          <w:color w:val="000000" w:themeColor="text1"/>
          <w:sz w:val="40"/>
          <w:szCs w:val="28"/>
        </w:rPr>
      </w:pPr>
      <w:r w:rsidRPr="00A65698">
        <w:rPr>
          <w:sz w:val="28"/>
        </w:rPr>
        <w:t>Коэффициент текущей ликвидности – финансовый коэффициент, который равен отношений текущих активов и краткосрочных обязательств. Этот коэффициент показывает способность предприятия погашать текущие обязательства за счет только оборотных активов. Чем значение коэффициента больше, тем лучше платежеспособность предприятия</w:t>
      </w:r>
    </w:p>
    <w:p w:rsidR="00A65698" w:rsidRDefault="00A65698" w:rsidP="00A65698">
      <w:pPr>
        <w:spacing w:line="360" w:lineRule="auto"/>
        <w:ind w:firstLine="709"/>
        <w:jc w:val="both"/>
        <w:rPr>
          <w:color w:val="000000" w:themeColor="text1"/>
          <w:sz w:val="28"/>
          <w:szCs w:val="28"/>
        </w:rPr>
      </w:pPr>
      <w:r w:rsidRPr="00A65698">
        <w:rPr>
          <w:sz w:val="28"/>
        </w:rPr>
        <w:t>Таблица 4 – Коэффициенты ликвидности</w:t>
      </w:r>
      <w:r w:rsidRPr="00A65698">
        <w:rPr>
          <w:color w:val="000000" w:themeColor="text1"/>
          <w:sz w:val="28"/>
          <w:szCs w:val="28"/>
        </w:rPr>
        <w:t xml:space="preserve"> </w:t>
      </w:r>
      <w:r w:rsidRPr="00EA556C">
        <w:rPr>
          <w:color w:val="000000" w:themeColor="text1"/>
          <w:sz w:val="28"/>
          <w:szCs w:val="28"/>
        </w:rPr>
        <w:t>ООО «ДМ Ломбард»</w:t>
      </w:r>
    </w:p>
    <w:tbl>
      <w:tblPr>
        <w:tblStyle w:val="aa"/>
        <w:tblW w:w="0" w:type="auto"/>
        <w:tblLook w:val="04A0" w:firstRow="1" w:lastRow="0" w:firstColumn="1" w:lastColumn="0" w:noHBand="0" w:noVBand="1"/>
      </w:tblPr>
      <w:tblGrid>
        <w:gridCol w:w="2011"/>
        <w:gridCol w:w="1277"/>
        <w:gridCol w:w="1277"/>
        <w:gridCol w:w="1278"/>
        <w:gridCol w:w="1471"/>
        <w:gridCol w:w="2025"/>
      </w:tblGrid>
      <w:tr w:rsidR="00A65698" w:rsidRPr="00A65698" w:rsidTr="00A65698">
        <w:tc>
          <w:tcPr>
            <w:tcW w:w="2011" w:type="dxa"/>
            <w:vMerge w:val="restart"/>
          </w:tcPr>
          <w:p w:rsidR="00A65698" w:rsidRPr="00A65698" w:rsidRDefault="00A65698" w:rsidP="00A65698">
            <w:pPr>
              <w:spacing w:line="276" w:lineRule="auto"/>
              <w:jc w:val="both"/>
              <w:rPr>
                <w:color w:val="000000" w:themeColor="text1"/>
              </w:rPr>
            </w:pPr>
            <w:r w:rsidRPr="008A5825">
              <w:rPr>
                <w:color w:val="000000" w:themeColor="text1"/>
              </w:rPr>
              <w:t xml:space="preserve">Показатель </w:t>
            </w:r>
            <w:r>
              <w:rPr>
                <w:color w:val="000000" w:themeColor="text1"/>
              </w:rPr>
              <w:t>ликвидности</w:t>
            </w:r>
          </w:p>
        </w:tc>
        <w:tc>
          <w:tcPr>
            <w:tcW w:w="3832" w:type="dxa"/>
            <w:gridSpan w:val="3"/>
          </w:tcPr>
          <w:p w:rsidR="00A65698" w:rsidRPr="00A65698" w:rsidRDefault="00A65698" w:rsidP="00A65698">
            <w:pPr>
              <w:spacing w:line="276" w:lineRule="auto"/>
              <w:jc w:val="center"/>
              <w:rPr>
                <w:color w:val="000000" w:themeColor="text1"/>
              </w:rPr>
            </w:pPr>
            <w:r>
              <w:rPr>
                <w:color w:val="000000" w:themeColor="text1"/>
              </w:rPr>
              <w:t>Значение показателя</w:t>
            </w:r>
          </w:p>
        </w:tc>
        <w:tc>
          <w:tcPr>
            <w:tcW w:w="1471" w:type="dxa"/>
            <w:vMerge w:val="restart"/>
          </w:tcPr>
          <w:p w:rsidR="00A65698" w:rsidRPr="00A65698" w:rsidRDefault="00A65698" w:rsidP="00A65698">
            <w:pPr>
              <w:spacing w:line="276" w:lineRule="auto"/>
              <w:jc w:val="center"/>
              <w:rPr>
                <w:color w:val="000000" w:themeColor="text1"/>
              </w:rPr>
            </w:pPr>
            <w:r>
              <w:rPr>
                <w:color w:val="000000" w:themeColor="text1"/>
              </w:rPr>
              <w:t>Изменение показателя</w:t>
            </w:r>
          </w:p>
        </w:tc>
        <w:tc>
          <w:tcPr>
            <w:tcW w:w="2025" w:type="dxa"/>
            <w:vMerge w:val="restart"/>
          </w:tcPr>
          <w:p w:rsidR="00A65698" w:rsidRPr="00A65698" w:rsidRDefault="00A65698" w:rsidP="00A65698">
            <w:pPr>
              <w:spacing w:line="276" w:lineRule="auto"/>
              <w:jc w:val="center"/>
              <w:rPr>
                <w:color w:val="000000" w:themeColor="text1"/>
              </w:rPr>
            </w:pPr>
            <w:r>
              <w:rPr>
                <w:color w:val="000000" w:themeColor="text1"/>
              </w:rPr>
              <w:t>Рекомендованное значение</w:t>
            </w:r>
          </w:p>
        </w:tc>
      </w:tr>
      <w:tr w:rsidR="00A65698" w:rsidRPr="00A65698" w:rsidTr="00A65698">
        <w:tc>
          <w:tcPr>
            <w:tcW w:w="2011" w:type="dxa"/>
            <w:vMerge/>
          </w:tcPr>
          <w:p w:rsidR="00A65698" w:rsidRPr="00A65698" w:rsidRDefault="00A65698" w:rsidP="00A65698">
            <w:pPr>
              <w:spacing w:line="276" w:lineRule="auto"/>
              <w:jc w:val="both"/>
              <w:rPr>
                <w:color w:val="000000" w:themeColor="text1"/>
              </w:rPr>
            </w:pPr>
          </w:p>
        </w:tc>
        <w:tc>
          <w:tcPr>
            <w:tcW w:w="1277" w:type="dxa"/>
          </w:tcPr>
          <w:p w:rsidR="00A65698" w:rsidRPr="00CD2291" w:rsidRDefault="00A65698" w:rsidP="00A65698">
            <w:pPr>
              <w:spacing w:line="276" w:lineRule="auto"/>
              <w:jc w:val="center"/>
              <w:rPr>
                <w:color w:val="000000" w:themeColor="text1"/>
              </w:rPr>
            </w:pPr>
            <w:r>
              <w:rPr>
                <w:color w:val="000000" w:themeColor="text1"/>
              </w:rPr>
              <w:t>2017г.</w:t>
            </w:r>
          </w:p>
        </w:tc>
        <w:tc>
          <w:tcPr>
            <w:tcW w:w="1277" w:type="dxa"/>
          </w:tcPr>
          <w:p w:rsidR="00A65698" w:rsidRPr="00CD2291" w:rsidRDefault="00A65698" w:rsidP="00A65698">
            <w:pPr>
              <w:spacing w:line="276" w:lineRule="auto"/>
              <w:jc w:val="center"/>
              <w:rPr>
                <w:color w:val="000000" w:themeColor="text1"/>
              </w:rPr>
            </w:pPr>
            <w:r>
              <w:rPr>
                <w:color w:val="000000" w:themeColor="text1"/>
              </w:rPr>
              <w:t>2018г.</w:t>
            </w:r>
          </w:p>
        </w:tc>
        <w:tc>
          <w:tcPr>
            <w:tcW w:w="1278" w:type="dxa"/>
          </w:tcPr>
          <w:p w:rsidR="00A65698" w:rsidRPr="00CD2291" w:rsidRDefault="00A65698" w:rsidP="00A65698">
            <w:pPr>
              <w:spacing w:line="276" w:lineRule="auto"/>
              <w:jc w:val="center"/>
              <w:rPr>
                <w:color w:val="000000" w:themeColor="text1"/>
              </w:rPr>
            </w:pPr>
            <w:r>
              <w:rPr>
                <w:color w:val="000000" w:themeColor="text1"/>
              </w:rPr>
              <w:t>2019г.</w:t>
            </w:r>
          </w:p>
        </w:tc>
        <w:tc>
          <w:tcPr>
            <w:tcW w:w="1471" w:type="dxa"/>
            <w:vMerge/>
          </w:tcPr>
          <w:p w:rsidR="00A65698" w:rsidRPr="00A65698" w:rsidRDefault="00A65698" w:rsidP="00A65698">
            <w:pPr>
              <w:spacing w:line="276" w:lineRule="auto"/>
              <w:jc w:val="both"/>
              <w:rPr>
                <w:color w:val="000000" w:themeColor="text1"/>
              </w:rPr>
            </w:pPr>
          </w:p>
        </w:tc>
        <w:tc>
          <w:tcPr>
            <w:tcW w:w="2025" w:type="dxa"/>
            <w:vMerge/>
          </w:tcPr>
          <w:p w:rsidR="00A65698" w:rsidRPr="00A65698" w:rsidRDefault="00A65698" w:rsidP="00A65698">
            <w:pPr>
              <w:spacing w:line="276" w:lineRule="auto"/>
              <w:jc w:val="both"/>
              <w:rPr>
                <w:color w:val="000000" w:themeColor="text1"/>
              </w:rPr>
            </w:pPr>
          </w:p>
        </w:tc>
      </w:tr>
      <w:tr w:rsidR="00A65698" w:rsidRPr="00A65698" w:rsidTr="00A65698">
        <w:tc>
          <w:tcPr>
            <w:tcW w:w="2011" w:type="dxa"/>
          </w:tcPr>
          <w:p w:rsidR="00A65698" w:rsidRPr="00A65698" w:rsidRDefault="00A65698" w:rsidP="00A65698">
            <w:r>
              <w:t>1. Коэффициент текущей (общей) ликвидности</w:t>
            </w:r>
          </w:p>
        </w:tc>
        <w:tc>
          <w:tcPr>
            <w:tcW w:w="1277" w:type="dxa"/>
          </w:tcPr>
          <w:p w:rsidR="00A65698" w:rsidRPr="00A65698" w:rsidRDefault="00A65698" w:rsidP="00A65698">
            <w:pPr>
              <w:spacing w:line="276" w:lineRule="auto"/>
              <w:jc w:val="center"/>
              <w:rPr>
                <w:color w:val="000000" w:themeColor="text1"/>
              </w:rPr>
            </w:pPr>
            <w:r>
              <w:rPr>
                <w:color w:val="000000" w:themeColor="text1"/>
              </w:rPr>
              <w:t>0,97</w:t>
            </w:r>
          </w:p>
        </w:tc>
        <w:tc>
          <w:tcPr>
            <w:tcW w:w="1277" w:type="dxa"/>
          </w:tcPr>
          <w:p w:rsidR="00A65698" w:rsidRPr="00A65698" w:rsidRDefault="00A65698" w:rsidP="00A65698">
            <w:pPr>
              <w:spacing w:line="276" w:lineRule="auto"/>
              <w:jc w:val="center"/>
              <w:rPr>
                <w:color w:val="000000" w:themeColor="text1"/>
              </w:rPr>
            </w:pPr>
            <w:r>
              <w:rPr>
                <w:color w:val="000000" w:themeColor="text1"/>
              </w:rPr>
              <w:t>0,98</w:t>
            </w:r>
          </w:p>
        </w:tc>
        <w:tc>
          <w:tcPr>
            <w:tcW w:w="1278" w:type="dxa"/>
          </w:tcPr>
          <w:p w:rsidR="00A65698" w:rsidRPr="00A65698" w:rsidRDefault="00A65698" w:rsidP="00A65698">
            <w:pPr>
              <w:spacing w:line="276" w:lineRule="auto"/>
              <w:jc w:val="center"/>
              <w:rPr>
                <w:color w:val="000000" w:themeColor="text1"/>
              </w:rPr>
            </w:pPr>
            <w:r>
              <w:rPr>
                <w:color w:val="000000" w:themeColor="text1"/>
              </w:rPr>
              <w:t>0,96</w:t>
            </w:r>
          </w:p>
        </w:tc>
        <w:tc>
          <w:tcPr>
            <w:tcW w:w="1471" w:type="dxa"/>
          </w:tcPr>
          <w:p w:rsidR="00A65698" w:rsidRPr="00A65698" w:rsidRDefault="00A65698" w:rsidP="00A65698">
            <w:pPr>
              <w:spacing w:line="276" w:lineRule="auto"/>
              <w:jc w:val="center"/>
              <w:rPr>
                <w:color w:val="000000" w:themeColor="text1"/>
              </w:rPr>
            </w:pPr>
            <w:r>
              <w:rPr>
                <w:color w:val="000000" w:themeColor="text1"/>
              </w:rPr>
              <w:t>-0,02</w:t>
            </w:r>
          </w:p>
        </w:tc>
        <w:tc>
          <w:tcPr>
            <w:tcW w:w="2025" w:type="dxa"/>
          </w:tcPr>
          <w:p w:rsidR="00A65698" w:rsidRPr="00A65698" w:rsidRDefault="00A65698" w:rsidP="00A65698">
            <w:pPr>
              <w:spacing w:line="276" w:lineRule="auto"/>
              <w:jc w:val="center"/>
              <w:rPr>
                <w:color w:val="000000" w:themeColor="text1"/>
              </w:rPr>
            </w:pPr>
            <w:r>
              <w:rPr>
                <w:color w:val="000000" w:themeColor="text1"/>
              </w:rPr>
              <w:t>2 и более</w:t>
            </w:r>
          </w:p>
        </w:tc>
      </w:tr>
      <w:tr w:rsidR="00A65698" w:rsidRPr="00A65698" w:rsidTr="00A65698">
        <w:tc>
          <w:tcPr>
            <w:tcW w:w="2011" w:type="dxa"/>
          </w:tcPr>
          <w:p w:rsidR="00A65698" w:rsidRPr="00A65698" w:rsidRDefault="00A65698" w:rsidP="00A65698">
            <w:r>
              <w:t>2. Коэффициент быстрой (промежуточной) ликвидности</w:t>
            </w:r>
          </w:p>
        </w:tc>
        <w:tc>
          <w:tcPr>
            <w:tcW w:w="1277" w:type="dxa"/>
          </w:tcPr>
          <w:p w:rsidR="00A65698" w:rsidRPr="00A65698" w:rsidRDefault="00A65698" w:rsidP="00A65698">
            <w:pPr>
              <w:spacing w:line="276" w:lineRule="auto"/>
              <w:jc w:val="center"/>
              <w:rPr>
                <w:color w:val="000000" w:themeColor="text1"/>
              </w:rPr>
            </w:pPr>
            <w:r>
              <w:rPr>
                <w:color w:val="000000" w:themeColor="text1"/>
              </w:rPr>
              <w:t>0,92</w:t>
            </w:r>
          </w:p>
        </w:tc>
        <w:tc>
          <w:tcPr>
            <w:tcW w:w="1277" w:type="dxa"/>
          </w:tcPr>
          <w:p w:rsidR="00A65698" w:rsidRPr="00A65698" w:rsidRDefault="00A65698" w:rsidP="00A65698">
            <w:pPr>
              <w:spacing w:line="276" w:lineRule="auto"/>
              <w:jc w:val="center"/>
              <w:rPr>
                <w:color w:val="000000" w:themeColor="text1"/>
              </w:rPr>
            </w:pPr>
            <w:r>
              <w:rPr>
                <w:color w:val="000000" w:themeColor="text1"/>
              </w:rPr>
              <w:t>0,94</w:t>
            </w:r>
          </w:p>
        </w:tc>
        <w:tc>
          <w:tcPr>
            <w:tcW w:w="1278" w:type="dxa"/>
          </w:tcPr>
          <w:p w:rsidR="00A65698" w:rsidRPr="00A65698" w:rsidRDefault="00A65698" w:rsidP="00A65698">
            <w:pPr>
              <w:spacing w:line="276" w:lineRule="auto"/>
              <w:jc w:val="center"/>
              <w:rPr>
                <w:color w:val="000000" w:themeColor="text1"/>
              </w:rPr>
            </w:pPr>
            <w:r>
              <w:rPr>
                <w:color w:val="000000" w:themeColor="text1"/>
              </w:rPr>
              <w:t>0,85</w:t>
            </w:r>
          </w:p>
        </w:tc>
        <w:tc>
          <w:tcPr>
            <w:tcW w:w="1471" w:type="dxa"/>
          </w:tcPr>
          <w:p w:rsidR="00A65698" w:rsidRPr="00A65698" w:rsidRDefault="00A65698" w:rsidP="00A65698">
            <w:pPr>
              <w:spacing w:line="276" w:lineRule="auto"/>
              <w:jc w:val="center"/>
              <w:rPr>
                <w:color w:val="000000" w:themeColor="text1"/>
              </w:rPr>
            </w:pPr>
            <w:r>
              <w:rPr>
                <w:color w:val="000000" w:themeColor="text1"/>
              </w:rPr>
              <w:t>-0.07</w:t>
            </w:r>
          </w:p>
        </w:tc>
        <w:tc>
          <w:tcPr>
            <w:tcW w:w="2025" w:type="dxa"/>
          </w:tcPr>
          <w:p w:rsidR="00A65698" w:rsidRPr="00A65698" w:rsidRDefault="00A65698" w:rsidP="00A65698">
            <w:pPr>
              <w:spacing w:line="276" w:lineRule="auto"/>
              <w:jc w:val="center"/>
              <w:rPr>
                <w:color w:val="000000" w:themeColor="text1"/>
              </w:rPr>
            </w:pPr>
            <w:r>
              <w:rPr>
                <w:color w:val="000000" w:themeColor="text1"/>
              </w:rPr>
              <w:t>1 и более</w:t>
            </w:r>
          </w:p>
        </w:tc>
      </w:tr>
      <w:tr w:rsidR="00A65698" w:rsidRPr="00A65698" w:rsidTr="00A65698">
        <w:tc>
          <w:tcPr>
            <w:tcW w:w="2011" w:type="dxa"/>
          </w:tcPr>
          <w:p w:rsidR="00A65698" w:rsidRPr="00A65698" w:rsidRDefault="00A65698" w:rsidP="00A65698">
            <w:r>
              <w:t>3. Коэффициент абсолютной ликвидности</w:t>
            </w:r>
          </w:p>
        </w:tc>
        <w:tc>
          <w:tcPr>
            <w:tcW w:w="1277" w:type="dxa"/>
          </w:tcPr>
          <w:p w:rsidR="00A65698" w:rsidRPr="00A65698" w:rsidRDefault="00A65698" w:rsidP="00A65698">
            <w:pPr>
              <w:spacing w:line="276" w:lineRule="auto"/>
              <w:jc w:val="center"/>
              <w:rPr>
                <w:color w:val="000000" w:themeColor="text1"/>
              </w:rPr>
            </w:pPr>
            <w:r>
              <w:rPr>
                <w:color w:val="000000" w:themeColor="text1"/>
              </w:rPr>
              <w:t>0,89</w:t>
            </w:r>
          </w:p>
        </w:tc>
        <w:tc>
          <w:tcPr>
            <w:tcW w:w="1277" w:type="dxa"/>
          </w:tcPr>
          <w:p w:rsidR="00A65698" w:rsidRPr="00A65698" w:rsidRDefault="00A65698" w:rsidP="00A65698">
            <w:pPr>
              <w:spacing w:line="276" w:lineRule="auto"/>
              <w:jc w:val="center"/>
              <w:rPr>
                <w:color w:val="000000" w:themeColor="text1"/>
              </w:rPr>
            </w:pPr>
            <w:r>
              <w:rPr>
                <w:color w:val="000000" w:themeColor="text1"/>
              </w:rPr>
              <w:t>0,93</w:t>
            </w:r>
          </w:p>
        </w:tc>
        <w:tc>
          <w:tcPr>
            <w:tcW w:w="1278" w:type="dxa"/>
          </w:tcPr>
          <w:p w:rsidR="00A65698" w:rsidRPr="00A65698" w:rsidRDefault="00A65698" w:rsidP="00A65698">
            <w:pPr>
              <w:spacing w:line="276" w:lineRule="auto"/>
              <w:jc w:val="center"/>
              <w:rPr>
                <w:color w:val="000000" w:themeColor="text1"/>
              </w:rPr>
            </w:pPr>
            <w:r>
              <w:rPr>
                <w:color w:val="000000" w:themeColor="text1"/>
              </w:rPr>
              <w:t>0,82</w:t>
            </w:r>
          </w:p>
        </w:tc>
        <w:tc>
          <w:tcPr>
            <w:tcW w:w="1471" w:type="dxa"/>
          </w:tcPr>
          <w:p w:rsidR="00A65698" w:rsidRPr="00A65698" w:rsidRDefault="00A65698" w:rsidP="00A65698">
            <w:pPr>
              <w:spacing w:line="276" w:lineRule="auto"/>
              <w:jc w:val="center"/>
              <w:rPr>
                <w:color w:val="000000" w:themeColor="text1"/>
              </w:rPr>
            </w:pPr>
            <w:r>
              <w:rPr>
                <w:color w:val="000000" w:themeColor="text1"/>
              </w:rPr>
              <w:t>-0,07</w:t>
            </w:r>
          </w:p>
        </w:tc>
        <w:tc>
          <w:tcPr>
            <w:tcW w:w="2025" w:type="dxa"/>
          </w:tcPr>
          <w:p w:rsidR="00A65698" w:rsidRPr="00A65698" w:rsidRDefault="00A65698" w:rsidP="00A65698">
            <w:pPr>
              <w:spacing w:line="276" w:lineRule="auto"/>
              <w:jc w:val="center"/>
              <w:rPr>
                <w:color w:val="000000" w:themeColor="text1"/>
              </w:rPr>
            </w:pPr>
            <w:r>
              <w:rPr>
                <w:color w:val="000000" w:themeColor="text1"/>
              </w:rPr>
              <w:t>0,2 и более</w:t>
            </w:r>
          </w:p>
        </w:tc>
      </w:tr>
    </w:tbl>
    <w:p w:rsidR="00A65698" w:rsidRPr="00A65698" w:rsidRDefault="00A65698" w:rsidP="00A65698">
      <w:pPr>
        <w:spacing w:line="360" w:lineRule="auto"/>
        <w:jc w:val="both"/>
        <w:rPr>
          <w:color w:val="000000" w:themeColor="text1"/>
          <w:sz w:val="28"/>
          <w:szCs w:val="28"/>
        </w:rPr>
      </w:pPr>
    </w:p>
    <w:p w:rsidR="00A65698" w:rsidRPr="00A65698" w:rsidRDefault="00A65698" w:rsidP="00A65698">
      <w:pPr>
        <w:spacing w:line="360" w:lineRule="auto"/>
        <w:ind w:firstLine="709"/>
        <w:jc w:val="both"/>
        <w:rPr>
          <w:color w:val="000000" w:themeColor="text1"/>
          <w:sz w:val="28"/>
          <w:szCs w:val="28"/>
        </w:rPr>
      </w:pPr>
      <w:r w:rsidRPr="00A65698">
        <w:rPr>
          <w:color w:val="000000" w:themeColor="text1"/>
          <w:sz w:val="28"/>
          <w:szCs w:val="28"/>
        </w:rPr>
        <w:t>На таблице 4 видно, что на 31.12.2019 при значении норматива (более 2) показатель, характеризующий текущую ликвидность, имеет величину 0,96. Более того необходимо отметить негативное изменение – снижение на -1,24.</w:t>
      </w:r>
    </w:p>
    <w:p w:rsidR="00A65698" w:rsidRPr="00A65698" w:rsidRDefault="00A65698" w:rsidP="00A65698">
      <w:pPr>
        <w:spacing w:line="360" w:lineRule="auto"/>
        <w:ind w:firstLine="709"/>
        <w:jc w:val="both"/>
        <w:rPr>
          <w:color w:val="000000" w:themeColor="text1"/>
          <w:sz w:val="28"/>
          <w:szCs w:val="28"/>
        </w:rPr>
      </w:pPr>
      <w:r w:rsidRPr="00A65698">
        <w:rPr>
          <w:color w:val="000000" w:themeColor="text1"/>
          <w:sz w:val="28"/>
          <w:szCs w:val="28"/>
        </w:rPr>
        <w:t>Значение показателя быстрой ликвидности 0,85 тоже оказалось ниже допустимого значения. Это значит, что у ООО «ДМ Ломбард» нехватка активов, которые можно в наименьшие сроки свести в денежные средства, чтобы ликвидировать краткосрочную кредиторскую задолженность. В начале анализируемого периода показатель, характеризующий быструю ликвидность, также не совпадал с нормативным значением</w:t>
      </w:r>
    </w:p>
    <w:p w:rsidR="009A5636" w:rsidRPr="00A65698" w:rsidRDefault="00A65698" w:rsidP="00A65698">
      <w:pPr>
        <w:spacing w:line="360" w:lineRule="auto"/>
        <w:ind w:firstLine="709"/>
        <w:jc w:val="both"/>
        <w:rPr>
          <w:color w:val="000000" w:themeColor="text1"/>
          <w:sz w:val="28"/>
          <w:szCs w:val="28"/>
        </w:rPr>
      </w:pPr>
      <w:r w:rsidRPr="00A65698">
        <w:rPr>
          <w:color w:val="000000" w:themeColor="text1"/>
          <w:sz w:val="28"/>
          <w:szCs w:val="28"/>
        </w:rPr>
        <w:lastRenderedPageBreak/>
        <w:t>Показатель абсолютной ликвидности имеет величину, которая подходит нормативному значению 0,82. И в то же время коэффициент абсолютной ликвидности снизился на -0,07.</w:t>
      </w:r>
    </w:p>
    <w:p w:rsidR="007E4C03" w:rsidRDefault="007E4C03" w:rsidP="009A5636">
      <w:pPr>
        <w:spacing w:line="360" w:lineRule="auto"/>
        <w:jc w:val="center"/>
        <w:rPr>
          <w:color w:val="000000" w:themeColor="text1"/>
          <w:sz w:val="28"/>
          <w:szCs w:val="27"/>
        </w:rPr>
      </w:pPr>
    </w:p>
    <w:p w:rsidR="00EE29CC" w:rsidRPr="00C148B8" w:rsidRDefault="00EE29CC" w:rsidP="009A5636">
      <w:pPr>
        <w:spacing w:line="360" w:lineRule="auto"/>
        <w:jc w:val="center"/>
        <w:rPr>
          <w:color w:val="000000" w:themeColor="text1"/>
          <w:sz w:val="28"/>
          <w:szCs w:val="28"/>
        </w:rPr>
      </w:pPr>
      <w:r w:rsidRPr="00EE29CC">
        <w:rPr>
          <w:color w:val="000000" w:themeColor="text1"/>
          <w:sz w:val="28"/>
          <w:szCs w:val="27"/>
        </w:rPr>
        <w:t xml:space="preserve">2.4 Сравнительная характеристика представления в отчетности финансовых </w:t>
      </w:r>
      <w:r w:rsidRPr="00C148B8">
        <w:rPr>
          <w:color w:val="000000" w:themeColor="text1"/>
          <w:sz w:val="28"/>
          <w:szCs w:val="28"/>
        </w:rPr>
        <w:t>результатов по РСБУ и МСФО</w:t>
      </w:r>
    </w:p>
    <w:p w:rsidR="007E4C03" w:rsidRPr="00C148B8" w:rsidRDefault="007E4C03" w:rsidP="00EE29CC">
      <w:pPr>
        <w:pStyle w:val="a4"/>
        <w:spacing w:line="360" w:lineRule="auto"/>
        <w:jc w:val="both"/>
        <w:rPr>
          <w:color w:val="000000" w:themeColor="text1"/>
          <w:sz w:val="28"/>
          <w:szCs w:val="28"/>
        </w:rPr>
      </w:pP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Переходный период предоставления отчетности в соответствии с международной практикой введён в России Приказом Минфина от 28.12.2015 N 217н Приказ Минфина России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(Зарегистрировано в Минюсте России 02.02.2016 N 40940). В связи с этим данной работе рассматривается порядок учета финансовых результатов согласно Российской системе бухгалтерского учета (РСБУ) и Международным стандартам финансовой отчетности (МСФО).</w:t>
      </w:r>
    </w:p>
    <w:p w:rsidR="00C148B8" w:rsidRPr="00C148B8" w:rsidRDefault="00C148B8" w:rsidP="00C148B8">
      <w:pPr>
        <w:spacing w:line="360" w:lineRule="auto"/>
        <w:ind w:firstLine="709"/>
        <w:jc w:val="both"/>
        <w:rPr>
          <w:color w:val="000000" w:themeColor="text1"/>
          <w:sz w:val="28"/>
          <w:szCs w:val="28"/>
        </w:rPr>
      </w:pPr>
      <w:r w:rsidRPr="00C148B8">
        <w:rPr>
          <w:color w:val="000000" w:themeColor="text1"/>
          <w:sz w:val="28"/>
          <w:szCs w:val="28"/>
        </w:rPr>
        <w:t>Под доходом согласно ПБУ 9/99 «Доходы организации» понимается увеличение экономических выгод в результате поступления активов (денежных средств и иного имущества) и / или погашения обязательств, которое приводит к увеличению капитала этой организации, за исключением вкладов участников (собственников имущества) Приказ Минфина России от 06.05.1999 N 32н (ред. от 27.04.2012) «Об утверждении Положения по бухгалтерскому учету «Доходы организации» ПБУ 9/99» (Зарегистрировано в Минюсте России 31.05.1999 N 1791).</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 xml:space="preserve">В системе международных бухгалтерских нормативных документов отсутствует стандарт, посвященный именно доходам. Однако аналогом ПБУ 9/99 можно считать МСФО (IFRS) 15 «Выручка по договорам с покупателями», который с 21 января 2015 года заменил IAS 11 «Договоры на </w:t>
      </w:r>
      <w:r w:rsidRPr="00C148B8">
        <w:rPr>
          <w:color w:val="000000" w:themeColor="text1"/>
          <w:sz w:val="28"/>
          <w:szCs w:val="28"/>
        </w:rPr>
        <w:lastRenderedPageBreak/>
        <w:t>строительство» и IAS 18 «Выручка». Согласно положениям данного стандарта доход - это увеличение экономических выгод в течение отчетного периода в форме поступлений или улучшения качества активов, или уменьшения величины обязательств, приводящие к увеличению собственного капитала, не связанному с взносами участников капитала Международный стандарт финансовой отчетности (IFRS) 15 «Выручка по договорам с покупателями» (введен в действие на территории Российской Федерации Приказом Минфина России от 21.01.2015 N 9н). Таким образом, понятие «доход» аналогичны в РСБУ и МСФО.</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Российские нормативные акты определяют товары, как активы, приобретённые у другой компании и предназначенные для дальнейшей перепродажи. Международные стандарты, как видно из представленного выше списка, к товарам относят помимо указанных активов, ещё и запасы. </w:t>
      </w:r>
    </w:p>
    <w:p w:rsid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Прочими доходами являются поступления экономических выгод не от основной деятельности, которые имеют, как правило, нерегулярный характер. Также, как и в РСБУ, их список открытый.</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Как видно из предложенных схем, международные и российские стандарты имеют разные подходы к учету доходов от обычных видов деятельности. Можно выделить только лишь несколько положений ПБУ 9/99, сходных с международным стандартом:</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 возможность учета выручки способом «по мере готовности»;</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 определение выручки с учетом всех скидок (накидок), предусмотренных договором и др.</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Таким образом, регламентации по учету доходов, рассмотренных в рамках ПБУ 9/99 «Доходы организации», МСФО (IFRS) 15 «Выручка по договорам с покупателями» и некоторых других нормативных документов, показали разные подходы в международной и российской практике. Отечественным компаниям достаточно сложно будет вести учет доходов по МСФО в силу того, что МСФО (IFRS) 15 недавно утверждён и пока что не апробирован на практике.</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lastRenderedPageBreak/>
        <w:t>Расходы в российском законодательстве регулируются ПБУ 10/99 «Расходы организации». В МСФО нет единого специального стандарта, регламентирующего учет и порядок отражения в отчетности расходов. Эти данные прописаны в отдельных стандартах. </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Заметим, что российская система бухгалтерского учета не имеет строгого понятийного аппарата относительно разграничений некоторых категорий.</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Международная практика схоже определяет критерии признания расходов:</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 выбытие из организации будущих экономических выгод, связанных с этим объектом расходов, представляется вероятным;</w:t>
      </w:r>
    </w:p>
    <w:p w:rsidR="00C148B8" w:rsidRDefault="00C148B8" w:rsidP="00C148B8">
      <w:pPr>
        <w:spacing w:line="360" w:lineRule="auto"/>
        <w:ind w:firstLine="709"/>
        <w:jc w:val="both"/>
        <w:rPr>
          <w:color w:val="000000" w:themeColor="text1"/>
          <w:sz w:val="28"/>
          <w:szCs w:val="28"/>
        </w:rPr>
      </w:pPr>
      <w:r w:rsidRPr="00C148B8">
        <w:rPr>
          <w:color w:val="000000" w:themeColor="text1"/>
          <w:sz w:val="28"/>
          <w:szCs w:val="28"/>
        </w:rPr>
        <w:t>- стоимость объекта надежно оценена Информация надежна, если она полна, нейтральна и не содержит ошибок</w:t>
      </w:r>
      <w:proofErr w:type="gramStart"/>
      <w:r w:rsidRPr="00C148B8">
        <w:rPr>
          <w:color w:val="000000" w:themeColor="text1"/>
          <w:sz w:val="28"/>
          <w:szCs w:val="28"/>
        </w:rPr>
        <w:t>.</w:t>
      </w:r>
      <w:proofErr w:type="gramEnd"/>
      <w:r w:rsidRPr="00C148B8">
        <w:rPr>
          <w:color w:val="000000" w:themeColor="text1"/>
          <w:sz w:val="28"/>
          <w:szCs w:val="28"/>
        </w:rPr>
        <w:t xml:space="preserve"> или имеет первоначальную стоимость «Концептуальные основы финансовой отчетности».</w:t>
      </w:r>
    </w:p>
    <w:p w:rsidR="00C148B8" w:rsidRPr="00C148B8" w:rsidRDefault="00C148B8" w:rsidP="00C148B8">
      <w:pPr>
        <w:spacing w:line="360" w:lineRule="auto"/>
        <w:ind w:firstLine="709"/>
        <w:jc w:val="both"/>
        <w:rPr>
          <w:color w:val="000000" w:themeColor="text1"/>
          <w:sz w:val="28"/>
          <w:szCs w:val="28"/>
        </w:rPr>
      </w:pPr>
      <w:r w:rsidRPr="00C148B8">
        <w:rPr>
          <w:color w:val="000000" w:themeColor="text1"/>
          <w:sz w:val="28"/>
          <w:szCs w:val="28"/>
        </w:rPr>
        <w:t>Таким образом, сопоставив регламентации по учету расходов в системах РСБУ и МСФО, приходим к выводу о существовании ряда ключевых вопросов о том, приводят или нет те или иные операции к формированию расходов.</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rPr>
        <w:t>Рассмотрев сравнение частей, из которых складывается финансовый результат компании (доходы и расходы), следует проанализировать то, как отражается данный показатель согласно разным системам бухгалтерского учета.</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 xml:space="preserve">Главным источником информации о прибылях и убытках является Отчет о финансовых результатах (РСБУ) и Отчет о совокупном доходе (МСФО). Показатели, необходимые к раскрытию в данной форме отчетности, определены п. 23 ПБУ 4/99 «Бухгалтерская отчетность организации» Приказ Минфина РФ от 06.07.1999 N 43н (ред. от 08.11.2010) «Об утверждении Положения по бухгалтерскому учету «Бухгалтерская отчетность организации» (ПБУ 4/99)» и приказом Минфина РФ от 02.07.2010 № 66н «О формах бухгалтерской отчетности организаций» (ред. от 06.04.2015) Приказ </w:t>
      </w:r>
      <w:r w:rsidRPr="00C148B8">
        <w:rPr>
          <w:color w:val="000000" w:themeColor="text1"/>
          <w:sz w:val="28"/>
          <w:szCs w:val="28"/>
          <w:shd w:val="clear" w:color="auto" w:fill="FFFFFF"/>
        </w:rPr>
        <w:lastRenderedPageBreak/>
        <w:t>Минфина РФ от 02.07.2010 № 66н «О формах бухгалтерской отчетности организаций».</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Составление Отчета о совокупном доходе международного формата регулирует МСФО (IAS) 1 «Представление финансовых отчетов» МСФО (IAS) 1 «Представление финансовых отчетов». Данный стандарт говорит об общих требованиях его составления, а также о необходимости внесения аналитической информации о полученных доходов и расходов. В этом моменте состоит одно из основных различий отечественного и интернационального составления отчета.</w:t>
      </w:r>
    </w:p>
    <w:p w:rsidR="00C148B8" w:rsidRPr="00C148B8" w:rsidRDefault="00C148B8" w:rsidP="00C148B8">
      <w:pPr>
        <w:spacing w:line="360" w:lineRule="auto"/>
        <w:ind w:firstLine="709"/>
        <w:jc w:val="both"/>
        <w:rPr>
          <w:color w:val="000000" w:themeColor="text1"/>
          <w:sz w:val="28"/>
          <w:szCs w:val="28"/>
          <w:shd w:val="clear" w:color="auto" w:fill="FFFFFF"/>
        </w:rPr>
      </w:pPr>
      <w:r w:rsidRPr="00C148B8">
        <w:rPr>
          <w:color w:val="000000" w:themeColor="text1"/>
          <w:sz w:val="28"/>
          <w:szCs w:val="28"/>
          <w:shd w:val="clear" w:color="auto" w:fill="FFFFFF"/>
        </w:rPr>
        <w:t>Разница связана, прежде всего, с раскрытием расходов от обычных видов деятельности. В международном стандарте предлагается две возможности для указания расходов - по характеру и по функциям.</w:t>
      </w:r>
    </w:p>
    <w:p w:rsidR="007E4C03" w:rsidRPr="00C148B8" w:rsidRDefault="007E4C03" w:rsidP="00C148B8">
      <w:pPr>
        <w:spacing w:line="360" w:lineRule="auto"/>
        <w:jc w:val="both"/>
        <w:rPr>
          <w:color w:val="000000" w:themeColor="text1"/>
          <w:sz w:val="28"/>
          <w:szCs w:val="27"/>
        </w:rPr>
      </w:pPr>
    </w:p>
    <w:p w:rsidR="00EE29CC" w:rsidRPr="00642D4C" w:rsidRDefault="00EE29CC" w:rsidP="00EE29CC">
      <w:pPr>
        <w:pStyle w:val="a4"/>
        <w:spacing w:line="360" w:lineRule="auto"/>
        <w:jc w:val="both"/>
        <w:rPr>
          <w:color w:val="000000" w:themeColor="text1"/>
          <w:sz w:val="32"/>
          <w:szCs w:val="28"/>
        </w:rPr>
      </w:pPr>
      <w:r>
        <w:rPr>
          <w:color w:val="000000" w:themeColor="text1"/>
          <w:sz w:val="28"/>
          <w:szCs w:val="27"/>
        </w:rPr>
        <w:t>2</w:t>
      </w:r>
      <w:r w:rsidRPr="00642D4C">
        <w:rPr>
          <w:color w:val="000000" w:themeColor="text1"/>
          <w:sz w:val="28"/>
          <w:szCs w:val="27"/>
        </w:rPr>
        <w:t>.5 Выводы и рекомендации по учету и анализу финансовых результатов</w:t>
      </w:r>
    </w:p>
    <w:p w:rsidR="00591E32" w:rsidRPr="006E4D31" w:rsidRDefault="00591E32" w:rsidP="006E4D31">
      <w:pPr>
        <w:spacing w:line="360" w:lineRule="auto"/>
        <w:ind w:firstLine="709"/>
        <w:jc w:val="both"/>
        <w:rPr>
          <w:sz w:val="32"/>
          <w:szCs w:val="28"/>
        </w:rPr>
      </w:pPr>
    </w:p>
    <w:p w:rsidR="006E4D31" w:rsidRDefault="006E4D31" w:rsidP="006E4D31">
      <w:pPr>
        <w:spacing w:line="360" w:lineRule="auto"/>
        <w:ind w:firstLine="709"/>
        <w:jc w:val="both"/>
        <w:rPr>
          <w:sz w:val="28"/>
        </w:rPr>
      </w:pPr>
      <w:r w:rsidRPr="006E4D31">
        <w:rPr>
          <w:sz w:val="28"/>
        </w:rPr>
        <w:t xml:space="preserve">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w:t>
      </w:r>
      <w:r w:rsidRPr="00EA556C">
        <w:rPr>
          <w:color w:val="000000" w:themeColor="text1"/>
          <w:sz w:val="28"/>
          <w:szCs w:val="28"/>
        </w:rPr>
        <w:t>ООО «ДМ Ломбард»</w:t>
      </w:r>
      <w:r>
        <w:rPr>
          <w:color w:val="000000" w:themeColor="text1"/>
          <w:sz w:val="28"/>
          <w:szCs w:val="28"/>
        </w:rPr>
        <w:t xml:space="preserve"> </w:t>
      </w:r>
      <w:r w:rsidRPr="006E4D31">
        <w:rPr>
          <w:sz w:val="28"/>
        </w:rPr>
        <w:t>за анализируемый период (с 31.12.201</w:t>
      </w:r>
      <w:r>
        <w:rPr>
          <w:sz w:val="28"/>
        </w:rPr>
        <w:t>7</w:t>
      </w:r>
      <w:r w:rsidRPr="006E4D31">
        <w:rPr>
          <w:sz w:val="28"/>
        </w:rPr>
        <w:t xml:space="preserve"> по 31.12.201</w:t>
      </w:r>
      <w:r>
        <w:rPr>
          <w:sz w:val="28"/>
        </w:rPr>
        <w:t>9</w:t>
      </w:r>
      <w:r w:rsidRPr="006E4D31">
        <w:rPr>
          <w:sz w:val="28"/>
        </w:rPr>
        <w:t xml:space="preserve">). </w:t>
      </w:r>
    </w:p>
    <w:p w:rsidR="006E4D31" w:rsidRDefault="006E4D31" w:rsidP="006E4D31">
      <w:pPr>
        <w:spacing w:line="360" w:lineRule="auto"/>
        <w:ind w:firstLine="709"/>
        <w:jc w:val="both"/>
        <w:rPr>
          <w:sz w:val="28"/>
        </w:rPr>
      </w:pPr>
      <w:r w:rsidRPr="006E4D31">
        <w:rPr>
          <w:sz w:val="28"/>
        </w:rPr>
        <w:t xml:space="preserve">Уставный капитал превышает чистые активы, при этом за анализируемый период наблюдается падение чистых активов на 52,2 тыс. руб. </w:t>
      </w:r>
    </w:p>
    <w:p w:rsidR="006E4D31" w:rsidRDefault="006E4D31" w:rsidP="006E4D31">
      <w:pPr>
        <w:spacing w:line="360" w:lineRule="auto"/>
        <w:ind w:firstLine="709"/>
        <w:jc w:val="both"/>
        <w:rPr>
          <w:sz w:val="28"/>
        </w:rPr>
      </w:pPr>
      <w:r w:rsidRPr="006E4D31">
        <w:rPr>
          <w:sz w:val="28"/>
        </w:rPr>
        <w:t>Показатели деловой активности в среднем имеют значение 3,5 тыс. дней. Прибыль на инвестированный капитал имеют наибольшее отрицательное значение в 201</w:t>
      </w:r>
      <w:r>
        <w:rPr>
          <w:sz w:val="28"/>
        </w:rPr>
        <w:t>9</w:t>
      </w:r>
      <w:r w:rsidRPr="006E4D31">
        <w:rPr>
          <w:sz w:val="28"/>
        </w:rPr>
        <w:t xml:space="preserve"> году и составил -643,53%. </w:t>
      </w:r>
    </w:p>
    <w:p w:rsidR="006E4D31" w:rsidRDefault="006E4D31" w:rsidP="006E4D31">
      <w:pPr>
        <w:spacing w:line="360" w:lineRule="auto"/>
        <w:ind w:firstLine="709"/>
        <w:jc w:val="both"/>
        <w:rPr>
          <w:sz w:val="28"/>
        </w:rPr>
      </w:pPr>
      <w:r w:rsidRPr="006E4D31">
        <w:rPr>
          <w:sz w:val="28"/>
        </w:rPr>
        <w:t xml:space="preserve">Рентабельность активов на конец периода имеет отрицательное значение, которое показало -0,09. Рентабельность собственного капитала на конец периода имеет положительное значение 5,69, но он не вошел в нормативное значение. Данный показатель за анализируемый период возрос на 6,86. </w:t>
      </w:r>
    </w:p>
    <w:p w:rsidR="006E4D31" w:rsidRDefault="006E4D31" w:rsidP="006E4D31">
      <w:pPr>
        <w:spacing w:line="360" w:lineRule="auto"/>
        <w:ind w:firstLine="709"/>
        <w:jc w:val="both"/>
        <w:rPr>
          <w:sz w:val="28"/>
        </w:rPr>
      </w:pPr>
      <w:r w:rsidRPr="006E4D31">
        <w:rPr>
          <w:sz w:val="28"/>
        </w:rPr>
        <w:lastRenderedPageBreak/>
        <w:t xml:space="preserve">Показатель рентабельности продаж на конец года имеет отрицательное значение -0,6, до этого показатель был положительным. Показатель с начала анализируемого периода снизился на 0,95. </w:t>
      </w:r>
    </w:p>
    <w:p w:rsidR="006E4D31" w:rsidRDefault="006E4D31" w:rsidP="006E4D31">
      <w:pPr>
        <w:spacing w:line="360" w:lineRule="auto"/>
        <w:ind w:firstLine="709"/>
        <w:jc w:val="both"/>
        <w:rPr>
          <w:sz w:val="28"/>
        </w:rPr>
      </w:pPr>
      <w:r w:rsidRPr="006E4D31">
        <w:rPr>
          <w:sz w:val="28"/>
        </w:rPr>
        <w:t>Показатель текущей ликвидности на конец рассматриваемого промежутка составил 0,96. Данный коэффициент ниже нормативного значения. Индекс постоянного актива на конец анализируемого периода показал отрицательное значение -0,568. Данный показатель не входит в нормативное значение, но за анализируемый период он повысил свое значение на 7,015.</w:t>
      </w:r>
    </w:p>
    <w:p w:rsidR="006E4D31" w:rsidRPr="006E4D31" w:rsidRDefault="006E4D31" w:rsidP="006E4D31">
      <w:pPr>
        <w:spacing w:line="360" w:lineRule="auto"/>
        <w:ind w:firstLine="709"/>
        <w:jc w:val="both"/>
        <w:rPr>
          <w:sz w:val="28"/>
          <w:szCs w:val="28"/>
        </w:rPr>
      </w:pPr>
      <w:r w:rsidRPr="006E4D31">
        <w:rPr>
          <w:sz w:val="28"/>
          <w:szCs w:val="28"/>
        </w:rPr>
        <w:t>Одним из серьезных маркетинговых инструментов бизнеса, позволяющим выдерживать конкурентную борьбу, на сегодняшний день является веб-сайт. Иначе говоря, это полноценное электронное представительство компании, которое помогает значительно расширить рынок, увеличить объемы продаж, а также повысить узнаваемость бренда.</w:t>
      </w:r>
    </w:p>
    <w:p w:rsidR="006E4D31" w:rsidRPr="006E4D31" w:rsidRDefault="006E4D31" w:rsidP="006E4D31">
      <w:pPr>
        <w:spacing w:line="360" w:lineRule="auto"/>
        <w:ind w:firstLine="709"/>
        <w:jc w:val="both"/>
        <w:rPr>
          <w:sz w:val="28"/>
          <w:szCs w:val="28"/>
        </w:rPr>
      </w:pPr>
      <w:r w:rsidRPr="006E4D31">
        <w:rPr>
          <w:sz w:val="28"/>
          <w:szCs w:val="28"/>
        </w:rPr>
        <w:t xml:space="preserve">На данный момент у </w:t>
      </w:r>
      <w:r w:rsidRPr="006E4D31">
        <w:rPr>
          <w:color w:val="000000" w:themeColor="text1"/>
          <w:sz w:val="28"/>
          <w:szCs w:val="28"/>
        </w:rPr>
        <w:t xml:space="preserve">ООО «ДМ Ломбард» нет </w:t>
      </w:r>
      <w:r w:rsidRPr="006E4D31">
        <w:rPr>
          <w:sz w:val="28"/>
          <w:szCs w:val="28"/>
        </w:rPr>
        <w:t xml:space="preserve">сайта. </w:t>
      </w:r>
    </w:p>
    <w:p w:rsidR="006E4D31" w:rsidRDefault="006E4D31" w:rsidP="006E4D31">
      <w:pPr>
        <w:spacing w:line="360" w:lineRule="auto"/>
        <w:ind w:firstLine="709"/>
        <w:jc w:val="both"/>
        <w:rPr>
          <w:sz w:val="28"/>
          <w:szCs w:val="28"/>
        </w:rPr>
      </w:pPr>
      <w:r w:rsidRPr="006E4D31">
        <w:rPr>
          <w:sz w:val="28"/>
          <w:szCs w:val="28"/>
        </w:rPr>
        <w:t>Полноценный корпоративный сайт представляет собой информационный портал, с помощью которого пользователи могут получить все интересующие их сведения о предоставляемых компанией услугах или товарах. Также одной из целей бизнес сайта является привлечение новых целевых клиентов благодаря проводимой в сети рекламной кампании, которая в отличие от обычной рекламы, не требует непомерного рекламного бюджета.</w:t>
      </w:r>
    </w:p>
    <w:p w:rsidR="006E4D31" w:rsidRPr="006E4D31" w:rsidRDefault="006E4D31" w:rsidP="006E4D31">
      <w:pPr>
        <w:spacing w:line="360" w:lineRule="auto"/>
        <w:ind w:firstLine="709"/>
        <w:jc w:val="both"/>
        <w:rPr>
          <w:color w:val="000000" w:themeColor="text1"/>
          <w:sz w:val="28"/>
          <w:szCs w:val="28"/>
        </w:rPr>
      </w:pPr>
      <w:r w:rsidRPr="006E4D31">
        <w:rPr>
          <w:color w:val="000000" w:themeColor="text1"/>
          <w:sz w:val="28"/>
          <w:szCs w:val="28"/>
        </w:rPr>
        <w:t>Чтобы оценить веб-сайт фирмы, необходимо сравнить сайт, рассматриваемой организации, с другими сайтами однородных организаций. При рассмотрении сайтов других фирм, было обнаружены четкие границы ставок и автоматического расчета строки «кредит», которая сразу давала клиенту понять, сколько он получит денежных средств при залоге своего изделия. Такой функциональности на сайте организации ООО «ДМ Ломбард» нет, что очень ухудшает понимание потенциального клиента и ухудшает его представления об организации в целом.</w:t>
      </w:r>
    </w:p>
    <w:p w:rsidR="006E4D31" w:rsidRPr="006E4D31" w:rsidRDefault="006E4D31" w:rsidP="006E4D31">
      <w:pPr>
        <w:spacing w:line="360" w:lineRule="auto"/>
        <w:ind w:firstLine="709"/>
        <w:jc w:val="both"/>
        <w:rPr>
          <w:sz w:val="28"/>
        </w:rPr>
      </w:pPr>
    </w:p>
    <w:p w:rsidR="006E4D31" w:rsidRPr="006E1227" w:rsidRDefault="006E4D31" w:rsidP="006E4D31">
      <w:pPr>
        <w:spacing w:line="360" w:lineRule="auto"/>
        <w:jc w:val="center"/>
        <w:rPr>
          <w:color w:val="000000"/>
          <w:sz w:val="28"/>
          <w:szCs w:val="28"/>
          <w:shd w:val="clear" w:color="auto" w:fill="FFFFFF"/>
        </w:rPr>
      </w:pPr>
      <w:r w:rsidRPr="006E1227">
        <w:rPr>
          <w:color w:val="000000"/>
          <w:sz w:val="28"/>
          <w:szCs w:val="28"/>
          <w:shd w:val="clear" w:color="auto" w:fill="FFFFFF"/>
        </w:rPr>
        <w:lastRenderedPageBreak/>
        <w:t>З</w:t>
      </w:r>
      <w:r>
        <w:rPr>
          <w:color w:val="000000"/>
          <w:sz w:val="28"/>
          <w:szCs w:val="28"/>
          <w:shd w:val="clear" w:color="auto" w:fill="FFFFFF"/>
        </w:rPr>
        <w:t>АКЛЮЧЕНИЕ</w:t>
      </w:r>
    </w:p>
    <w:p w:rsidR="006E4D31" w:rsidRPr="006E1227" w:rsidRDefault="006E4D31" w:rsidP="006E4D31">
      <w:pPr>
        <w:spacing w:line="360" w:lineRule="auto"/>
        <w:rPr>
          <w:color w:val="000000"/>
          <w:sz w:val="28"/>
          <w:szCs w:val="28"/>
          <w:shd w:val="clear" w:color="auto" w:fill="FFFFFF"/>
        </w:rPr>
      </w:pPr>
    </w:p>
    <w:p w:rsidR="006E4D31" w:rsidRPr="006E1227" w:rsidRDefault="006E4D31" w:rsidP="006E4D31">
      <w:pPr>
        <w:pStyle w:val="a3"/>
        <w:shd w:val="clear" w:color="auto" w:fill="FFFFFF"/>
        <w:spacing w:before="0" w:beforeAutospacing="0" w:after="0" w:afterAutospacing="0" w:line="360" w:lineRule="auto"/>
        <w:ind w:firstLine="709"/>
        <w:jc w:val="both"/>
        <w:rPr>
          <w:color w:val="000000"/>
          <w:sz w:val="28"/>
          <w:szCs w:val="28"/>
        </w:rPr>
      </w:pPr>
      <w:r w:rsidRPr="006E1227">
        <w:rPr>
          <w:color w:val="000000"/>
          <w:sz w:val="28"/>
          <w:szCs w:val="28"/>
        </w:rPr>
        <w:t>В ходе прохождения пр</w:t>
      </w:r>
      <w:r>
        <w:rPr>
          <w:color w:val="000000"/>
          <w:sz w:val="28"/>
          <w:szCs w:val="28"/>
        </w:rPr>
        <w:t>еддипломной</w:t>
      </w:r>
      <w:r w:rsidRPr="006E1227">
        <w:rPr>
          <w:color w:val="000000"/>
          <w:sz w:val="28"/>
          <w:szCs w:val="28"/>
        </w:rPr>
        <w:t xml:space="preserve"> практики были изучена характеристика предприятия, организационная структура предприятия, был собран материал, необходимый для написания отчета. </w:t>
      </w:r>
    </w:p>
    <w:p w:rsidR="006E4D31" w:rsidRPr="008078B5" w:rsidRDefault="006E4D31" w:rsidP="006E4D31">
      <w:pPr>
        <w:spacing w:line="360" w:lineRule="auto"/>
        <w:ind w:firstLine="709"/>
        <w:jc w:val="both"/>
        <w:rPr>
          <w:sz w:val="28"/>
        </w:rPr>
      </w:pPr>
      <w:r w:rsidRPr="006E1227">
        <w:rPr>
          <w:sz w:val="28"/>
          <w:szCs w:val="28"/>
        </w:rPr>
        <w:t>Во время прохождения пр</w:t>
      </w:r>
      <w:r>
        <w:rPr>
          <w:sz w:val="28"/>
          <w:szCs w:val="28"/>
        </w:rPr>
        <w:t>еддипломной</w:t>
      </w:r>
      <w:r w:rsidRPr="006E1227">
        <w:rPr>
          <w:sz w:val="28"/>
          <w:szCs w:val="28"/>
        </w:rPr>
        <w:t xml:space="preserve"> практики, мною были выполнены все задачи, которые были поставлены. Достигнута цель практики, </w:t>
      </w:r>
      <w:r>
        <w:rPr>
          <w:sz w:val="28"/>
          <w:szCs w:val="28"/>
        </w:rPr>
        <w:t xml:space="preserve">а именно </w:t>
      </w:r>
      <w:r w:rsidRPr="009D7E63">
        <w:rPr>
          <w:sz w:val="28"/>
        </w:rPr>
        <w:t>систематизация теоретических знаний и расширение круга практических умений по профилю подготовки путем сбора и анализа фактического материала для подготовки и написания выпускной квалификационной работы (далее – ВКР), проверки на практике ее основных положений и рекомендаций.</w:t>
      </w:r>
    </w:p>
    <w:p w:rsidR="006E4D31" w:rsidRPr="006E1227" w:rsidRDefault="006E4D31" w:rsidP="006E4D31">
      <w:pPr>
        <w:pStyle w:val="a3"/>
        <w:shd w:val="clear" w:color="auto" w:fill="FFFFFF"/>
        <w:spacing w:before="0" w:beforeAutospacing="0" w:after="0" w:afterAutospacing="0" w:line="360" w:lineRule="auto"/>
        <w:ind w:firstLine="709"/>
        <w:jc w:val="both"/>
        <w:rPr>
          <w:sz w:val="28"/>
          <w:szCs w:val="28"/>
          <w:shd w:val="clear" w:color="auto" w:fill="FFFFFF"/>
        </w:rPr>
      </w:pPr>
      <w:r w:rsidRPr="006E1227">
        <w:rPr>
          <w:sz w:val="28"/>
          <w:szCs w:val="28"/>
          <w:shd w:val="clear" w:color="auto" w:fill="FFFFFF"/>
        </w:rPr>
        <w:t xml:space="preserve">Данная </w:t>
      </w:r>
      <w:r>
        <w:rPr>
          <w:sz w:val="28"/>
          <w:szCs w:val="28"/>
          <w:shd w:val="clear" w:color="auto" w:fill="FFFFFF"/>
        </w:rPr>
        <w:t>преддипломная</w:t>
      </w:r>
      <w:r w:rsidRPr="006E1227">
        <w:rPr>
          <w:sz w:val="28"/>
          <w:szCs w:val="28"/>
          <w:shd w:val="clear" w:color="auto" w:fill="FFFFFF"/>
        </w:rPr>
        <w:t xml:space="preserve"> практика является хорошим практическим опытом для дальнейшей самостоятельной деятельности.</w:t>
      </w:r>
      <w:r w:rsidRPr="006E1227">
        <w:rPr>
          <w:rStyle w:val="apple-converted-space"/>
          <w:rFonts w:eastAsiaTheme="majorEastAsia"/>
          <w:sz w:val="28"/>
          <w:szCs w:val="28"/>
          <w:shd w:val="clear" w:color="auto" w:fill="FFFFFF"/>
        </w:rPr>
        <w:t> </w:t>
      </w:r>
      <w:r w:rsidRPr="006E1227">
        <w:rPr>
          <w:sz w:val="28"/>
          <w:szCs w:val="28"/>
          <w:shd w:val="clear" w:color="auto" w:fill="FFFFFF"/>
        </w:rPr>
        <w:t>За время пройденной практики я познакомилась с новыми интересными фактами. Закрепила свои теоретические знания, лучше ознакомилась со своей профессией, а также данный опыт послужит хорошей ступенькой в моей дальнейшей карьерной лестнице.</w:t>
      </w:r>
    </w:p>
    <w:p w:rsidR="006E4D31" w:rsidRPr="006E4D31" w:rsidRDefault="006E4D31" w:rsidP="006E4D31">
      <w:pPr>
        <w:spacing w:line="360" w:lineRule="auto"/>
        <w:ind w:firstLine="709"/>
        <w:jc w:val="both"/>
        <w:rPr>
          <w:sz w:val="28"/>
        </w:rPr>
      </w:pPr>
    </w:p>
    <w:p w:rsidR="00DA6BF8" w:rsidRDefault="00DA6BF8">
      <w:pPr>
        <w:rPr>
          <w:sz w:val="32"/>
          <w:szCs w:val="28"/>
        </w:rPr>
      </w:pPr>
      <w:r>
        <w:rPr>
          <w:sz w:val="32"/>
          <w:szCs w:val="28"/>
        </w:rPr>
        <w:br w:type="page"/>
      </w:r>
    </w:p>
    <w:p w:rsidR="00DA6BF8" w:rsidRDefault="00DA6BF8" w:rsidP="00DA6BF8">
      <w:pPr>
        <w:tabs>
          <w:tab w:val="left" w:pos="993"/>
          <w:tab w:val="left" w:pos="1134"/>
          <w:tab w:val="left" w:pos="1260"/>
        </w:tabs>
        <w:spacing w:line="360" w:lineRule="auto"/>
        <w:jc w:val="center"/>
        <w:rPr>
          <w:sz w:val="28"/>
          <w:szCs w:val="28"/>
        </w:rPr>
      </w:pPr>
      <w:r>
        <w:rPr>
          <w:sz w:val="28"/>
          <w:szCs w:val="28"/>
        </w:rPr>
        <w:lastRenderedPageBreak/>
        <w:t>СПИСОК ЛИТЕРАТУРЫ</w:t>
      </w:r>
    </w:p>
    <w:p w:rsidR="00DA6BF8" w:rsidRDefault="00DA6BF8" w:rsidP="00DA6BF8">
      <w:pPr>
        <w:tabs>
          <w:tab w:val="left" w:pos="993"/>
          <w:tab w:val="left" w:pos="1134"/>
          <w:tab w:val="left" w:pos="1260"/>
        </w:tabs>
        <w:spacing w:line="360" w:lineRule="auto"/>
        <w:jc w:val="center"/>
        <w:rPr>
          <w:sz w:val="28"/>
          <w:szCs w:val="28"/>
        </w:rPr>
      </w:pPr>
    </w:p>
    <w:p w:rsidR="00DA6BF8" w:rsidRPr="00261A0C" w:rsidRDefault="00DA6BF8" w:rsidP="00DA6BF8">
      <w:pPr>
        <w:numPr>
          <w:ilvl w:val="0"/>
          <w:numId w:val="13"/>
        </w:numPr>
        <w:tabs>
          <w:tab w:val="clear" w:pos="1637"/>
          <w:tab w:val="num" w:pos="0"/>
          <w:tab w:val="left" w:pos="993"/>
          <w:tab w:val="left" w:pos="1134"/>
          <w:tab w:val="left" w:pos="1260"/>
        </w:tabs>
        <w:spacing w:line="360" w:lineRule="auto"/>
        <w:ind w:left="0" w:firstLine="709"/>
        <w:jc w:val="both"/>
        <w:rPr>
          <w:sz w:val="28"/>
          <w:szCs w:val="28"/>
        </w:rPr>
      </w:pPr>
      <w:r w:rsidRPr="00261A0C">
        <w:rPr>
          <w:sz w:val="28"/>
          <w:szCs w:val="28"/>
        </w:rPr>
        <w:t xml:space="preserve">Анализ финансовой отчетности: учебник / Л.В. Донцова, Н.А. Никифорова. </w:t>
      </w:r>
      <w:r w:rsidRPr="00261A0C">
        <w:rPr>
          <w:sz w:val="28"/>
          <w:szCs w:val="28"/>
        </w:rPr>
        <w:sym w:font="Symbol" w:char="F02D"/>
      </w:r>
      <w:r w:rsidRPr="00261A0C">
        <w:rPr>
          <w:sz w:val="28"/>
          <w:szCs w:val="28"/>
        </w:rPr>
        <w:t xml:space="preserve"> М.: Издательство «Дело и Сервис», 2017. </w:t>
      </w:r>
      <w:r w:rsidRPr="00261A0C">
        <w:rPr>
          <w:sz w:val="28"/>
          <w:szCs w:val="28"/>
        </w:rPr>
        <w:sym w:font="Symbol" w:char="F02D"/>
      </w:r>
      <w:r w:rsidRPr="00261A0C">
        <w:rPr>
          <w:sz w:val="28"/>
          <w:szCs w:val="28"/>
        </w:rPr>
        <w:t xml:space="preserve"> 368 с.</w:t>
      </w:r>
    </w:p>
    <w:p w:rsidR="00DA6BF8" w:rsidRPr="00261A0C" w:rsidRDefault="00DA6BF8" w:rsidP="00DA6BF8">
      <w:pPr>
        <w:pStyle w:val="1"/>
        <w:numPr>
          <w:ilvl w:val="0"/>
          <w:numId w:val="13"/>
        </w:numPr>
        <w:tabs>
          <w:tab w:val="clear" w:pos="1637"/>
          <w:tab w:val="num" w:pos="0"/>
          <w:tab w:val="left" w:pos="284"/>
          <w:tab w:val="left" w:pos="993"/>
          <w:tab w:val="left" w:pos="1134"/>
        </w:tabs>
        <w:ind w:left="0" w:firstLine="709"/>
        <w:rPr>
          <w:rFonts w:ascii="Times New Roman" w:hAnsi="Times New Roman"/>
          <w:sz w:val="28"/>
          <w:szCs w:val="28"/>
        </w:rPr>
      </w:pPr>
      <w:r w:rsidRPr="00261A0C">
        <w:rPr>
          <w:rFonts w:ascii="Times New Roman" w:hAnsi="Times New Roman"/>
          <w:sz w:val="28"/>
          <w:szCs w:val="28"/>
        </w:rPr>
        <w:t>Вершигора, Е.Е. Менеджмент: учебное пособие / Е.Е. Вершигора. - М.: ИНФРА-М, 2016. - 283 с.</w:t>
      </w:r>
    </w:p>
    <w:p w:rsidR="00DA6BF8" w:rsidRPr="00261A0C" w:rsidRDefault="00DA6BF8" w:rsidP="00DA6BF8">
      <w:pPr>
        <w:pStyle w:val="1"/>
        <w:numPr>
          <w:ilvl w:val="0"/>
          <w:numId w:val="13"/>
        </w:numPr>
        <w:tabs>
          <w:tab w:val="clear" w:pos="1637"/>
          <w:tab w:val="num" w:pos="0"/>
          <w:tab w:val="left" w:pos="284"/>
          <w:tab w:val="left" w:pos="993"/>
          <w:tab w:val="left" w:pos="1134"/>
        </w:tabs>
        <w:ind w:left="0" w:firstLine="709"/>
        <w:rPr>
          <w:rFonts w:ascii="Times New Roman" w:hAnsi="Times New Roman"/>
          <w:sz w:val="28"/>
          <w:szCs w:val="28"/>
        </w:rPr>
      </w:pPr>
      <w:r w:rsidRPr="00261A0C">
        <w:rPr>
          <w:rFonts w:ascii="Times New Roman" w:hAnsi="Times New Roman"/>
          <w:color w:val="000000"/>
          <w:sz w:val="28"/>
          <w:szCs w:val="28"/>
          <w:shd w:val="clear" w:color="auto" w:fill="FFFFFF"/>
        </w:rPr>
        <w:t>Веснин, В.Р. Менеджмент: учебник для вузов / В.Р. Веснин. - М.: Проспект, 2017. - 502 с.</w:t>
      </w:r>
    </w:p>
    <w:p w:rsidR="00DA6BF8" w:rsidRPr="00261A0C" w:rsidRDefault="00DA6BF8" w:rsidP="00DA6BF8">
      <w:pPr>
        <w:numPr>
          <w:ilvl w:val="0"/>
          <w:numId w:val="13"/>
        </w:numPr>
        <w:tabs>
          <w:tab w:val="clear" w:pos="1637"/>
          <w:tab w:val="num" w:pos="0"/>
          <w:tab w:val="left" w:pos="993"/>
          <w:tab w:val="left" w:pos="1134"/>
        </w:tabs>
        <w:spacing w:line="360" w:lineRule="auto"/>
        <w:ind w:left="0" w:firstLine="709"/>
        <w:jc w:val="both"/>
        <w:rPr>
          <w:sz w:val="28"/>
          <w:szCs w:val="28"/>
        </w:rPr>
      </w:pPr>
      <w:proofErr w:type="spellStart"/>
      <w:r w:rsidRPr="00261A0C">
        <w:rPr>
          <w:sz w:val="28"/>
          <w:szCs w:val="28"/>
        </w:rPr>
        <w:t>Виханский</w:t>
      </w:r>
      <w:proofErr w:type="spellEnd"/>
      <w:r w:rsidRPr="00261A0C">
        <w:rPr>
          <w:sz w:val="28"/>
          <w:szCs w:val="28"/>
        </w:rPr>
        <w:t xml:space="preserve">, О.С. Менеджмент: учебник / О.С. </w:t>
      </w:r>
      <w:proofErr w:type="spellStart"/>
      <w:r w:rsidRPr="00261A0C">
        <w:rPr>
          <w:sz w:val="28"/>
          <w:szCs w:val="28"/>
        </w:rPr>
        <w:t>Виханский</w:t>
      </w:r>
      <w:proofErr w:type="spellEnd"/>
      <w:r w:rsidRPr="00261A0C">
        <w:rPr>
          <w:sz w:val="28"/>
          <w:szCs w:val="28"/>
        </w:rPr>
        <w:t xml:space="preserve">, А.И. Наумов. - М.: </w:t>
      </w:r>
      <w:proofErr w:type="spellStart"/>
      <w:r w:rsidRPr="00261A0C">
        <w:rPr>
          <w:sz w:val="28"/>
          <w:szCs w:val="28"/>
        </w:rPr>
        <w:t>Экономисть</w:t>
      </w:r>
      <w:proofErr w:type="spellEnd"/>
      <w:r w:rsidRPr="00261A0C">
        <w:rPr>
          <w:sz w:val="28"/>
          <w:szCs w:val="28"/>
        </w:rPr>
        <w:t>, 2017. - 670 с.</w:t>
      </w:r>
    </w:p>
    <w:p w:rsidR="00DA6BF8" w:rsidRPr="00261A0C" w:rsidRDefault="00DA6BF8" w:rsidP="00DA6BF8">
      <w:pPr>
        <w:numPr>
          <w:ilvl w:val="0"/>
          <w:numId w:val="13"/>
        </w:numPr>
        <w:tabs>
          <w:tab w:val="clear" w:pos="1637"/>
          <w:tab w:val="num" w:pos="0"/>
          <w:tab w:val="left" w:pos="993"/>
          <w:tab w:val="left" w:pos="1134"/>
          <w:tab w:val="left" w:pos="1276"/>
        </w:tabs>
        <w:spacing w:line="360" w:lineRule="auto"/>
        <w:ind w:left="0" w:firstLine="709"/>
        <w:jc w:val="both"/>
        <w:rPr>
          <w:sz w:val="28"/>
          <w:szCs w:val="28"/>
        </w:rPr>
      </w:pPr>
      <w:r w:rsidRPr="00261A0C">
        <w:rPr>
          <w:sz w:val="28"/>
          <w:szCs w:val="28"/>
        </w:rPr>
        <w:t xml:space="preserve">Галицкая, С.В. Финансовый менеджмент. Финансовый анализ. Финансы предприятия. </w:t>
      </w:r>
      <w:r w:rsidRPr="00261A0C">
        <w:rPr>
          <w:sz w:val="28"/>
          <w:szCs w:val="28"/>
        </w:rPr>
        <w:sym w:font="Symbol" w:char="F02D"/>
      </w:r>
      <w:r w:rsidRPr="00261A0C">
        <w:rPr>
          <w:sz w:val="28"/>
          <w:szCs w:val="28"/>
        </w:rPr>
        <w:t xml:space="preserve"> М.: </w:t>
      </w:r>
      <w:proofErr w:type="spellStart"/>
      <w:r w:rsidRPr="00261A0C">
        <w:rPr>
          <w:sz w:val="28"/>
          <w:szCs w:val="28"/>
        </w:rPr>
        <w:t>Эксмо</w:t>
      </w:r>
      <w:proofErr w:type="spellEnd"/>
      <w:r w:rsidRPr="00261A0C">
        <w:rPr>
          <w:sz w:val="28"/>
          <w:szCs w:val="28"/>
        </w:rPr>
        <w:t xml:space="preserve">, 2016. </w:t>
      </w:r>
      <w:r w:rsidRPr="00261A0C">
        <w:rPr>
          <w:sz w:val="28"/>
          <w:szCs w:val="28"/>
        </w:rPr>
        <w:sym w:font="Symbol" w:char="F02D"/>
      </w:r>
      <w:r w:rsidRPr="00261A0C">
        <w:rPr>
          <w:sz w:val="28"/>
          <w:szCs w:val="28"/>
        </w:rPr>
        <w:t xml:space="preserve"> 652 с.</w:t>
      </w:r>
    </w:p>
    <w:p w:rsidR="00DA6BF8" w:rsidRPr="00261A0C" w:rsidRDefault="00DA6BF8" w:rsidP="00DA6BF8">
      <w:pPr>
        <w:pStyle w:val="1"/>
        <w:numPr>
          <w:ilvl w:val="0"/>
          <w:numId w:val="13"/>
        </w:numPr>
        <w:tabs>
          <w:tab w:val="clear" w:pos="1637"/>
          <w:tab w:val="num" w:pos="0"/>
          <w:tab w:val="left" w:pos="284"/>
          <w:tab w:val="left" w:pos="993"/>
          <w:tab w:val="left" w:pos="1134"/>
        </w:tabs>
        <w:ind w:left="0" w:firstLine="709"/>
        <w:rPr>
          <w:rFonts w:ascii="Times New Roman" w:hAnsi="Times New Roman"/>
          <w:sz w:val="28"/>
          <w:szCs w:val="28"/>
        </w:rPr>
      </w:pPr>
      <w:proofErr w:type="spellStart"/>
      <w:r w:rsidRPr="00261A0C">
        <w:rPr>
          <w:rFonts w:ascii="Times New Roman" w:hAnsi="Times New Roman"/>
          <w:sz w:val="28"/>
          <w:szCs w:val="28"/>
        </w:rPr>
        <w:t>Герчикова</w:t>
      </w:r>
      <w:proofErr w:type="spellEnd"/>
      <w:r w:rsidRPr="00261A0C">
        <w:rPr>
          <w:rFonts w:ascii="Times New Roman" w:hAnsi="Times New Roman"/>
          <w:sz w:val="28"/>
          <w:szCs w:val="28"/>
        </w:rPr>
        <w:t xml:space="preserve">, И.Н. Менеджмент: учебник для вузов / И.Н. </w:t>
      </w:r>
      <w:proofErr w:type="spellStart"/>
      <w:r w:rsidRPr="00261A0C">
        <w:rPr>
          <w:rFonts w:ascii="Times New Roman" w:hAnsi="Times New Roman"/>
          <w:sz w:val="28"/>
          <w:szCs w:val="28"/>
        </w:rPr>
        <w:t>Герчикова</w:t>
      </w:r>
      <w:proofErr w:type="spellEnd"/>
      <w:r w:rsidRPr="00261A0C">
        <w:rPr>
          <w:rFonts w:ascii="Times New Roman" w:hAnsi="Times New Roman"/>
          <w:sz w:val="28"/>
          <w:szCs w:val="28"/>
        </w:rPr>
        <w:t>. - М.: ЮНИТИ-ДАНА, 2017. -  511 с.</w:t>
      </w:r>
      <w:r w:rsidRPr="00261A0C">
        <w:rPr>
          <w:rFonts w:ascii="Times New Roman" w:hAnsi="Times New Roman"/>
          <w:color w:val="000000"/>
          <w:sz w:val="28"/>
          <w:szCs w:val="28"/>
          <w:shd w:val="clear" w:color="auto" w:fill="FFFFFF"/>
        </w:rPr>
        <w:t xml:space="preserve"> </w:t>
      </w:r>
    </w:p>
    <w:p w:rsidR="00DA6BF8" w:rsidRPr="00261A0C" w:rsidRDefault="00DA6BF8" w:rsidP="00DA6BF8">
      <w:pPr>
        <w:pStyle w:val="1"/>
        <w:numPr>
          <w:ilvl w:val="0"/>
          <w:numId w:val="13"/>
        </w:numPr>
        <w:tabs>
          <w:tab w:val="clear" w:pos="1637"/>
          <w:tab w:val="num" w:pos="0"/>
          <w:tab w:val="left" w:pos="284"/>
          <w:tab w:val="left" w:pos="993"/>
          <w:tab w:val="left" w:pos="1134"/>
        </w:tabs>
        <w:ind w:left="0" w:firstLine="709"/>
        <w:rPr>
          <w:rFonts w:ascii="Times New Roman" w:hAnsi="Times New Roman"/>
          <w:sz w:val="28"/>
          <w:szCs w:val="28"/>
        </w:rPr>
      </w:pPr>
      <w:r w:rsidRPr="00261A0C">
        <w:rPr>
          <w:rFonts w:ascii="Times New Roman" w:hAnsi="Times New Roman"/>
          <w:color w:val="000000"/>
          <w:sz w:val="28"/>
          <w:szCs w:val="28"/>
          <w:shd w:val="clear" w:color="auto" w:fill="FFFFFF"/>
        </w:rPr>
        <w:t>Глухов, В.В. Менеджмент: учебник для вузов / В.В. Глухов. - СПб.: Питер, 2015. - 600 с.</w:t>
      </w:r>
    </w:p>
    <w:p w:rsidR="00DA6BF8" w:rsidRPr="00261A0C" w:rsidRDefault="00DA6BF8" w:rsidP="00DA6BF8">
      <w:pPr>
        <w:pStyle w:val="1"/>
        <w:numPr>
          <w:ilvl w:val="0"/>
          <w:numId w:val="13"/>
        </w:numPr>
        <w:tabs>
          <w:tab w:val="clear" w:pos="1637"/>
          <w:tab w:val="num" w:pos="0"/>
          <w:tab w:val="left" w:pos="993"/>
          <w:tab w:val="left" w:pos="1134"/>
        </w:tabs>
        <w:ind w:left="0" w:firstLine="709"/>
        <w:rPr>
          <w:rFonts w:ascii="Times New Roman" w:hAnsi="Times New Roman"/>
          <w:sz w:val="28"/>
          <w:szCs w:val="28"/>
        </w:rPr>
      </w:pPr>
      <w:proofErr w:type="spellStart"/>
      <w:r w:rsidRPr="00261A0C">
        <w:rPr>
          <w:rFonts w:ascii="Times New Roman" w:hAnsi="Times New Roman"/>
          <w:color w:val="000000"/>
          <w:sz w:val="28"/>
          <w:szCs w:val="28"/>
          <w:lang w:eastAsia="ru-RU"/>
        </w:rPr>
        <w:t>Дафт</w:t>
      </w:r>
      <w:proofErr w:type="spellEnd"/>
      <w:r w:rsidRPr="00261A0C">
        <w:rPr>
          <w:rFonts w:ascii="Times New Roman" w:hAnsi="Times New Roman"/>
          <w:color w:val="000000"/>
          <w:sz w:val="28"/>
          <w:szCs w:val="28"/>
          <w:lang w:eastAsia="ru-RU"/>
        </w:rPr>
        <w:t xml:space="preserve">, Р.Л. Менеджмент / Д. Л. </w:t>
      </w:r>
      <w:proofErr w:type="spellStart"/>
      <w:r w:rsidRPr="00261A0C">
        <w:rPr>
          <w:rFonts w:ascii="Times New Roman" w:hAnsi="Times New Roman"/>
          <w:color w:val="000000"/>
          <w:sz w:val="28"/>
          <w:szCs w:val="28"/>
          <w:lang w:eastAsia="ru-RU"/>
        </w:rPr>
        <w:t>Дафт</w:t>
      </w:r>
      <w:proofErr w:type="spellEnd"/>
      <w:r w:rsidRPr="00261A0C">
        <w:rPr>
          <w:rFonts w:ascii="Times New Roman" w:hAnsi="Times New Roman"/>
          <w:color w:val="000000"/>
          <w:sz w:val="28"/>
          <w:szCs w:val="28"/>
          <w:lang w:eastAsia="ru-RU"/>
        </w:rPr>
        <w:t>. – СПб.: Питер, 2016. - 864 с.</w:t>
      </w:r>
    </w:p>
    <w:p w:rsidR="00DA6BF8" w:rsidRPr="00261A0C" w:rsidRDefault="00DA6BF8" w:rsidP="00DA6BF8">
      <w:pPr>
        <w:numPr>
          <w:ilvl w:val="0"/>
          <w:numId w:val="13"/>
        </w:numPr>
        <w:tabs>
          <w:tab w:val="clear" w:pos="1637"/>
          <w:tab w:val="num" w:pos="0"/>
          <w:tab w:val="left" w:pos="1134"/>
        </w:tabs>
        <w:spacing w:line="360" w:lineRule="auto"/>
        <w:ind w:left="0" w:firstLine="709"/>
        <w:jc w:val="both"/>
        <w:rPr>
          <w:sz w:val="28"/>
          <w:szCs w:val="28"/>
        </w:rPr>
      </w:pPr>
      <w:r w:rsidRPr="00261A0C">
        <w:rPr>
          <w:sz w:val="28"/>
          <w:szCs w:val="28"/>
        </w:rPr>
        <w:t xml:space="preserve">Дашков, Л.П., </w:t>
      </w:r>
      <w:proofErr w:type="spellStart"/>
      <w:r w:rsidRPr="00261A0C">
        <w:rPr>
          <w:sz w:val="28"/>
          <w:szCs w:val="28"/>
        </w:rPr>
        <w:t>Памбухчиянц</w:t>
      </w:r>
      <w:proofErr w:type="spellEnd"/>
      <w:r w:rsidRPr="00261A0C">
        <w:rPr>
          <w:sz w:val="28"/>
          <w:szCs w:val="28"/>
        </w:rPr>
        <w:t xml:space="preserve">, В.К. Организация, технология и проектирование торговых предприятий. - М.: Издательско-торговая корпорация «Дашков и К», 2015. - 520 с. </w:t>
      </w:r>
    </w:p>
    <w:p w:rsidR="00DA6BF8" w:rsidRPr="00261A0C" w:rsidRDefault="00DA6BF8" w:rsidP="00DA6BF8">
      <w:pPr>
        <w:numPr>
          <w:ilvl w:val="0"/>
          <w:numId w:val="13"/>
        </w:numPr>
        <w:tabs>
          <w:tab w:val="clear" w:pos="1637"/>
          <w:tab w:val="num" w:pos="0"/>
          <w:tab w:val="left" w:pos="284"/>
          <w:tab w:val="left" w:pos="993"/>
          <w:tab w:val="left" w:pos="1134"/>
        </w:tabs>
        <w:spacing w:line="360" w:lineRule="auto"/>
        <w:ind w:left="0" w:right="-1" w:firstLine="709"/>
        <w:jc w:val="both"/>
        <w:rPr>
          <w:sz w:val="28"/>
          <w:szCs w:val="28"/>
        </w:rPr>
      </w:pPr>
      <w:r w:rsidRPr="00261A0C">
        <w:rPr>
          <w:rFonts w:eastAsia="Calibri"/>
          <w:sz w:val="28"/>
          <w:szCs w:val="28"/>
        </w:rPr>
        <w:t xml:space="preserve">Зельдович, Б.З. Менеджмент: учебник для вузов / Б.З. Зельдович. - М.: Экзамен, 2016. - 397 с. </w:t>
      </w:r>
    </w:p>
    <w:p w:rsidR="00DA6BF8" w:rsidRPr="00261A0C" w:rsidRDefault="00DA6BF8" w:rsidP="00DA6BF8">
      <w:pPr>
        <w:numPr>
          <w:ilvl w:val="0"/>
          <w:numId w:val="13"/>
        </w:numPr>
        <w:tabs>
          <w:tab w:val="clear" w:pos="1637"/>
          <w:tab w:val="num" w:pos="0"/>
          <w:tab w:val="left" w:pos="1134"/>
        </w:tabs>
        <w:spacing w:line="360" w:lineRule="auto"/>
        <w:ind w:left="0" w:firstLine="709"/>
        <w:jc w:val="both"/>
        <w:rPr>
          <w:sz w:val="28"/>
          <w:szCs w:val="28"/>
        </w:rPr>
      </w:pPr>
      <w:r w:rsidRPr="00261A0C">
        <w:rPr>
          <w:sz w:val="28"/>
          <w:szCs w:val="28"/>
        </w:rPr>
        <w:t>Иванов, Г.Г. Экономика торгового предприятия: учебник / Г.Г. Иванов. – М.: Академия, 2015. – 317 с.</w:t>
      </w:r>
    </w:p>
    <w:p w:rsidR="00DA6BF8" w:rsidRPr="00261A0C" w:rsidRDefault="00DA6BF8" w:rsidP="00DA6BF8">
      <w:pPr>
        <w:numPr>
          <w:ilvl w:val="0"/>
          <w:numId w:val="13"/>
        </w:numPr>
        <w:tabs>
          <w:tab w:val="clear" w:pos="1637"/>
          <w:tab w:val="num" w:pos="0"/>
          <w:tab w:val="left" w:pos="993"/>
          <w:tab w:val="left" w:pos="1134"/>
        </w:tabs>
        <w:spacing w:line="360" w:lineRule="auto"/>
        <w:ind w:left="0" w:firstLine="709"/>
        <w:jc w:val="both"/>
        <w:rPr>
          <w:sz w:val="28"/>
          <w:szCs w:val="28"/>
        </w:rPr>
      </w:pPr>
      <w:r w:rsidRPr="00261A0C">
        <w:rPr>
          <w:sz w:val="28"/>
          <w:szCs w:val="28"/>
        </w:rPr>
        <w:t xml:space="preserve">Ковалев, В.В., Волкова, О.Н. Анализ хозяйственной деятельности предприятия: Учебник. - М: ТК </w:t>
      </w:r>
      <w:proofErr w:type="spellStart"/>
      <w:r w:rsidRPr="00261A0C">
        <w:rPr>
          <w:sz w:val="28"/>
          <w:szCs w:val="28"/>
        </w:rPr>
        <w:t>Велби</w:t>
      </w:r>
      <w:proofErr w:type="spellEnd"/>
      <w:r w:rsidRPr="00261A0C">
        <w:rPr>
          <w:sz w:val="28"/>
          <w:szCs w:val="28"/>
        </w:rPr>
        <w:t>, Изд-во Проспект, 2016. - 424 с.</w:t>
      </w:r>
    </w:p>
    <w:p w:rsidR="00DA6BF8" w:rsidRPr="00261A0C" w:rsidRDefault="00DA6BF8" w:rsidP="00DA6BF8">
      <w:pPr>
        <w:numPr>
          <w:ilvl w:val="0"/>
          <w:numId w:val="13"/>
        </w:numPr>
        <w:tabs>
          <w:tab w:val="clear" w:pos="1637"/>
          <w:tab w:val="num" w:pos="0"/>
          <w:tab w:val="left" w:pos="284"/>
          <w:tab w:val="left" w:pos="993"/>
          <w:tab w:val="left" w:pos="1134"/>
        </w:tabs>
        <w:spacing w:line="360" w:lineRule="auto"/>
        <w:ind w:left="0" w:right="-1" w:firstLine="709"/>
        <w:jc w:val="both"/>
        <w:rPr>
          <w:rFonts w:eastAsia="Calibri"/>
          <w:sz w:val="28"/>
          <w:szCs w:val="28"/>
        </w:rPr>
      </w:pPr>
      <w:r w:rsidRPr="00261A0C">
        <w:rPr>
          <w:rFonts w:eastAsia="Calibri"/>
          <w:color w:val="000000"/>
          <w:sz w:val="28"/>
          <w:szCs w:val="28"/>
        </w:rPr>
        <w:t xml:space="preserve">Коротков, Э.М. Менеджмент: учебник / Э.М. Коротков - М: </w:t>
      </w:r>
      <w:proofErr w:type="spellStart"/>
      <w:r w:rsidRPr="00261A0C">
        <w:rPr>
          <w:rFonts w:eastAsia="Calibri"/>
          <w:color w:val="000000"/>
          <w:sz w:val="28"/>
          <w:szCs w:val="28"/>
        </w:rPr>
        <w:t>Юрайт</w:t>
      </w:r>
      <w:proofErr w:type="spellEnd"/>
      <w:r w:rsidRPr="00261A0C">
        <w:rPr>
          <w:rFonts w:eastAsia="Calibri"/>
          <w:color w:val="000000"/>
          <w:sz w:val="28"/>
          <w:szCs w:val="28"/>
        </w:rPr>
        <w:t>, 2016. - 640 с.</w:t>
      </w:r>
    </w:p>
    <w:p w:rsidR="00DA6BF8" w:rsidRPr="00261A0C" w:rsidRDefault="00DA6BF8" w:rsidP="00DA6BF8">
      <w:pPr>
        <w:pStyle w:val="ab"/>
        <w:numPr>
          <w:ilvl w:val="0"/>
          <w:numId w:val="13"/>
        </w:numPr>
        <w:tabs>
          <w:tab w:val="clear" w:pos="1637"/>
          <w:tab w:val="num" w:pos="0"/>
          <w:tab w:val="left" w:pos="993"/>
          <w:tab w:val="left" w:pos="1134"/>
        </w:tabs>
        <w:ind w:left="0" w:firstLine="709"/>
        <w:rPr>
          <w:rFonts w:eastAsia="MS Mincho"/>
          <w:iCs/>
          <w:vertAlign w:val="baseline"/>
          <w:lang w:val="ru-RU"/>
        </w:rPr>
      </w:pPr>
      <w:proofErr w:type="spellStart"/>
      <w:r w:rsidRPr="00261A0C">
        <w:rPr>
          <w:color w:val="000000"/>
          <w:vertAlign w:val="baseline"/>
          <w:lang w:val="ru-RU"/>
        </w:rPr>
        <w:t>Лапыгин</w:t>
      </w:r>
      <w:proofErr w:type="spellEnd"/>
      <w:r w:rsidRPr="00261A0C">
        <w:rPr>
          <w:color w:val="000000"/>
          <w:vertAlign w:val="baseline"/>
          <w:lang w:val="ru-RU"/>
        </w:rPr>
        <w:t>, Ю.Н. Теория менеджмента. - М.: Рид Групп, 2016. - 336 с.</w:t>
      </w:r>
    </w:p>
    <w:p w:rsidR="006E4D31" w:rsidRPr="006E4D31" w:rsidRDefault="006E4D31" w:rsidP="00DA6BF8">
      <w:pPr>
        <w:spacing w:line="360" w:lineRule="auto"/>
        <w:jc w:val="both"/>
        <w:rPr>
          <w:sz w:val="32"/>
          <w:szCs w:val="28"/>
        </w:rPr>
      </w:pPr>
    </w:p>
    <w:sectPr w:rsidR="006E4D31" w:rsidRPr="006E4D31" w:rsidSect="00C1310F">
      <w:headerReference w:type="default" r:id="rId12"/>
      <w:footerReference w:type="even" r:id="rId13"/>
      <w:footerReference w:type="default" r:id="rId14"/>
      <w:headerReference w:type="first" r:id="rId15"/>
      <w:footerReference w:type="first" r:id="rId16"/>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72" w:rsidRDefault="00AE7372" w:rsidP="009E0BA9">
      <w:r>
        <w:separator/>
      </w:r>
    </w:p>
  </w:endnote>
  <w:endnote w:type="continuationSeparator" w:id="0">
    <w:p w:rsidR="00AE7372" w:rsidRDefault="00AE7372" w:rsidP="009E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2019880607"/>
      <w:docPartObj>
        <w:docPartGallery w:val="Page Numbers (Bottom of Page)"/>
        <w:docPartUnique/>
      </w:docPartObj>
    </w:sdtPr>
    <w:sdtEndPr>
      <w:rPr>
        <w:rStyle w:val="a7"/>
      </w:rPr>
    </w:sdtEndPr>
    <w:sdtContent>
      <w:p w:rsidR="00E218FB" w:rsidRDefault="00E218FB" w:rsidP="00C1310F">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rsidR="00E218FB" w:rsidRDefault="00E218FB" w:rsidP="00C1310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343701994"/>
      <w:docPartObj>
        <w:docPartGallery w:val="Page Numbers (Bottom of Page)"/>
        <w:docPartUnique/>
      </w:docPartObj>
    </w:sdtPr>
    <w:sdtEndPr>
      <w:rPr>
        <w:rStyle w:val="a7"/>
      </w:rPr>
    </w:sdtEndPr>
    <w:sdtContent>
      <w:p w:rsidR="00E218FB" w:rsidRDefault="00E218FB" w:rsidP="00C1310F">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6A0C18">
          <w:rPr>
            <w:rStyle w:val="a7"/>
            <w:noProof/>
          </w:rPr>
          <w:t>21</w:t>
        </w:r>
        <w:r>
          <w:rPr>
            <w:rStyle w:val="a7"/>
          </w:rPr>
          <w:fldChar w:fldCharType="end"/>
        </w:r>
      </w:p>
    </w:sdtContent>
  </w:sdt>
  <w:p w:rsidR="00E218FB" w:rsidRPr="006A0C18" w:rsidRDefault="006A0C18" w:rsidP="006A0C18">
    <w:pPr>
      <w:pStyle w:val="a5"/>
      <w:ind w:right="360"/>
      <w:jc w:val="center"/>
      <w:rPr>
        <w:color w:val="FF0000"/>
      </w:rPr>
    </w:pPr>
    <w:r w:rsidRPr="006A0C18">
      <w:rPr>
        <w:color w:val="FF0000"/>
      </w:rPr>
      <w:t xml:space="preserve">Дистанционный </w:t>
    </w:r>
    <w:proofErr w:type="gramStart"/>
    <w:r w:rsidRPr="006A0C18">
      <w:rPr>
        <w:color w:val="FF0000"/>
      </w:rPr>
      <w:t>Центр  Обучения</w:t>
    </w:r>
    <w:proofErr w:type="gramEnd"/>
    <w:r w:rsidRPr="006A0C18">
      <w:rPr>
        <w:color w:val="FF0000"/>
      </w:rPr>
      <w:t xml:space="preserve"> отчеты по практике на заказ  </w:t>
    </w:r>
    <w:proofErr w:type="spellStart"/>
    <w:r w:rsidRPr="006A0C18">
      <w:rPr>
        <w:color w:val="FF0000"/>
      </w:rPr>
      <w:t>info@дцо.рф</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18" w:rsidRPr="006A0C18" w:rsidRDefault="006A0C18" w:rsidP="006A0C18">
    <w:pPr>
      <w:pStyle w:val="a5"/>
      <w:jc w:val="center"/>
      <w:rPr>
        <w:color w:val="FF0000"/>
      </w:rPr>
    </w:pPr>
    <w:r w:rsidRPr="006A0C18">
      <w:rPr>
        <w:color w:val="FF0000"/>
      </w:rPr>
      <w:t xml:space="preserve">Дистанционный </w:t>
    </w:r>
    <w:proofErr w:type="gramStart"/>
    <w:r w:rsidRPr="006A0C18">
      <w:rPr>
        <w:color w:val="FF0000"/>
      </w:rPr>
      <w:t>Центр  Обучения</w:t>
    </w:r>
    <w:proofErr w:type="gramEnd"/>
    <w:r w:rsidRPr="006A0C18">
      <w:rPr>
        <w:color w:val="FF0000"/>
      </w:rPr>
      <w:t xml:space="preserve"> отчеты по практике на заказ  </w:t>
    </w:r>
    <w:proofErr w:type="spellStart"/>
    <w:r w:rsidRPr="006A0C18">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72" w:rsidRDefault="00AE7372" w:rsidP="009E0BA9">
      <w:r>
        <w:separator/>
      </w:r>
    </w:p>
  </w:footnote>
  <w:footnote w:type="continuationSeparator" w:id="0">
    <w:p w:rsidR="00AE7372" w:rsidRDefault="00AE7372" w:rsidP="009E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18" w:rsidRPr="006A0C18" w:rsidRDefault="006A0C18" w:rsidP="006A0C18">
    <w:pPr>
      <w:pStyle w:val="ad"/>
      <w:jc w:val="center"/>
      <w:rPr>
        <w:color w:val="FF0000"/>
      </w:rPr>
    </w:pPr>
    <w:r w:rsidRPr="006A0C18">
      <w:rPr>
        <w:color w:val="FF0000"/>
      </w:rPr>
      <w:t xml:space="preserve">Дистанционный </w:t>
    </w:r>
    <w:proofErr w:type="gramStart"/>
    <w:r w:rsidRPr="006A0C18">
      <w:rPr>
        <w:color w:val="FF0000"/>
      </w:rPr>
      <w:t>Центр  Обучения</w:t>
    </w:r>
    <w:proofErr w:type="gramEnd"/>
    <w:r w:rsidRPr="006A0C18">
      <w:rPr>
        <w:color w:val="FF0000"/>
      </w:rPr>
      <w:t xml:space="preserve"> отчеты по практике на заказ  </w:t>
    </w:r>
    <w:proofErr w:type="spellStart"/>
    <w:r w:rsidRPr="006A0C18">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C18" w:rsidRPr="006A0C18" w:rsidRDefault="006A0C18" w:rsidP="006A0C18">
    <w:pPr>
      <w:pStyle w:val="ad"/>
      <w:jc w:val="center"/>
      <w:rPr>
        <w:color w:val="FF0000"/>
      </w:rPr>
    </w:pPr>
    <w:r w:rsidRPr="006A0C18">
      <w:rPr>
        <w:color w:val="FF0000"/>
      </w:rPr>
      <w:t xml:space="preserve">Дистанционный </w:t>
    </w:r>
    <w:proofErr w:type="gramStart"/>
    <w:r w:rsidRPr="006A0C18">
      <w:rPr>
        <w:color w:val="FF0000"/>
      </w:rPr>
      <w:t>Центр  Обучения</w:t>
    </w:r>
    <w:proofErr w:type="gramEnd"/>
    <w:r w:rsidRPr="006A0C18">
      <w:rPr>
        <w:color w:val="FF0000"/>
      </w:rPr>
      <w:t xml:space="preserve"> отчеты по практике на заказ  </w:t>
    </w:r>
    <w:proofErr w:type="spellStart"/>
    <w:r w:rsidRPr="006A0C18">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4EC"/>
    <w:multiLevelType w:val="multilevel"/>
    <w:tmpl w:val="2FD46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F1E33"/>
    <w:multiLevelType w:val="multilevel"/>
    <w:tmpl w:val="82D4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349EB"/>
    <w:multiLevelType w:val="multilevel"/>
    <w:tmpl w:val="0134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5290A"/>
    <w:multiLevelType w:val="multilevel"/>
    <w:tmpl w:val="3CC602E4"/>
    <w:lvl w:ilvl="0">
      <w:start w:val="1"/>
      <w:numFmt w:val="decimal"/>
      <w:lvlText w:val="%1."/>
      <w:lvlJc w:val="left"/>
      <w:pPr>
        <w:tabs>
          <w:tab w:val="num" w:pos="1637"/>
        </w:tabs>
        <w:ind w:left="163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DB6BC3"/>
    <w:multiLevelType w:val="multilevel"/>
    <w:tmpl w:val="C07E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26597"/>
    <w:multiLevelType w:val="multilevel"/>
    <w:tmpl w:val="455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21450"/>
    <w:multiLevelType w:val="hybridMultilevel"/>
    <w:tmpl w:val="B19C3242"/>
    <w:lvl w:ilvl="0" w:tplc="7D98C3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EE17B2"/>
    <w:multiLevelType w:val="hybridMultilevel"/>
    <w:tmpl w:val="39303972"/>
    <w:lvl w:ilvl="0" w:tplc="252C50C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C319CB"/>
    <w:multiLevelType w:val="hybridMultilevel"/>
    <w:tmpl w:val="39303972"/>
    <w:lvl w:ilvl="0" w:tplc="252C50C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DE6289"/>
    <w:multiLevelType w:val="multilevel"/>
    <w:tmpl w:val="F812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17C81"/>
    <w:multiLevelType w:val="multilevel"/>
    <w:tmpl w:val="75AA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F060E"/>
    <w:multiLevelType w:val="hybridMultilevel"/>
    <w:tmpl w:val="B19C3242"/>
    <w:lvl w:ilvl="0" w:tplc="7D98C3E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5858F3"/>
    <w:multiLevelType w:val="multilevel"/>
    <w:tmpl w:val="D038AD7A"/>
    <w:lvl w:ilvl="0">
      <w:start w:val="1"/>
      <w:numFmt w:val="decimal"/>
      <w:lvlText w:val="%1"/>
      <w:lvlJc w:val="left"/>
      <w:pPr>
        <w:ind w:left="720" w:hanging="360"/>
      </w:pPr>
      <w:rPr>
        <w:rFonts w:hint="default"/>
        <w:sz w:val="28"/>
        <w:szCs w:val="28"/>
      </w:rPr>
    </w:lvl>
    <w:lvl w:ilvl="1">
      <w:start w:val="2"/>
      <w:numFmt w:val="decimal"/>
      <w:isLgl/>
      <w:lvlText w:val="%1.%2"/>
      <w:lvlJc w:val="left"/>
      <w:pPr>
        <w:ind w:left="780" w:hanging="42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num w:numId="1">
    <w:abstractNumId w:val="11"/>
  </w:num>
  <w:num w:numId="2">
    <w:abstractNumId w:val="6"/>
  </w:num>
  <w:num w:numId="3">
    <w:abstractNumId w:val="7"/>
  </w:num>
  <w:num w:numId="4">
    <w:abstractNumId w:val="12"/>
  </w:num>
  <w:num w:numId="5">
    <w:abstractNumId w:val="8"/>
  </w:num>
  <w:num w:numId="6">
    <w:abstractNumId w:val="4"/>
  </w:num>
  <w:num w:numId="7">
    <w:abstractNumId w:val="1"/>
  </w:num>
  <w:num w:numId="8">
    <w:abstractNumId w:val="10"/>
  </w:num>
  <w:num w:numId="9">
    <w:abstractNumId w:val="2"/>
  </w:num>
  <w:num w:numId="10">
    <w:abstractNumId w:val="5"/>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CE"/>
    <w:rsid w:val="000776AB"/>
    <w:rsid w:val="00207FD3"/>
    <w:rsid w:val="002C4DBC"/>
    <w:rsid w:val="00344ACE"/>
    <w:rsid w:val="00591E32"/>
    <w:rsid w:val="005A00AC"/>
    <w:rsid w:val="005E0AA3"/>
    <w:rsid w:val="005F7C5E"/>
    <w:rsid w:val="00642D4C"/>
    <w:rsid w:val="006A0C18"/>
    <w:rsid w:val="006C6499"/>
    <w:rsid w:val="006E4D31"/>
    <w:rsid w:val="00776F27"/>
    <w:rsid w:val="007E4C03"/>
    <w:rsid w:val="008534A5"/>
    <w:rsid w:val="008737F8"/>
    <w:rsid w:val="008A5825"/>
    <w:rsid w:val="009A5636"/>
    <w:rsid w:val="009B3F65"/>
    <w:rsid w:val="009E0BA9"/>
    <w:rsid w:val="00A26570"/>
    <w:rsid w:val="00A65698"/>
    <w:rsid w:val="00AA3FA6"/>
    <w:rsid w:val="00AE7372"/>
    <w:rsid w:val="00B94D9C"/>
    <w:rsid w:val="00C1310F"/>
    <w:rsid w:val="00C148B8"/>
    <w:rsid w:val="00CA2B33"/>
    <w:rsid w:val="00CD2291"/>
    <w:rsid w:val="00CE6967"/>
    <w:rsid w:val="00DA6BF8"/>
    <w:rsid w:val="00E218FB"/>
    <w:rsid w:val="00EA556C"/>
    <w:rsid w:val="00EE29CC"/>
    <w:rsid w:val="00EF2D59"/>
    <w:rsid w:val="00F3083F"/>
    <w:rsid w:val="00F62480"/>
    <w:rsid w:val="00FA2A44"/>
    <w:rsid w:val="00FC3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00264-66FB-1541-A049-2143BC9D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D3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FD3"/>
    <w:pPr>
      <w:spacing w:before="100" w:beforeAutospacing="1" w:after="100" w:afterAutospacing="1"/>
    </w:pPr>
  </w:style>
  <w:style w:type="paragraph" w:styleId="a4">
    <w:name w:val="List Paragraph"/>
    <w:basedOn w:val="a"/>
    <w:uiPriority w:val="34"/>
    <w:qFormat/>
    <w:rsid w:val="00642D4C"/>
    <w:pPr>
      <w:ind w:left="720"/>
      <w:contextualSpacing/>
    </w:pPr>
  </w:style>
  <w:style w:type="paragraph" w:styleId="a5">
    <w:name w:val="footer"/>
    <w:basedOn w:val="a"/>
    <w:link w:val="a6"/>
    <w:uiPriority w:val="99"/>
    <w:unhideWhenUsed/>
    <w:rsid w:val="009E0BA9"/>
    <w:pPr>
      <w:tabs>
        <w:tab w:val="center" w:pos="4677"/>
        <w:tab w:val="right" w:pos="9355"/>
      </w:tabs>
    </w:pPr>
  </w:style>
  <w:style w:type="character" w:customStyle="1" w:styleId="a6">
    <w:name w:val="Нижний колонтитул Знак"/>
    <w:basedOn w:val="a0"/>
    <w:link w:val="a5"/>
    <w:uiPriority w:val="99"/>
    <w:rsid w:val="009E0BA9"/>
    <w:rPr>
      <w:rFonts w:ascii="Times New Roman" w:eastAsia="Times New Roman" w:hAnsi="Times New Roman" w:cs="Times New Roman"/>
      <w:lang w:eastAsia="ru-RU"/>
    </w:rPr>
  </w:style>
  <w:style w:type="character" w:styleId="a7">
    <w:name w:val="page number"/>
    <w:basedOn w:val="a0"/>
    <w:uiPriority w:val="99"/>
    <w:semiHidden/>
    <w:unhideWhenUsed/>
    <w:rsid w:val="009E0BA9"/>
  </w:style>
  <w:style w:type="paragraph" w:customStyle="1" w:styleId="enquiry-text">
    <w:name w:val="enquiry-text"/>
    <w:basedOn w:val="a"/>
    <w:rsid w:val="00EE29CC"/>
    <w:pPr>
      <w:spacing w:before="100" w:beforeAutospacing="1" w:after="100" w:afterAutospacing="1"/>
    </w:pPr>
  </w:style>
  <w:style w:type="character" w:styleId="a8">
    <w:name w:val="Hyperlink"/>
    <w:basedOn w:val="a0"/>
    <w:uiPriority w:val="99"/>
    <w:semiHidden/>
    <w:unhideWhenUsed/>
    <w:rsid w:val="00EE29CC"/>
    <w:rPr>
      <w:color w:val="0000FF"/>
      <w:u w:val="single"/>
    </w:rPr>
  </w:style>
  <w:style w:type="character" w:styleId="a9">
    <w:name w:val="Strong"/>
    <w:basedOn w:val="a0"/>
    <w:uiPriority w:val="22"/>
    <w:qFormat/>
    <w:rsid w:val="00EA556C"/>
    <w:rPr>
      <w:b/>
      <w:bCs/>
    </w:rPr>
  </w:style>
  <w:style w:type="table" w:styleId="aa">
    <w:name w:val="Table Grid"/>
    <w:basedOn w:val="a1"/>
    <w:uiPriority w:val="39"/>
    <w:rsid w:val="00CD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E4D31"/>
  </w:style>
  <w:style w:type="paragraph" w:customStyle="1" w:styleId="1">
    <w:name w:val="Абзац списка1"/>
    <w:basedOn w:val="a"/>
    <w:rsid w:val="00DA6BF8"/>
    <w:pPr>
      <w:spacing w:line="360" w:lineRule="auto"/>
      <w:ind w:left="720" w:firstLine="709"/>
      <w:contextualSpacing/>
      <w:jc w:val="both"/>
    </w:pPr>
    <w:rPr>
      <w:rFonts w:ascii="Calibri" w:hAnsi="Calibri"/>
      <w:sz w:val="22"/>
      <w:szCs w:val="22"/>
      <w:lang w:eastAsia="en-US"/>
    </w:rPr>
  </w:style>
  <w:style w:type="paragraph" w:styleId="ab">
    <w:name w:val="Plain Text"/>
    <w:aliases w:val=" Знак Знак2"/>
    <w:basedOn w:val="a"/>
    <w:link w:val="ac"/>
    <w:uiPriority w:val="99"/>
    <w:rsid w:val="00DA6BF8"/>
    <w:pPr>
      <w:spacing w:line="360" w:lineRule="auto"/>
      <w:ind w:firstLine="709"/>
      <w:jc w:val="both"/>
    </w:pPr>
    <w:rPr>
      <w:sz w:val="28"/>
      <w:szCs w:val="28"/>
      <w:vertAlign w:val="superscript"/>
      <w:lang w:val="en-US" w:eastAsia="en-US"/>
    </w:rPr>
  </w:style>
  <w:style w:type="character" w:customStyle="1" w:styleId="ac">
    <w:name w:val="Текст Знак"/>
    <w:aliases w:val=" Знак Знак2 Знак"/>
    <w:basedOn w:val="a0"/>
    <w:link w:val="ab"/>
    <w:uiPriority w:val="99"/>
    <w:rsid w:val="00DA6BF8"/>
    <w:rPr>
      <w:rFonts w:ascii="Times New Roman" w:eastAsia="Times New Roman" w:hAnsi="Times New Roman" w:cs="Times New Roman"/>
      <w:sz w:val="28"/>
      <w:szCs w:val="28"/>
      <w:vertAlign w:val="superscript"/>
      <w:lang w:val="en-US"/>
    </w:rPr>
  </w:style>
  <w:style w:type="paragraph" w:styleId="ad">
    <w:name w:val="header"/>
    <w:basedOn w:val="a"/>
    <w:link w:val="ae"/>
    <w:uiPriority w:val="99"/>
    <w:unhideWhenUsed/>
    <w:rsid w:val="006A0C18"/>
    <w:pPr>
      <w:tabs>
        <w:tab w:val="center" w:pos="4677"/>
        <w:tab w:val="right" w:pos="9355"/>
      </w:tabs>
    </w:pPr>
  </w:style>
  <w:style w:type="character" w:customStyle="1" w:styleId="ae">
    <w:name w:val="Верхний колонтитул Знак"/>
    <w:basedOn w:val="a0"/>
    <w:link w:val="ad"/>
    <w:uiPriority w:val="99"/>
    <w:rsid w:val="006A0C18"/>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9801">
      <w:bodyDiv w:val="1"/>
      <w:marLeft w:val="0"/>
      <w:marRight w:val="0"/>
      <w:marTop w:val="0"/>
      <w:marBottom w:val="0"/>
      <w:divBdr>
        <w:top w:val="none" w:sz="0" w:space="0" w:color="auto"/>
        <w:left w:val="none" w:sz="0" w:space="0" w:color="auto"/>
        <w:bottom w:val="none" w:sz="0" w:space="0" w:color="auto"/>
        <w:right w:val="none" w:sz="0" w:space="0" w:color="auto"/>
      </w:divBdr>
    </w:div>
    <w:div w:id="19551190">
      <w:bodyDiv w:val="1"/>
      <w:marLeft w:val="0"/>
      <w:marRight w:val="0"/>
      <w:marTop w:val="0"/>
      <w:marBottom w:val="0"/>
      <w:divBdr>
        <w:top w:val="none" w:sz="0" w:space="0" w:color="auto"/>
        <w:left w:val="none" w:sz="0" w:space="0" w:color="auto"/>
        <w:bottom w:val="none" w:sz="0" w:space="0" w:color="auto"/>
        <w:right w:val="none" w:sz="0" w:space="0" w:color="auto"/>
      </w:divBdr>
    </w:div>
    <w:div w:id="39328464">
      <w:bodyDiv w:val="1"/>
      <w:marLeft w:val="0"/>
      <w:marRight w:val="0"/>
      <w:marTop w:val="0"/>
      <w:marBottom w:val="0"/>
      <w:divBdr>
        <w:top w:val="none" w:sz="0" w:space="0" w:color="auto"/>
        <w:left w:val="none" w:sz="0" w:space="0" w:color="auto"/>
        <w:bottom w:val="none" w:sz="0" w:space="0" w:color="auto"/>
        <w:right w:val="none" w:sz="0" w:space="0" w:color="auto"/>
      </w:divBdr>
    </w:div>
    <w:div w:id="73088257">
      <w:bodyDiv w:val="1"/>
      <w:marLeft w:val="0"/>
      <w:marRight w:val="0"/>
      <w:marTop w:val="0"/>
      <w:marBottom w:val="0"/>
      <w:divBdr>
        <w:top w:val="none" w:sz="0" w:space="0" w:color="auto"/>
        <w:left w:val="none" w:sz="0" w:space="0" w:color="auto"/>
        <w:bottom w:val="none" w:sz="0" w:space="0" w:color="auto"/>
        <w:right w:val="none" w:sz="0" w:space="0" w:color="auto"/>
      </w:divBdr>
    </w:div>
    <w:div w:id="90322710">
      <w:bodyDiv w:val="1"/>
      <w:marLeft w:val="0"/>
      <w:marRight w:val="0"/>
      <w:marTop w:val="0"/>
      <w:marBottom w:val="0"/>
      <w:divBdr>
        <w:top w:val="none" w:sz="0" w:space="0" w:color="auto"/>
        <w:left w:val="none" w:sz="0" w:space="0" w:color="auto"/>
        <w:bottom w:val="none" w:sz="0" w:space="0" w:color="auto"/>
        <w:right w:val="none" w:sz="0" w:space="0" w:color="auto"/>
      </w:divBdr>
    </w:div>
    <w:div w:id="132212476">
      <w:bodyDiv w:val="1"/>
      <w:marLeft w:val="0"/>
      <w:marRight w:val="0"/>
      <w:marTop w:val="0"/>
      <w:marBottom w:val="0"/>
      <w:divBdr>
        <w:top w:val="none" w:sz="0" w:space="0" w:color="auto"/>
        <w:left w:val="none" w:sz="0" w:space="0" w:color="auto"/>
        <w:bottom w:val="none" w:sz="0" w:space="0" w:color="auto"/>
        <w:right w:val="none" w:sz="0" w:space="0" w:color="auto"/>
      </w:divBdr>
    </w:div>
    <w:div w:id="174619349">
      <w:bodyDiv w:val="1"/>
      <w:marLeft w:val="0"/>
      <w:marRight w:val="0"/>
      <w:marTop w:val="0"/>
      <w:marBottom w:val="0"/>
      <w:divBdr>
        <w:top w:val="none" w:sz="0" w:space="0" w:color="auto"/>
        <w:left w:val="none" w:sz="0" w:space="0" w:color="auto"/>
        <w:bottom w:val="none" w:sz="0" w:space="0" w:color="auto"/>
        <w:right w:val="none" w:sz="0" w:space="0" w:color="auto"/>
      </w:divBdr>
    </w:div>
    <w:div w:id="189612710">
      <w:bodyDiv w:val="1"/>
      <w:marLeft w:val="0"/>
      <w:marRight w:val="0"/>
      <w:marTop w:val="0"/>
      <w:marBottom w:val="0"/>
      <w:divBdr>
        <w:top w:val="none" w:sz="0" w:space="0" w:color="auto"/>
        <w:left w:val="none" w:sz="0" w:space="0" w:color="auto"/>
        <w:bottom w:val="none" w:sz="0" w:space="0" w:color="auto"/>
        <w:right w:val="none" w:sz="0" w:space="0" w:color="auto"/>
      </w:divBdr>
    </w:div>
    <w:div w:id="194466357">
      <w:bodyDiv w:val="1"/>
      <w:marLeft w:val="0"/>
      <w:marRight w:val="0"/>
      <w:marTop w:val="0"/>
      <w:marBottom w:val="0"/>
      <w:divBdr>
        <w:top w:val="none" w:sz="0" w:space="0" w:color="auto"/>
        <w:left w:val="none" w:sz="0" w:space="0" w:color="auto"/>
        <w:bottom w:val="none" w:sz="0" w:space="0" w:color="auto"/>
        <w:right w:val="none" w:sz="0" w:space="0" w:color="auto"/>
      </w:divBdr>
    </w:div>
    <w:div w:id="194928680">
      <w:bodyDiv w:val="1"/>
      <w:marLeft w:val="0"/>
      <w:marRight w:val="0"/>
      <w:marTop w:val="0"/>
      <w:marBottom w:val="0"/>
      <w:divBdr>
        <w:top w:val="none" w:sz="0" w:space="0" w:color="auto"/>
        <w:left w:val="none" w:sz="0" w:space="0" w:color="auto"/>
        <w:bottom w:val="none" w:sz="0" w:space="0" w:color="auto"/>
        <w:right w:val="none" w:sz="0" w:space="0" w:color="auto"/>
      </w:divBdr>
    </w:div>
    <w:div w:id="199246313">
      <w:bodyDiv w:val="1"/>
      <w:marLeft w:val="0"/>
      <w:marRight w:val="0"/>
      <w:marTop w:val="0"/>
      <w:marBottom w:val="0"/>
      <w:divBdr>
        <w:top w:val="none" w:sz="0" w:space="0" w:color="auto"/>
        <w:left w:val="none" w:sz="0" w:space="0" w:color="auto"/>
        <w:bottom w:val="none" w:sz="0" w:space="0" w:color="auto"/>
        <w:right w:val="none" w:sz="0" w:space="0" w:color="auto"/>
      </w:divBdr>
    </w:div>
    <w:div w:id="202908619">
      <w:bodyDiv w:val="1"/>
      <w:marLeft w:val="0"/>
      <w:marRight w:val="0"/>
      <w:marTop w:val="0"/>
      <w:marBottom w:val="0"/>
      <w:divBdr>
        <w:top w:val="none" w:sz="0" w:space="0" w:color="auto"/>
        <w:left w:val="none" w:sz="0" w:space="0" w:color="auto"/>
        <w:bottom w:val="none" w:sz="0" w:space="0" w:color="auto"/>
        <w:right w:val="none" w:sz="0" w:space="0" w:color="auto"/>
      </w:divBdr>
    </w:div>
    <w:div w:id="215287198">
      <w:bodyDiv w:val="1"/>
      <w:marLeft w:val="0"/>
      <w:marRight w:val="0"/>
      <w:marTop w:val="0"/>
      <w:marBottom w:val="0"/>
      <w:divBdr>
        <w:top w:val="none" w:sz="0" w:space="0" w:color="auto"/>
        <w:left w:val="none" w:sz="0" w:space="0" w:color="auto"/>
        <w:bottom w:val="none" w:sz="0" w:space="0" w:color="auto"/>
        <w:right w:val="none" w:sz="0" w:space="0" w:color="auto"/>
      </w:divBdr>
    </w:div>
    <w:div w:id="277688696">
      <w:bodyDiv w:val="1"/>
      <w:marLeft w:val="0"/>
      <w:marRight w:val="0"/>
      <w:marTop w:val="0"/>
      <w:marBottom w:val="0"/>
      <w:divBdr>
        <w:top w:val="none" w:sz="0" w:space="0" w:color="auto"/>
        <w:left w:val="none" w:sz="0" w:space="0" w:color="auto"/>
        <w:bottom w:val="none" w:sz="0" w:space="0" w:color="auto"/>
        <w:right w:val="none" w:sz="0" w:space="0" w:color="auto"/>
      </w:divBdr>
    </w:div>
    <w:div w:id="282422903">
      <w:bodyDiv w:val="1"/>
      <w:marLeft w:val="0"/>
      <w:marRight w:val="0"/>
      <w:marTop w:val="0"/>
      <w:marBottom w:val="0"/>
      <w:divBdr>
        <w:top w:val="none" w:sz="0" w:space="0" w:color="auto"/>
        <w:left w:val="none" w:sz="0" w:space="0" w:color="auto"/>
        <w:bottom w:val="none" w:sz="0" w:space="0" w:color="auto"/>
        <w:right w:val="none" w:sz="0" w:space="0" w:color="auto"/>
      </w:divBdr>
    </w:div>
    <w:div w:id="290211029">
      <w:bodyDiv w:val="1"/>
      <w:marLeft w:val="0"/>
      <w:marRight w:val="0"/>
      <w:marTop w:val="0"/>
      <w:marBottom w:val="0"/>
      <w:divBdr>
        <w:top w:val="none" w:sz="0" w:space="0" w:color="auto"/>
        <w:left w:val="none" w:sz="0" w:space="0" w:color="auto"/>
        <w:bottom w:val="none" w:sz="0" w:space="0" w:color="auto"/>
        <w:right w:val="none" w:sz="0" w:space="0" w:color="auto"/>
      </w:divBdr>
    </w:div>
    <w:div w:id="345209894">
      <w:bodyDiv w:val="1"/>
      <w:marLeft w:val="0"/>
      <w:marRight w:val="0"/>
      <w:marTop w:val="0"/>
      <w:marBottom w:val="0"/>
      <w:divBdr>
        <w:top w:val="none" w:sz="0" w:space="0" w:color="auto"/>
        <w:left w:val="none" w:sz="0" w:space="0" w:color="auto"/>
        <w:bottom w:val="none" w:sz="0" w:space="0" w:color="auto"/>
        <w:right w:val="none" w:sz="0" w:space="0" w:color="auto"/>
      </w:divBdr>
    </w:div>
    <w:div w:id="376589304">
      <w:bodyDiv w:val="1"/>
      <w:marLeft w:val="0"/>
      <w:marRight w:val="0"/>
      <w:marTop w:val="0"/>
      <w:marBottom w:val="0"/>
      <w:divBdr>
        <w:top w:val="none" w:sz="0" w:space="0" w:color="auto"/>
        <w:left w:val="none" w:sz="0" w:space="0" w:color="auto"/>
        <w:bottom w:val="none" w:sz="0" w:space="0" w:color="auto"/>
        <w:right w:val="none" w:sz="0" w:space="0" w:color="auto"/>
      </w:divBdr>
    </w:div>
    <w:div w:id="382296418">
      <w:bodyDiv w:val="1"/>
      <w:marLeft w:val="0"/>
      <w:marRight w:val="0"/>
      <w:marTop w:val="0"/>
      <w:marBottom w:val="0"/>
      <w:divBdr>
        <w:top w:val="none" w:sz="0" w:space="0" w:color="auto"/>
        <w:left w:val="none" w:sz="0" w:space="0" w:color="auto"/>
        <w:bottom w:val="none" w:sz="0" w:space="0" w:color="auto"/>
        <w:right w:val="none" w:sz="0" w:space="0" w:color="auto"/>
      </w:divBdr>
    </w:div>
    <w:div w:id="390231123">
      <w:bodyDiv w:val="1"/>
      <w:marLeft w:val="0"/>
      <w:marRight w:val="0"/>
      <w:marTop w:val="0"/>
      <w:marBottom w:val="0"/>
      <w:divBdr>
        <w:top w:val="none" w:sz="0" w:space="0" w:color="auto"/>
        <w:left w:val="none" w:sz="0" w:space="0" w:color="auto"/>
        <w:bottom w:val="none" w:sz="0" w:space="0" w:color="auto"/>
        <w:right w:val="none" w:sz="0" w:space="0" w:color="auto"/>
      </w:divBdr>
    </w:div>
    <w:div w:id="390689111">
      <w:bodyDiv w:val="1"/>
      <w:marLeft w:val="0"/>
      <w:marRight w:val="0"/>
      <w:marTop w:val="0"/>
      <w:marBottom w:val="0"/>
      <w:divBdr>
        <w:top w:val="none" w:sz="0" w:space="0" w:color="auto"/>
        <w:left w:val="none" w:sz="0" w:space="0" w:color="auto"/>
        <w:bottom w:val="none" w:sz="0" w:space="0" w:color="auto"/>
        <w:right w:val="none" w:sz="0" w:space="0" w:color="auto"/>
      </w:divBdr>
    </w:div>
    <w:div w:id="395663858">
      <w:bodyDiv w:val="1"/>
      <w:marLeft w:val="0"/>
      <w:marRight w:val="0"/>
      <w:marTop w:val="0"/>
      <w:marBottom w:val="0"/>
      <w:divBdr>
        <w:top w:val="none" w:sz="0" w:space="0" w:color="auto"/>
        <w:left w:val="none" w:sz="0" w:space="0" w:color="auto"/>
        <w:bottom w:val="none" w:sz="0" w:space="0" w:color="auto"/>
        <w:right w:val="none" w:sz="0" w:space="0" w:color="auto"/>
      </w:divBdr>
    </w:div>
    <w:div w:id="438795509">
      <w:bodyDiv w:val="1"/>
      <w:marLeft w:val="0"/>
      <w:marRight w:val="0"/>
      <w:marTop w:val="0"/>
      <w:marBottom w:val="0"/>
      <w:divBdr>
        <w:top w:val="none" w:sz="0" w:space="0" w:color="auto"/>
        <w:left w:val="none" w:sz="0" w:space="0" w:color="auto"/>
        <w:bottom w:val="none" w:sz="0" w:space="0" w:color="auto"/>
        <w:right w:val="none" w:sz="0" w:space="0" w:color="auto"/>
      </w:divBdr>
    </w:div>
    <w:div w:id="440878948">
      <w:bodyDiv w:val="1"/>
      <w:marLeft w:val="0"/>
      <w:marRight w:val="0"/>
      <w:marTop w:val="0"/>
      <w:marBottom w:val="0"/>
      <w:divBdr>
        <w:top w:val="none" w:sz="0" w:space="0" w:color="auto"/>
        <w:left w:val="none" w:sz="0" w:space="0" w:color="auto"/>
        <w:bottom w:val="none" w:sz="0" w:space="0" w:color="auto"/>
        <w:right w:val="none" w:sz="0" w:space="0" w:color="auto"/>
      </w:divBdr>
    </w:div>
    <w:div w:id="452944867">
      <w:bodyDiv w:val="1"/>
      <w:marLeft w:val="0"/>
      <w:marRight w:val="0"/>
      <w:marTop w:val="0"/>
      <w:marBottom w:val="0"/>
      <w:divBdr>
        <w:top w:val="none" w:sz="0" w:space="0" w:color="auto"/>
        <w:left w:val="none" w:sz="0" w:space="0" w:color="auto"/>
        <w:bottom w:val="none" w:sz="0" w:space="0" w:color="auto"/>
        <w:right w:val="none" w:sz="0" w:space="0" w:color="auto"/>
      </w:divBdr>
    </w:div>
    <w:div w:id="461313850">
      <w:bodyDiv w:val="1"/>
      <w:marLeft w:val="0"/>
      <w:marRight w:val="0"/>
      <w:marTop w:val="0"/>
      <w:marBottom w:val="0"/>
      <w:divBdr>
        <w:top w:val="none" w:sz="0" w:space="0" w:color="auto"/>
        <w:left w:val="none" w:sz="0" w:space="0" w:color="auto"/>
        <w:bottom w:val="none" w:sz="0" w:space="0" w:color="auto"/>
        <w:right w:val="none" w:sz="0" w:space="0" w:color="auto"/>
      </w:divBdr>
    </w:div>
    <w:div w:id="462697306">
      <w:bodyDiv w:val="1"/>
      <w:marLeft w:val="0"/>
      <w:marRight w:val="0"/>
      <w:marTop w:val="0"/>
      <w:marBottom w:val="0"/>
      <w:divBdr>
        <w:top w:val="none" w:sz="0" w:space="0" w:color="auto"/>
        <w:left w:val="none" w:sz="0" w:space="0" w:color="auto"/>
        <w:bottom w:val="none" w:sz="0" w:space="0" w:color="auto"/>
        <w:right w:val="none" w:sz="0" w:space="0" w:color="auto"/>
      </w:divBdr>
    </w:div>
    <w:div w:id="477457597">
      <w:bodyDiv w:val="1"/>
      <w:marLeft w:val="0"/>
      <w:marRight w:val="0"/>
      <w:marTop w:val="0"/>
      <w:marBottom w:val="0"/>
      <w:divBdr>
        <w:top w:val="none" w:sz="0" w:space="0" w:color="auto"/>
        <w:left w:val="none" w:sz="0" w:space="0" w:color="auto"/>
        <w:bottom w:val="none" w:sz="0" w:space="0" w:color="auto"/>
        <w:right w:val="none" w:sz="0" w:space="0" w:color="auto"/>
      </w:divBdr>
    </w:div>
    <w:div w:id="478570736">
      <w:bodyDiv w:val="1"/>
      <w:marLeft w:val="0"/>
      <w:marRight w:val="0"/>
      <w:marTop w:val="0"/>
      <w:marBottom w:val="0"/>
      <w:divBdr>
        <w:top w:val="none" w:sz="0" w:space="0" w:color="auto"/>
        <w:left w:val="none" w:sz="0" w:space="0" w:color="auto"/>
        <w:bottom w:val="none" w:sz="0" w:space="0" w:color="auto"/>
        <w:right w:val="none" w:sz="0" w:space="0" w:color="auto"/>
      </w:divBdr>
    </w:div>
    <w:div w:id="514001507">
      <w:bodyDiv w:val="1"/>
      <w:marLeft w:val="0"/>
      <w:marRight w:val="0"/>
      <w:marTop w:val="0"/>
      <w:marBottom w:val="0"/>
      <w:divBdr>
        <w:top w:val="none" w:sz="0" w:space="0" w:color="auto"/>
        <w:left w:val="none" w:sz="0" w:space="0" w:color="auto"/>
        <w:bottom w:val="none" w:sz="0" w:space="0" w:color="auto"/>
        <w:right w:val="none" w:sz="0" w:space="0" w:color="auto"/>
      </w:divBdr>
    </w:div>
    <w:div w:id="519929267">
      <w:bodyDiv w:val="1"/>
      <w:marLeft w:val="0"/>
      <w:marRight w:val="0"/>
      <w:marTop w:val="0"/>
      <w:marBottom w:val="0"/>
      <w:divBdr>
        <w:top w:val="none" w:sz="0" w:space="0" w:color="auto"/>
        <w:left w:val="none" w:sz="0" w:space="0" w:color="auto"/>
        <w:bottom w:val="none" w:sz="0" w:space="0" w:color="auto"/>
        <w:right w:val="none" w:sz="0" w:space="0" w:color="auto"/>
      </w:divBdr>
      <w:divsChild>
        <w:div w:id="1489437740">
          <w:marLeft w:val="0"/>
          <w:marRight w:val="0"/>
          <w:marTop w:val="0"/>
          <w:marBottom w:val="450"/>
          <w:divBdr>
            <w:top w:val="none" w:sz="0" w:space="0" w:color="auto"/>
            <w:left w:val="none" w:sz="0" w:space="0" w:color="auto"/>
            <w:bottom w:val="none" w:sz="0" w:space="0" w:color="auto"/>
            <w:right w:val="none" w:sz="0" w:space="0" w:color="auto"/>
          </w:divBdr>
          <w:divsChild>
            <w:div w:id="448622418">
              <w:marLeft w:val="0"/>
              <w:marRight w:val="0"/>
              <w:marTop w:val="0"/>
              <w:marBottom w:val="450"/>
              <w:divBdr>
                <w:top w:val="none" w:sz="0" w:space="0" w:color="auto"/>
                <w:left w:val="none" w:sz="0" w:space="0" w:color="auto"/>
                <w:bottom w:val="none" w:sz="0" w:space="0" w:color="auto"/>
                <w:right w:val="none" w:sz="0" w:space="0" w:color="auto"/>
              </w:divBdr>
            </w:div>
          </w:divsChild>
        </w:div>
        <w:div w:id="660307444">
          <w:marLeft w:val="0"/>
          <w:marRight w:val="0"/>
          <w:marTop w:val="450"/>
          <w:marBottom w:val="450"/>
          <w:divBdr>
            <w:top w:val="none" w:sz="0" w:space="0" w:color="auto"/>
            <w:left w:val="none" w:sz="0" w:space="0" w:color="auto"/>
            <w:bottom w:val="none" w:sz="0" w:space="0" w:color="auto"/>
            <w:right w:val="none" w:sz="0" w:space="0" w:color="auto"/>
          </w:divBdr>
        </w:div>
      </w:divsChild>
    </w:div>
    <w:div w:id="526648974">
      <w:bodyDiv w:val="1"/>
      <w:marLeft w:val="0"/>
      <w:marRight w:val="0"/>
      <w:marTop w:val="0"/>
      <w:marBottom w:val="0"/>
      <w:divBdr>
        <w:top w:val="none" w:sz="0" w:space="0" w:color="auto"/>
        <w:left w:val="none" w:sz="0" w:space="0" w:color="auto"/>
        <w:bottom w:val="none" w:sz="0" w:space="0" w:color="auto"/>
        <w:right w:val="none" w:sz="0" w:space="0" w:color="auto"/>
      </w:divBdr>
    </w:div>
    <w:div w:id="533540854">
      <w:bodyDiv w:val="1"/>
      <w:marLeft w:val="0"/>
      <w:marRight w:val="0"/>
      <w:marTop w:val="0"/>
      <w:marBottom w:val="0"/>
      <w:divBdr>
        <w:top w:val="none" w:sz="0" w:space="0" w:color="auto"/>
        <w:left w:val="none" w:sz="0" w:space="0" w:color="auto"/>
        <w:bottom w:val="none" w:sz="0" w:space="0" w:color="auto"/>
        <w:right w:val="none" w:sz="0" w:space="0" w:color="auto"/>
      </w:divBdr>
    </w:div>
    <w:div w:id="553390242">
      <w:bodyDiv w:val="1"/>
      <w:marLeft w:val="0"/>
      <w:marRight w:val="0"/>
      <w:marTop w:val="0"/>
      <w:marBottom w:val="0"/>
      <w:divBdr>
        <w:top w:val="none" w:sz="0" w:space="0" w:color="auto"/>
        <w:left w:val="none" w:sz="0" w:space="0" w:color="auto"/>
        <w:bottom w:val="none" w:sz="0" w:space="0" w:color="auto"/>
        <w:right w:val="none" w:sz="0" w:space="0" w:color="auto"/>
      </w:divBdr>
    </w:div>
    <w:div w:id="554512074">
      <w:bodyDiv w:val="1"/>
      <w:marLeft w:val="0"/>
      <w:marRight w:val="0"/>
      <w:marTop w:val="0"/>
      <w:marBottom w:val="0"/>
      <w:divBdr>
        <w:top w:val="none" w:sz="0" w:space="0" w:color="auto"/>
        <w:left w:val="none" w:sz="0" w:space="0" w:color="auto"/>
        <w:bottom w:val="none" w:sz="0" w:space="0" w:color="auto"/>
        <w:right w:val="none" w:sz="0" w:space="0" w:color="auto"/>
      </w:divBdr>
    </w:div>
    <w:div w:id="560988505">
      <w:bodyDiv w:val="1"/>
      <w:marLeft w:val="0"/>
      <w:marRight w:val="0"/>
      <w:marTop w:val="0"/>
      <w:marBottom w:val="0"/>
      <w:divBdr>
        <w:top w:val="none" w:sz="0" w:space="0" w:color="auto"/>
        <w:left w:val="none" w:sz="0" w:space="0" w:color="auto"/>
        <w:bottom w:val="none" w:sz="0" w:space="0" w:color="auto"/>
        <w:right w:val="none" w:sz="0" w:space="0" w:color="auto"/>
      </w:divBdr>
    </w:div>
    <w:div w:id="582954327">
      <w:bodyDiv w:val="1"/>
      <w:marLeft w:val="0"/>
      <w:marRight w:val="0"/>
      <w:marTop w:val="0"/>
      <w:marBottom w:val="0"/>
      <w:divBdr>
        <w:top w:val="none" w:sz="0" w:space="0" w:color="auto"/>
        <w:left w:val="none" w:sz="0" w:space="0" w:color="auto"/>
        <w:bottom w:val="none" w:sz="0" w:space="0" w:color="auto"/>
        <w:right w:val="none" w:sz="0" w:space="0" w:color="auto"/>
      </w:divBdr>
    </w:div>
    <w:div w:id="592787078">
      <w:bodyDiv w:val="1"/>
      <w:marLeft w:val="0"/>
      <w:marRight w:val="0"/>
      <w:marTop w:val="0"/>
      <w:marBottom w:val="0"/>
      <w:divBdr>
        <w:top w:val="none" w:sz="0" w:space="0" w:color="auto"/>
        <w:left w:val="none" w:sz="0" w:space="0" w:color="auto"/>
        <w:bottom w:val="none" w:sz="0" w:space="0" w:color="auto"/>
        <w:right w:val="none" w:sz="0" w:space="0" w:color="auto"/>
      </w:divBdr>
    </w:div>
    <w:div w:id="620960154">
      <w:bodyDiv w:val="1"/>
      <w:marLeft w:val="0"/>
      <w:marRight w:val="0"/>
      <w:marTop w:val="0"/>
      <w:marBottom w:val="0"/>
      <w:divBdr>
        <w:top w:val="none" w:sz="0" w:space="0" w:color="auto"/>
        <w:left w:val="none" w:sz="0" w:space="0" w:color="auto"/>
        <w:bottom w:val="none" w:sz="0" w:space="0" w:color="auto"/>
        <w:right w:val="none" w:sz="0" w:space="0" w:color="auto"/>
      </w:divBdr>
    </w:div>
    <w:div w:id="631250979">
      <w:bodyDiv w:val="1"/>
      <w:marLeft w:val="0"/>
      <w:marRight w:val="0"/>
      <w:marTop w:val="0"/>
      <w:marBottom w:val="0"/>
      <w:divBdr>
        <w:top w:val="none" w:sz="0" w:space="0" w:color="auto"/>
        <w:left w:val="none" w:sz="0" w:space="0" w:color="auto"/>
        <w:bottom w:val="none" w:sz="0" w:space="0" w:color="auto"/>
        <w:right w:val="none" w:sz="0" w:space="0" w:color="auto"/>
      </w:divBdr>
    </w:div>
    <w:div w:id="648287660">
      <w:bodyDiv w:val="1"/>
      <w:marLeft w:val="0"/>
      <w:marRight w:val="0"/>
      <w:marTop w:val="0"/>
      <w:marBottom w:val="0"/>
      <w:divBdr>
        <w:top w:val="none" w:sz="0" w:space="0" w:color="auto"/>
        <w:left w:val="none" w:sz="0" w:space="0" w:color="auto"/>
        <w:bottom w:val="none" w:sz="0" w:space="0" w:color="auto"/>
        <w:right w:val="none" w:sz="0" w:space="0" w:color="auto"/>
      </w:divBdr>
    </w:div>
    <w:div w:id="677538082">
      <w:bodyDiv w:val="1"/>
      <w:marLeft w:val="0"/>
      <w:marRight w:val="0"/>
      <w:marTop w:val="0"/>
      <w:marBottom w:val="0"/>
      <w:divBdr>
        <w:top w:val="none" w:sz="0" w:space="0" w:color="auto"/>
        <w:left w:val="none" w:sz="0" w:space="0" w:color="auto"/>
        <w:bottom w:val="none" w:sz="0" w:space="0" w:color="auto"/>
        <w:right w:val="none" w:sz="0" w:space="0" w:color="auto"/>
      </w:divBdr>
    </w:div>
    <w:div w:id="724835063">
      <w:bodyDiv w:val="1"/>
      <w:marLeft w:val="0"/>
      <w:marRight w:val="0"/>
      <w:marTop w:val="0"/>
      <w:marBottom w:val="0"/>
      <w:divBdr>
        <w:top w:val="none" w:sz="0" w:space="0" w:color="auto"/>
        <w:left w:val="none" w:sz="0" w:space="0" w:color="auto"/>
        <w:bottom w:val="none" w:sz="0" w:space="0" w:color="auto"/>
        <w:right w:val="none" w:sz="0" w:space="0" w:color="auto"/>
      </w:divBdr>
    </w:div>
    <w:div w:id="735931358">
      <w:bodyDiv w:val="1"/>
      <w:marLeft w:val="0"/>
      <w:marRight w:val="0"/>
      <w:marTop w:val="0"/>
      <w:marBottom w:val="0"/>
      <w:divBdr>
        <w:top w:val="none" w:sz="0" w:space="0" w:color="auto"/>
        <w:left w:val="none" w:sz="0" w:space="0" w:color="auto"/>
        <w:bottom w:val="none" w:sz="0" w:space="0" w:color="auto"/>
        <w:right w:val="none" w:sz="0" w:space="0" w:color="auto"/>
      </w:divBdr>
    </w:div>
    <w:div w:id="737677985">
      <w:bodyDiv w:val="1"/>
      <w:marLeft w:val="0"/>
      <w:marRight w:val="0"/>
      <w:marTop w:val="0"/>
      <w:marBottom w:val="0"/>
      <w:divBdr>
        <w:top w:val="none" w:sz="0" w:space="0" w:color="auto"/>
        <w:left w:val="none" w:sz="0" w:space="0" w:color="auto"/>
        <w:bottom w:val="none" w:sz="0" w:space="0" w:color="auto"/>
        <w:right w:val="none" w:sz="0" w:space="0" w:color="auto"/>
      </w:divBdr>
    </w:div>
    <w:div w:id="754011130">
      <w:bodyDiv w:val="1"/>
      <w:marLeft w:val="0"/>
      <w:marRight w:val="0"/>
      <w:marTop w:val="0"/>
      <w:marBottom w:val="0"/>
      <w:divBdr>
        <w:top w:val="none" w:sz="0" w:space="0" w:color="auto"/>
        <w:left w:val="none" w:sz="0" w:space="0" w:color="auto"/>
        <w:bottom w:val="none" w:sz="0" w:space="0" w:color="auto"/>
        <w:right w:val="none" w:sz="0" w:space="0" w:color="auto"/>
      </w:divBdr>
    </w:div>
    <w:div w:id="761756976">
      <w:bodyDiv w:val="1"/>
      <w:marLeft w:val="0"/>
      <w:marRight w:val="0"/>
      <w:marTop w:val="0"/>
      <w:marBottom w:val="0"/>
      <w:divBdr>
        <w:top w:val="none" w:sz="0" w:space="0" w:color="auto"/>
        <w:left w:val="none" w:sz="0" w:space="0" w:color="auto"/>
        <w:bottom w:val="none" w:sz="0" w:space="0" w:color="auto"/>
        <w:right w:val="none" w:sz="0" w:space="0" w:color="auto"/>
      </w:divBdr>
    </w:div>
    <w:div w:id="806505833">
      <w:bodyDiv w:val="1"/>
      <w:marLeft w:val="0"/>
      <w:marRight w:val="0"/>
      <w:marTop w:val="0"/>
      <w:marBottom w:val="0"/>
      <w:divBdr>
        <w:top w:val="none" w:sz="0" w:space="0" w:color="auto"/>
        <w:left w:val="none" w:sz="0" w:space="0" w:color="auto"/>
        <w:bottom w:val="none" w:sz="0" w:space="0" w:color="auto"/>
        <w:right w:val="none" w:sz="0" w:space="0" w:color="auto"/>
      </w:divBdr>
    </w:div>
    <w:div w:id="826094598">
      <w:bodyDiv w:val="1"/>
      <w:marLeft w:val="0"/>
      <w:marRight w:val="0"/>
      <w:marTop w:val="0"/>
      <w:marBottom w:val="0"/>
      <w:divBdr>
        <w:top w:val="none" w:sz="0" w:space="0" w:color="auto"/>
        <w:left w:val="none" w:sz="0" w:space="0" w:color="auto"/>
        <w:bottom w:val="none" w:sz="0" w:space="0" w:color="auto"/>
        <w:right w:val="none" w:sz="0" w:space="0" w:color="auto"/>
      </w:divBdr>
    </w:div>
    <w:div w:id="846486055">
      <w:bodyDiv w:val="1"/>
      <w:marLeft w:val="0"/>
      <w:marRight w:val="0"/>
      <w:marTop w:val="0"/>
      <w:marBottom w:val="0"/>
      <w:divBdr>
        <w:top w:val="none" w:sz="0" w:space="0" w:color="auto"/>
        <w:left w:val="none" w:sz="0" w:space="0" w:color="auto"/>
        <w:bottom w:val="none" w:sz="0" w:space="0" w:color="auto"/>
        <w:right w:val="none" w:sz="0" w:space="0" w:color="auto"/>
      </w:divBdr>
    </w:div>
    <w:div w:id="881478789">
      <w:bodyDiv w:val="1"/>
      <w:marLeft w:val="0"/>
      <w:marRight w:val="0"/>
      <w:marTop w:val="0"/>
      <w:marBottom w:val="0"/>
      <w:divBdr>
        <w:top w:val="none" w:sz="0" w:space="0" w:color="auto"/>
        <w:left w:val="none" w:sz="0" w:space="0" w:color="auto"/>
        <w:bottom w:val="none" w:sz="0" w:space="0" w:color="auto"/>
        <w:right w:val="none" w:sz="0" w:space="0" w:color="auto"/>
      </w:divBdr>
    </w:div>
    <w:div w:id="887376170">
      <w:bodyDiv w:val="1"/>
      <w:marLeft w:val="0"/>
      <w:marRight w:val="0"/>
      <w:marTop w:val="0"/>
      <w:marBottom w:val="0"/>
      <w:divBdr>
        <w:top w:val="none" w:sz="0" w:space="0" w:color="auto"/>
        <w:left w:val="none" w:sz="0" w:space="0" w:color="auto"/>
        <w:bottom w:val="none" w:sz="0" w:space="0" w:color="auto"/>
        <w:right w:val="none" w:sz="0" w:space="0" w:color="auto"/>
      </w:divBdr>
    </w:div>
    <w:div w:id="916204101">
      <w:bodyDiv w:val="1"/>
      <w:marLeft w:val="0"/>
      <w:marRight w:val="0"/>
      <w:marTop w:val="0"/>
      <w:marBottom w:val="0"/>
      <w:divBdr>
        <w:top w:val="none" w:sz="0" w:space="0" w:color="auto"/>
        <w:left w:val="none" w:sz="0" w:space="0" w:color="auto"/>
        <w:bottom w:val="none" w:sz="0" w:space="0" w:color="auto"/>
        <w:right w:val="none" w:sz="0" w:space="0" w:color="auto"/>
      </w:divBdr>
    </w:div>
    <w:div w:id="1003316162">
      <w:bodyDiv w:val="1"/>
      <w:marLeft w:val="0"/>
      <w:marRight w:val="0"/>
      <w:marTop w:val="0"/>
      <w:marBottom w:val="0"/>
      <w:divBdr>
        <w:top w:val="none" w:sz="0" w:space="0" w:color="auto"/>
        <w:left w:val="none" w:sz="0" w:space="0" w:color="auto"/>
        <w:bottom w:val="none" w:sz="0" w:space="0" w:color="auto"/>
        <w:right w:val="none" w:sz="0" w:space="0" w:color="auto"/>
      </w:divBdr>
    </w:div>
    <w:div w:id="1014963963">
      <w:bodyDiv w:val="1"/>
      <w:marLeft w:val="0"/>
      <w:marRight w:val="0"/>
      <w:marTop w:val="0"/>
      <w:marBottom w:val="0"/>
      <w:divBdr>
        <w:top w:val="none" w:sz="0" w:space="0" w:color="auto"/>
        <w:left w:val="none" w:sz="0" w:space="0" w:color="auto"/>
        <w:bottom w:val="none" w:sz="0" w:space="0" w:color="auto"/>
        <w:right w:val="none" w:sz="0" w:space="0" w:color="auto"/>
      </w:divBdr>
    </w:div>
    <w:div w:id="1056783631">
      <w:bodyDiv w:val="1"/>
      <w:marLeft w:val="0"/>
      <w:marRight w:val="0"/>
      <w:marTop w:val="0"/>
      <w:marBottom w:val="0"/>
      <w:divBdr>
        <w:top w:val="none" w:sz="0" w:space="0" w:color="auto"/>
        <w:left w:val="none" w:sz="0" w:space="0" w:color="auto"/>
        <w:bottom w:val="none" w:sz="0" w:space="0" w:color="auto"/>
        <w:right w:val="none" w:sz="0" w:space="0" w:color="auto"/>
      </w:divBdr>
    </w:div>
    <w:div w:id="1057507177">
      <w:bodyDiv w:val="1"/>
      <w:marLeft w:val="0"/>
      <w:marRight w:val="0"/>
      <w:marTop w:val="0"/>
      <w:marBottom w:val="0"/>
      <w:divBdr>
        <w:top w:val="none" w:sz="0" w:space="0" w:color="auto"/>
        <w:left w:val="none" w:sz="0" w:space="0" w:color="auto"/>
        <w:bottom w:val="none" w:sz="0" w:space="0" w:color="auto"/>
        <w:right w:val="none" w:sz="0" w:space="0" w:color="auto"/>
      </w:divBdr>
    </w:div>
    <w:div w:id="1068724443">
      <w:bodyDiv w:val="1"/>
      <w:marLeft w:val="0"/>
      <w:marRight w:val="0"/>
      <w:marTop w:val="0"/>
      <w:marBottom w:val="0"/>
      <w:divBdr>
        <w:top w:val="none" w:sz="0" w:space="0" w:color="auto"/>
        <w:left w:val="none" w:sz="0" w:space="0" w:color="auto"/>
        <w:bottom w:val="none" w:sz="0" w:space="0" w:color="auto"/>
        <w:right w:val="none" w:sz="0" w:space="0" w:color="auto"/>
      </w:divBdr>
    </w:div>
    <w:div w:id="1070006730">
      <w:bodyDiv w:val="1"/>
      <w:marLeft w:val="0"/>
      <w:marRight w:val="0"/>
      <w:marTop w:val="0"/>
      <w:marBottom w:val="0"/>
      <w:divBdr>
        <w:top w:val="none" w:sz="0" w:space="0" w:color="auto"/>
        <w:left w:val="none" w:sz="0" w:space="0" w:color="auto"/>
        <w:bottom w:val="none" w:sz="0" w:space="0" w:color="auto"/>
        <w:right w:val="none" w:sz="0" w:space="0" w:color="auto"/>
      </w:divBdr>
    </w:div>
    <w:div w:id="1201361527">
      <w:bodyDiv w:val="1"/>
      <w:marLeft w:val="0"/>
      <w:marRight w:val="0"/>
      <w:marTop w:val="0"/>
      <w:marBottom w:val="0"/>
      <w:divBdr>
        <w:top w:val="none" w:sz="0" w:space="0" w:color="auto"/>
        <w:left w:val="none" w:sz="0" w:space="0" w:color="auto"/>
        <w:bottom w:val="none" w:sz="0" w:space="0" w:color="auto"/>
        <w:right w:val="none" w:sz="0" w:space="0" w:color="auto"/>
      </w:divBdr>
    </w:div>
    <w:div w:id="1226719659">
      <w:bodyDiv w:val="1"/>
      <w:marLeft w:val="0"/>
      <w:marRight w:val="0"/>
      <w:marTop w:val="0"/>
      <w:marBottom w:val="0"/>
      <w:divBdr>
        <w:top w:val="none" w:sz="0" w:space="0" w:color="auto"/>
        <w:left w:val="none" w:sz="0" w:space="0" w:color="auto"/>
        <w:bottom w:val="none" w:sz="0" w:space="0" w:color="auto"/>
        <w:right w:val="none" w:sz="0" w:space="0" w:color="auto"/>
      </w:divBdr>
    </w:div>
    <w:div w:id="1235897630">
      <w:bodyDiv w:val="1"/>
      <w:marLeft w:val="0"/>
      <w:marRight w:val="0"/>
      <w:marTop w:val="0"/>
      <w:marBottom w:val="0"/>
      <w:divBdr>
        <w:top w:val="none" w:sz="0" w:space="0" w:color="auto"/>
        <w:left w:val="none" w:sz="0" w:space="0" w:color="auto"/>
        <w:bottom w:val="none" w:sz="0" w:space="0" w:color="auto"/>
        <w:right w:val="none" w:sz="0" w:space="0" w:color="auto"/>
      </w:divBdr>
    </w:div>
    <w:div w:id="1255087691">
      <w:bodyDiv w:val="1"/>
      <w:marLeft w:val="0"/>
      <w:marRight w:val="0"/>
      <w:marTop w:val="0"/>
      <w:marBottom w:val="0"/>
      <w:divBdr>
        <w:top w:val="none" w:sz="0" w:space="0" w:color="auto"/>
        <w:left w:val="none" w:sz="0" w:space="0" w:color="auto"/>
        <w:bottom w:val="none" w:sz="0" w:space="0" w:color="auto"/>
        <w:right w:val="none" w:sz="0" w:space="0" w:color="auto"/>
      </w:divBdr>
    </w:div>
    <w:div w:id="1255433881">
      <w:bodyDiv w:val="1"/>
      <w:marLeft w:val="0"/>
      <w:marRight w:val="0"/>
      <w:marTop w:val="0"/>
      <w:marBottom w:val="0"/>
      <w:divBdr>
        <w:top w:val="none" w:sz="0" w:space="0" w:color="auto"/>
        <w:left w:val="none" w:sz="0" w:space="0" w:color="auto"/>
        <w:bottom w:val="none" w:sz="0" w:space="0" w:color="auto"/>
        <w:right w:val="none" w:sz="0" w:space="0" w:color="auto"/>
      </w:divBdr>
    </w:div>
    <w:div w:id="1280796404">
      <w:bodyDiv w:val="1"/>
      <w:marLeft w:val="0"/>
      <w:marRight w:val="0"/>
      <w:marTop w:val="0"/>
      <w:marBottom w:val="0"/>
      <w:divBdr>
        <w:top w:val="none" w:sz="0" w:space="0" w:color="auto"/>
        <w:left w:val="none" w:sz="0" w:space="0" w:color="auto"/>
        <w:bottom w:val="none" w:sz="0" w:space="0" w:color="auto"/>
        <w:right w:val="none" w:sz="0" w:space="0" w:color="auto"/>
      </w:divBdr>
    </w:div>
    <w:div w:id="1288319706">
      <w:bodyDiv w:val="1"/>
      <w:marLeft w:val="0"/>
      <w:marRight w:val="0"/>
      <w:marTop w:val="0"/>
      <w:marBottom w:val="0"/>
      <w:divBdr>
        <w:top w:val="none" w:sz="0" w:space="0" w:color="auto"/>
        <w:left w:val="none" w:sz="0" w:space="0" w:color="auto"/>
        <w:bottom w:val="none" w:sz="0" w:space="0" w:color="auto"/>
        <w:right w:val="none" w:sz="0" w:space="0" w:color="auto"/>
      </w:divBdr>
    </w:div>
    <w:div w:id="1311179500">
      <w:bodyDiv w:val="1"/>
      <w:marLeft w:val="0"/>
      <w:marRight w:val="0"/>
      <w:marTop w:val="0"/>
      <w:marBottom w:val="0"/>
      <w:divBdr>
        <w:top w:val="none" w:sz="0" w:space="0" w:color="auto"/>
        <w:left w:val="none" w:sz="0" w:space="0" w:color="auto"/>
        <w:bottom w:val="none" w:sz="0" w:space="0" w:color="auto"/>
        <w:right w:val="none" w:sz="0" w:space="0" w:color="auto"/>
      </w:divBdr>
    </w:div>
    <w:div w:id="1321500096">
      <w:bodyDiv w:val="1"/>
      <w:marLeft w:val="0"/>
      <w:marRight w:val="0"/>
      <w:marTop w:val="0"/>
      <w:marBottom w:val="0"/>
      <w:divBdr>
        <w:top w:val="none" w:sz="0" w:space="0" w:color="auto"/>
        <w:left w:val="none" w:sz="0" w:space="0" w:color="auto"/>
        <w:bottom w:val="none" w:sz="0" w:space="0" w:color="auto"/>
        <w:right w:val="none" w:sz="0" w:space="0" w:color="auto"/>
      </w:divBdr>
    </w:div>
    <w:div w:id="1322731268">
      <w:bodyDiv w:val="1"/>
      <w:marLeft w:val="0"/>
      <w:marRight w:val="0"/>
      <w:marTop w:val="0"/>
      <w:marBottom w:val="0"/>
      <w:divBdr>
        <w:top w:val="none" w:sz="0" w:space="0" w:color="auto"/>
        <w:left w:val="none" w:sz="0" w:space="0" w:color="auto"/>
        <w:bottom w:val="none" w:sz="0" w:space="0" w:color="auto"/>
        <w:right w:val="none" w:sz="0" w:space="0" w:color="auto"/>
      </w:divBdr>
    </w:div>
    <w:div w:id="1337880556">
      <w:bodyDiv w:val="1"/>
      <w:marLeft w:val="0"/>
      <w:marRight w:val="0"/>
      <w:marTop w:val="0"/>
      <w:marBottom w:val="0"/>
      <w:divBdr>
        <w:top w:val="none" w:sz="0" w:space="0" w:color="auto"/>
        <w:left w:val="none" w:sz="0" w:space="0" w:color="auto"/>
        <w:bottom w:val="none" w:sz="0" w:space="0" w:color="auto"/>
        <w:right w:val="none" w:sz="0" w:space="0" w:color="auto"/>
      </w:divBdr>
    </w:div>
    <w:div w:id="1347175091">
      <w:bodyDiv w:val="1"/>
      <w:marLeft w:val="0"/>
      <w:marRight w:val="0"/>
      <w:marTop w:val="0"/>
      <w:marBottom w:val="0"/>
      <w:divBdr>
        <w:top w:val="none" w:sz="0" w:space="0" w:color="auto"/>
        <w:left w:val="none" w:sz="0" w:space="0" w:color="auto"/>
        <w:bottom w:val="none" w:sz="0" w:space="0" w:color="auto"/>
        <w:right w:val="none" w:sz="0" w:space="0" w:color="auto"/>
      </w:divBdr>
    </w:div>
    <w:div w:id="1373656735">
      <w:bodyDiv w:val="1"/>
      <w:marLeft w:val="0"/>
      <w:marRight w:val="0"/>
      <w:marTop w:val="0"/>
      <w:marBottom w:val="0"/>
      <w:divBdr>
        <w:top w:val="none" w:sz="0" w:space="0" w:color="auto"/>
        <w:left w:val="none" w:sz="0" w:space="0" w:color="auto"/>
        <w:bottom w:val="none" w:sz="0" w:space="0" w:color="auto"/>
        <w:right w:val="none" w:sz="0" w:space="0" w:color="auto"/>
      </w:divBdr>
    </w:div>
    <w:div w:id="1379627050">
      <w:bodyDiv w:val="1"/>
      <w:marLeft w:val="0"/>
      <w:marRight w:val="0"/>
      <w:marTop w:val="0"/>
      <w:marBottom w:val="0"/>
      <w:divBdr>
        <w:top w:val="none" w:sz="0" w:space="0" w:color="auto"/>
        <w:left w:val="none" w:sz="0" w:space="0" w:color="auto"/>
        <w:bottom w:val="none" w:sz="0" w:space="0" w:color="auto"/>
        <w:right w:val="none" w:sz="0" w:space="0" w:color="auto"/>
      </w:divBdr>
    </w:div>
    <w:div w:id="1395734339">
      <w:bodyDiv w:val="1"/>
      <w:marLeft w:val="0"/>
      <w:marRight w:val="0"/>
      <w:marTop w:val="0"/>
      <w:marBottom w:val="0"/>
      <w:divBdr>
        <w:top w:val="none" w:sz="0" w:space="0" w:color="auto"/>
        <w:left w:val="none" w:sz="0" w:space="0" w:color="auto"/>
        <w:bottom w:val="none" w:sz="0" w:space="0" w:color="auto"/>
        <w:right w:val="none" w:sz="0" w:space="0" w:color="auto"/>
      </w:divBdr>
    </w:div>
    <w:div w:id="1400905560">
      <w:bodyDiv w:val="1"/>
      <w:marLeft w:val="0"/>
      <w:marRight w:val="0"/>
      <w:marTop w:val="0"/>
      <w:marBottom w:val="0"/>
      <w:divBdr>
        <w:top w:val="none" w:sz="0" w:space="0" w:color="auto"/>
        <w:left w:val="none" w:sz="0" w:space="0" w:color="auto"/>
        <w:bottom w:val="none" w:sz="0" w:space="0" w:color="auto"/>
        <w:right w:val="none" w:sz="0" w:space="0" w:color="auto"/>
      </w:divBdr>
    </w:div>
    <w:div w:id="1411464819">
      <w:bodyDiv w:val="1"/>
      <w:marLeft w:val="0"/>
      <w:marRight w:val="0"/>
      <w:marTop w:val="0"/>
      <w:marBottom w:val="0"/>
      <w:divBdr>
        <w:top w:val="none" w:sz="0" w:space="0" w:color="auto"/>
        <w:left w:val="none" w:sz="0" w:space="0" w:color="auto"/>
        <w:bottom w:val="none" w:sz="0" w:space="0" w:color="auto"/>
        <w:right w:val="none" w:sz="0" w:space="0" w:color="auto"/>
      </w:divBdr>
    </w:div>
    <w:div w:id="1421485941">
      <w:bodyDiv w:val="1"/>
      <w:marLeft w:val="0"/>
      <w:marRight w:val="0"/>
      <w:marTop w:val="0"/>
      <w:marBottom w:val="0"/>
      <w:divBdr>
        <w:top w:val="none" w:sz="0" w:space="0" w:color="auto"/>
        <w:left w:val="none" w:sz="0" w:space="0" w:color="auto"/>
        <w:bottom w:val="none" w:sz="0" w:space="0" w:color="auto"/>
        <w:right w:val="none" w:sz="0" w:space="0" w:color="auto"/>
      </w:divBdr>
    </w:div>
    <w:div w:id="1423642975">
      <w:bodyDiv w:val="1"/>
      <w:marLeft w:val="0"/>
      <w:marRight w:val="0"/>
      <w:marTop w:val="0"/>
      <w:marBottom w:val="0"/>
      <w:divBdr>
        <w:top w:val="none" w:sz="0" w:space="0" w:color="auto"/>
        <w:left w:val="none" w:sz="0" w:space="0" w:color="auto"/>
        <w:bottom w:val="none" w:sz="0" w:space="0" w:color="auto"/>
        <w:right w:val="none" w:sz="0" w:space="0" w:color="auto"/>
      </w:divBdr>
    </w:div>
    <w:div w:id="1430419937">
      <w:bodyDiv w:val="1"/>
      <w:marLeft w:val="0"/>
      <w:marRight w:val="0"/>
      <w:marTop w:val="0"/>
      <w:marBottom w:val="0"/>
      <w:divBdr>
        <w:top w:val="none" w:sz="0" w:space="0" w:color="auto"/>
        <w:left w:val="none" w:sz="0" w:space="0" w:color="auto"/>
        <w:bottom w:val="none" w:sz="0" w:space="0" w:color="auto"/>
        <w:right w:val="none" w:sz="0" w:space="0" w:color="auto"/>
      </w:divBdr>
    </w:div>
    <w:div w:id="1431969767">
      <w:bodyDiv w:val="1"/>
      <w:marLeft w:val="0"/>
      <w:marRight w:val="0"/>
      <w:marTop w:val="0"/>
      <w:marBottom w:val="0"/>
      <w:divBdr>
        <w:top w:val="none" w:sz="0" w:space="0" w:color="auto"/>
        <w:left w:val="none" w:sz="0" w:space="0" w:color="auto"/>
        <w:bottom w:val="none" w:sz="0" w:space="0" w:color="auto"/>
        <w:right w:val="none" w:sz="0" w:space="0" w:color="auto"/>
      </w:divBdr>
    </w:div>
    <w:div w:id="1446802105">
      <w:bodyDiv w:val="1"/>
      <w:marLeft w:val="0"/>
      <w:marRight w:val="0"/>
      <w:marTop w:val="0"/>
      <w:marBottom w:val="0"/>
      <w:divBdr>
        <w:top w:val="none" w:sz="0" w:space="0" w:color="auto"/>
        <w:left w:val="none" w:sz="0" w:space="0" w:color="auto"/>
        <w:bottom w:val="none" w:sz="0" w:space="0" w:color="auto"/>
        <w:right w:val="none" w:sz="0" w:space="0" w:color="auto"/>
      </w:divBdr>
    </w:div>
    <w:div w:id="1456603558">
      <w:bodyDiv w:val="1"/>
      <w:marLeft w:val="0"/>
      <w:marRight w:val="0"/>
      <w:marTop w:val="0"/>
      <w:marBottom w:val="0"/>
      <w:divBdr>
        <w:top w:val="none" w:sz="0" w:space="0" w:color="auto"/>
        <w:left w:val="none" w:sz="0" w:space="0" w:color="auto"/>
        <w:bottom w:val="none" w:sz="0" w:space="0" w:color="auto"/>
        <w:right w:val="none" w:sz="0" w:space="0" w:color="auto"/>
      </w:divBdr>
    </w:div>
    <w:div w:id="1471435585">
      <w:bodyDiv w:val="1"/>
      <w:marLeft w:val="0"/>
      <w:marRight w:val="0"/>
      <w:marTop w:val="0"/>
      <w:marBottom w:val="0"/>
      <w:divBdr>
        <w:top w:val="none" w:sz="0" w:space="0" w:color="auto"/>
        <w:left w:val="none" w:sz="0" w:space="0" w:color="auto"/>
        <w:bottom w:val="none" w:sz="0" w:space="0" w:color="auto"/>
        <w:right w:val="none" w:sz="0" w:space="0" w:color="auto"/>
      </w:divBdr>
    </w:div>
    <w:div w:id="1473213795">
      <w:bodyDiv w:val="1"/>
      <w:marLeft w:val="0"/>
      <w:marRight w:val="0"/>
      <w:marTop w:val="0"/>
      <w:marBottom w:val="0"/>
      <w:divBdr>
        <w:top w:val="none" w:sz="0" w:space="0" w:color="auto"/>
        <w:left w:val="none" w:sz="0" w:space="0" w:color="auto"/>
        <w:bottom w:val="none" w:sz="0" w:space="0" w:color="auto"/>
        <w:right w:val="none" w:sz="0" w:space="0" w:color="auto"/>
      </w:divBdr>
    </w:div>
    <w:div w:id="1480461664">
      <w:bodyDiv w:val="1"/>
      <w:marLeft w:val="0"/>
      <w:marRight w:val="0"/>
      <w:marTop w:val="0"/>
      <w:marBottom w:val="0"/>
      <w:divBdr>
        <w:top w:val="none" w:sz="0" w:space="0" w:color="auto"/>
        <w:left w:val="none" w:sz="0" w:space="0" w:color="auto"/>
        <w:bottom w:val="none" w:sz="0" w:space="0" w:color="auto"/>
        <w:right w:val="none" w:sz="0" w:space="0" w:color="auto"/>
      </w:divBdr>
    </w:div>
    <w:div w:id="1516192848">
      <w:bodyDiv w:val="1"/>
      <w:marLeft w:val="0"/>
      <w:marRight w:val="0"/>
      <w:marTop w:val="0"/>
      <w:marBottom w:val="0"/>
      <w:divBdr>
        <w:top w:val="none" w:sz="0" w:space="0" w:color="auto"/>
        <w:left w:val="none" w:sz="0" w:space="0" w:color="auto"/>
        <w:bottom w:val="none" w:sz="0" w:space="0" w:color="auto"/>
        <w:right w:val="none" w:sz="0" w:space="0" w:color="auto"/>
      </w:divBdr>
    </w:div>
    <w:div w:id="1523588559">
      <w:bodyDiv w:val="1"/>
      <w:marLeft w:val="0"/>
      <w:marRight w:val="0"/>
      <w:marTop w:val="0"/>
      <w:marBottom w:val="0"/>
      <w:divBdr>
        <w:top w:val="none" w:sz="0" w:space="0" w:color="auto"/>
        <w:left w:val="none" w:sz="0" w:space="0" w:color="auto"/>
        <w:bottom w:val="none" w:sz="0" w:space="0" w:color="auto"/>
        <w:right w:val="none" w:sz="0" w:space="0" w:color="auto"/>
      </w:divBdr>
    </w:div>
    <w:div w:id="1524056966">
      <w:bodyDiv w:val="1"/>
      <w:marLeft w:val="0"/>
      <w:marRight w:val="0"/>
      <w:marTop w:val="0"/>
      <w:marBottom w:val="0"/>
      <w:divBdr>
        <w:top w:val="none" w:sz="0" w:space="0" w:color="auto"/>
        <w:left w:val="none" w:sz="0" w:space="0" w:color="auto"/>
        <w:bottom w:val="none" w:sz="0" w:space="0" w:color="auto"/>
        <w:right w:val="none" w:sz="0" w:space="0" w:color="auto"/>
      </w:divBdr>
    </w:div>
    <w:div w:id="1560557760">
      <w:bodyDiv w:val="1"/>
      <w:marLeft w:val="0"/>
      <w:marRight w:val="0"/>
      <w:marTop w:val="0"/>
      <w:marBottom w:val="0"/>
      <w:divBdr>
        <w:top w:val="none" w:sz="0" w:space="0" w:color="auto"/>
        <w:left w:val="none" w:sz="0" w:space="0" w:color="auto"/>
        <w:bottom w:val="none" w:sz="0" w:space="0" w:color="auto"/>
        <w:right w:val="none" w:sz="0" w:space="0" w:color="auto"/>
      </w:divBdr>
    </w:div>
    <w:div w:id="1561092146">
      <w:bodyDiv w:val="1"/>
      <w:marLeft w:val="0"/>
      <w:marRight w:val="0"/>
      <w:marTop w:val="0"/>
      <w:marBottom w:val="0"/>
      <w:divBdr>
        <w:top w:val="none" w:sz="0" w:space="0" w:color="auto"/>
        <w:left w:val="none" w:sz="0" w:space="0" w:color="auto"/>
        <w:bottom w:val="none" w:sz="0" w:space="0" w:color="auto"/>
        <w:right w:val="none" w:sz="0" w:space="0" w:color="auto"/>
      </w:divBdr>
    </w:div>
    <w:div w:id="1570849055">
      <w:bodyDiv w:val="1"/>
      <w:marLeft w:val="0"/>
      <w:marRight w:val="0"/>
      <w:marTop w:val="0"/>
      <w:marBottom w:val="0"/>
      <w:divBdr>
        <w:top w:val="none" w:sz="0" w:space="0" w:color="auto"/>
        <w:left w:val="none" w:sz="0" w:space="0" w:color="auto"/>
        <w:bottom w:val="none" w:sz="0" w:space="0" w:color="auto"/>
        <w:right w:val="none" w:sz="0" w:space="0" w:color="auto"/>
      </w:divBdr>
    </w:div>
    <w:div w:id="1571767339">
      <w:bodyDiv w:val="1"/>
      <w:marLeft w:val="0"/>
      <w:marRight w:val="0"/>
      <w:marTop w:val="0"/>
      <w:marBottom w:val="0"/>
      <w:divBdr>
        <w:top w:val="none" w:sz="0" w:space="0" w:color="auto"/>
        <w:left w:val="none" w:sz="0" w:space="0" w:color="auto"/>
        <w:bottom w:val="none" w:sz="0" w:space="0" w:color="auto"/>
        <w:right w:val="none" w:sz="0" w:space="0" w:color="auto"/>
      </w:divBdr>
    </w:div>
    <w:div w:id="1579710107">
      <w:bodyDiv w:val="1"/>
      <w:marLeft w:val="0"/>
      <w:marRight w:val="0"/>
      <w:marTop w:val="0"/>
      <w:marBottom w:val="0"/>
      <w:divBdr>
        <w:top w:val="none" w:sz="0" w:space="0" w:color="auto"/>
        <w:left w:val="none" w:sz="0" w:space="0" w:color="auto"/>
        <w:bottom w:val="none" w:sz="0" w:space="0" w:color="auto"/>
        <w:right w:val="none" w:sz="0" w:space="0" w:color="auto"/>
      </w:divBdr>
    </w:div>
    <w:div w:id="1618487022">
      <w:bodyDiv w:val="1"/>
      <w:marLeft w:val="0"/>
      <w:marRight w:val="0"/>
      <w:marTop w:val="0"/>
      <w:marBottom w:val="0"/>
      <w:divBdr>
        <w:top w:val="none" w:sz="0" w:space="0" w:color="auto"/>
        <w:left w:val="none" w:sz="0" w:space="0" w:color="auto"/>
        <w:bottom w:val="none" w:sz="0" w:space="0" w:color="auto"/>
        <w:right w:val="none" w:sz="0" w:space="0" w:color="auto"/>
      </w:divBdr>
    </w:div>
    <w:div w:id="1666008215">
      <w:bodyDiv w:val="1"/>
      <w:marLeft w:val="0"/>
      <w:marRight w:val="0"/>
      <w:marTop w:val="0"/>
      <w:marBottom w:val="0"/>
      <w:divBdr>
        <w:top w:val="none" w:sz="0" w:space="0" w:color="auto"/>
        <w:left w:val="none" w:sz="0" w:space="0" w:color="auto"/>
        <w:bottom w:val="none" w:sz="0" w:space="0" w:color="auto"/>
        <w:right w:val="none" w:sz="0" w:space="0" w:color="auto"/>
      </w:divBdr>
    </w:div>
    <w:div w:id="1675188204">
      <w:bodyDiv w:val="1"/>
      <w:marLeft w:val="0"/>
      <w:marRight w:val="0"/>
      <w:marTop w:val="0"/>
      <w:marBottom w:val="0"/>
      <w:divBdr>
        <w:top w:val="none" w:sz="0" w:space="0" w:color="auto"/>
        <w:left w:val="none" w:sz="0" w:space="0" w:color="auto"/>
        <w:bottom w:val="none" w:sz="0" w:space="0" w:color="auto"/>
        <w:right w:val="none" w:sz="0" w:space="0" w:color="auto"/>
      </w:divBdr>
    </w:div>
    <w:div w:id="1685866509">
      <w:bodyDiv w:val="1"/>
      <w:marLeft w:val="0"/>
      <w:marRight w:val="0"/>
      <w:marTop w:val="0"/>
      <w:marBottom w:val="0"/>
      <w:divBdr>
        <w:top w:val="none" w:sz="0" w:space="0" w:color="auto"/>
        <w:left w:val="none" w:sz="0" w:space="0" w:color="auto"/>
        <w:bottom w:val="none" w:sz="0" w:space="0" w:color="auto"/>
        <w:right w:val="none" w:sz="0" w:space="0" w:color="auto"/>
      </w:divBdr>
    </w:div>
    <w:div w:id="1689720217">
      <w:bodyDiv w:val="1"/>
      <w:marLeft w:val="0"/>
      <w:marRight w:val="0"/>
      <w:marTop w:val="0"/>
      <w:marBottom w:val="0"/>
      <w:divBdr>
        <w:top w:val="none" w:sz="0" w:space="0" w:color="auto"/>
        <w:left w:val="none" w:sz="0" w:space="0" w:color="auto"/>
        <w:bottom w:val="none" w:sz="0" w:space="0" w:color="auto"/>
        <w:right w:val="none" w:sz="0" w:space="0" w:color="auto"/>
      </w:divBdr>
    </w:div>
    <w:div w:id="1690057681">
      <w:bodyDiv w:val="1"/>
      <w:marLeft w:val="0"/>
      <w:marRight w:val="0"/>
      <w:marTop w:val="0"/>
      <w:marBottom w:val="0"/>
      <w:divBdr>
        <w:top w:val="none" w:sz="0" w:space="0" w:color="auto"/>
        <w:left w:val="none" w:sz="0" w:space="0" w:color="auto"/>
        <w:bottom w:val="none" w:sz="0" w:space="0" w:color="auto"/>
        <w:right w:val="none" w:sz="0" w:space="0" w:color="auto"/>
      </w:divBdr>
    </w:div>
    <w:div w:id="1713001193">
      <w:bodyDiv w:val="1"/>
      <w:marLeft w:val="0"/>
      <w:marRight w:val="0"/>
      <w:marTop w:val="0"/>
      <w:marBottom w:val="0"/>
      <w:divBdr>
        <w:top w:val="none" w:sz="0" w:space="0" w:color="auto"/>
        <w:left w:val="none" w:sz="0" w:space="0" w:color="auto"/>
        <w:bottom w:val="none" w:sz="0" w:space="0" w:color="auto"/>
        <w:right w:val="none" w:sz="0" w:space="0" w:color="auto"/>
      </w:divBdr>
    </w:div>
    <w:div w:id="1713576171">
      <w:bodyDiv w:val="1"/>
      <w:marLeft w:val="0"/>
      <w:marRight w:val="0"/>
      <w:marTop w:val="0"/>
      <w:marBottom w:val="0"/>
      <w:divBdr>
        <w:top w:val="none" w:sz="0" w:space="0" w:color="auto"/>
        <w:left w:val="none" w:sz="0" w:space="0" w:color="auto"/>
        <w:bottom w:val="none" w:sz="0" w:space="0" w:color="auto"/>
        <w:right w:val="none" w:sz="0" w:space="0" w:color="auto"/>
      </w:divBdr>
    </w:div>
    <w:div w:id="1728643203">
      <w:bodyDiv w:val="1"/>
      <w:marLeft w:val="0"/>
      <w:marRight w:val="0"/>
      <w:marTop w:val="0"/>
      <w:marBottom w:val="0"/>
      <w:divBdr>
        <w:top w:val="none" w:sz="0" w:space="0" w:color="auto"/>
        <w:left w:val="none" w:sz="0" w:space="0" w:color="auto"/>
        <w:bottom w:val="none" w:sz="0" w:space="0" w:color="auto"/>
        <w:right w:val="none" w:sz="0" w:space="0" w:color="auto"/>
      </w:divBdr>
    </w:div>
    <w:div w:id="1732192131">
      <w:bodyDiv w:val="1"/>
      <w:marLeft w:val="0"/>
      <w:marRight w:val="0"/>
      <w:marTop w:val="0"/>
      <w:marBottom w:val="0"/>
      <w:divBdr>
        <w:top w:val="none" w:sz="0" w:space="0" w:color="auto"/>
        <w:left w:val="none" w:sz="0" w:space="0" w:color="auto"/>
        <w:bottom w:val="none" w:sz="0" w:space="0" w:color="auto"/>
        <w:right w:val="none" w:sz="0" w:space="0" w:color="auto"/>
      </w:divBdr>
    </w:div>
    <w:div w:id="1761178684">
      <w:bodyDiv w:val="1"/>
      <w:marLeft w:val="0"/>
      <w:marRight w:val="0"/>
      <w:marTop w:val="0"/>
      <w:marBottom w:val="0"/>
      <w:divBdr>
        <w:top w:val="none" w:sz="0" w:space="0" w:color="auto"/>
        <w:left w:val="none" w:sz="0" w:space="0" w:color="auto"/>
        <w:bottom w:val="none" w:sz="0" w:space="0" w:color="auto"/>
        <w:right w:val="none" w:sz="0" w:space="0" w:color="auto"/>
      </w:divBdr>
    </w:div>
    <w:div w:id="1841698124">
      <w:bodyDiv w:val="1"/>
      <w:marLeft w:val="0"/>
      <w:marRight w:val="0"/>
      <w:marTop w:val="0"/>
      <w:marBottom w:val="0"/>
      <w:divBdr>
        <w:top w:val="none" w:sz="0" w:space="0" w:color="auto"/>
        <w:left w:val="none" w:sz="0" w:space="0" w:color="auto"/>
        <w:bottom w:val="none" w:sz="0" w:space="0" w:color="auto"/>
        <w:right w:val="none" w:sz="0" w:space="0" w:color="auto"/>
      </w:divBdr>
    </w:div>
    <w:div w:id="1866357787">
      <w:bodyDiv w:val="1"/>
      <w:marLeft w:val="0"/>
      <w:marRight w:val="0"/>
      <w:marTop w:val="0"/>
      <w:marBottom w:val="0"/>
      <w:divBdr>
        <w:top w:val="none" w:sz="0" w:space="0" w:color="auto"/>
        <w:left w:val="none" w:sz="0" w:space="0" w:color="auto"/>
        <w:bottom w:val="none" w:sz="0" w:space="0" w:color="auto"/>
        <w:right w:val="none" w:sz="0" w:space="0" w:color="auto"/>
      </w:divBdr>
    </w:div>
    <w:div w:id="1920022213">
      <w:bodyDiv w:val="1"/>
      <w:marLeft w:val="0"/>
      <w:marRight w:val="0"/>
      <w:marTop w:val="0"/>
      <w:marBottom w:val="0"/>
      <w:divBdr>
        <w:top w:val="none" w:sz="0" w:space="0" w:color="auto"/>
        <w:left w:val="none" w:sz="0" w:space="0" w:color="auto"/>
        <w:bottom w:val="none" w:sz="0" w:space="0" w:color="auto"/>
        <w:right w:val="none" w:sz="0" w:space="0" w:color="auto"/>
      </w:divBdr>
    </w:div>
    <w:div w:id="1925724857">
      <w:bodyDiv w:val="1"/>
      <w:marLeft w:val="0"/>
      <w:marRight w:val="0"/>
      <w:marTop w:val="0"/>
      <w:marBottom w:val="0"/>
      <w:divBdr>
        <w:top w:val="none" w:sz="0" w:space="0" w:color="auto"/>
        <w:left w:val="none" w:sz="0" w:space="0" w:color="auto"/>
        <w:bottom w:val="none" w:sz="0" w:space="0" w:color="auto"/>
        <w:right w:val="none" w:sz="0" w:space="0" w:color="auto"/>
      </w:divBdr>
    </w:div>
    <w:div w:id="1936203259">
      <w:bodyDiv w:val="1"/>
      <w:marLeft w:val="0"/>
      <w:marRight w:val="0"/>
      <w:marTop w:val="0"/>
      <w:marBottom w:val="0"/>
      <w:divBdr>
        <w:top w:val="none" w:sz="0" w:space="0" w:color="auto"/>
        <w:left w:val="none" w:sz="0" w:space="0" w:color="auto"/>
        <w:bottom w:val="none" w:sz="0" w:space="0" w:color="auto"/>
        <w:right w:val="none" w:sz="0" w:space="0" w:color="auto"/>
      </w:divBdr>
    </w:div>
    <w:div w:id="1936668123">
      <w:bodyDiv w:val="1"/>
      <w:marLeft w:val="0"/>
      <w:marRight w:val="0"/>
      <w:marTop w:val="0"/>
      <w:marBottom w:val="0"/>
      <w:divBdr>
        <w:top w:val="none" w:sz="0" w:space="0" w:color="auto"/>
        <w:left w:val="none" w:sz="0" w:space="0" w:color="auto"/>
        <w:bottom w:val="none" w:sz="0" w:space="0" w:color="auto"/>
        <w:right w:val="none" w:sz="0" w:space="0" w:color="auto"/>
      </w:divBdr>
    </w:div>
    <w:div w:id="1954247112">
      <w:bodyDiv w:val="1"/>
      <w:marLeft w:val="0"/>
      <w:marRight w:val="0"/>
      <w:marTop w:val="0"/>
      <w:marBottom w:val="0"/>
      <w:divBdr>
        <w:top w:val="none" w:sz="0" w:space="0" w:color="auto"/>
        <w:left w:val="none" w:sz="0" w:space="0" w:color="auto"/>
        <w:bottom w:val="none" w:sz="0" w:space="0" w:color="auto"/>
        <w:right w:val="none" w:sz="0" w:space="0" w:color="auto"/>
      </w:divBdr>
    </w:div>
    <w:div w:id="1960447785">
      <w:bodyDiv w:val="1"/>
      <w:marLeft w:val="0"/>
      <w:marRight w:val="0"/>
      <w:marTop w:val="0"/>
      <w:marBottom w:val="0"/>
      <w:divBdr>
        <w:top w:val="none" w:sz="0" w:space="0" w:color="auto"/>
        <w:left w:val="none" w:sz="0" w:space="0" w:color="auto"/>
        <w:bottom w:val="none" w:sz="0" w:space="0" w:color="auto"/>
        <w:right w:val="none" w:sz="0" w:space="0" w:color="auto"/>
      </w:divBdr>
    </w:div>
    <w:div w:id="1973293735">
      <w:bodyDiv w:val="1"/>
      <w:marLeft w:val="0"/>
      <w:marRight w:val="0"/>
      <w:marTop w:val="0"/>
      <w:marBottom w:val="0"/>
      <w:divBdr>
        <w:top w:val="none" w:sz="0" w:space="0" w:color="auto"/>
        <w:left w:val="none" w:sz="0" w:space="0" w:color="auto"/>
        <w:bottom w:val="none" w:sz="0" w:space="0" w:color="auto"/>
        <w:right w:val="none" w:sz="0" w:space="0" w:color="auto"/>
      </w:divBdr>
    </w:div>
    <w:div w:id="1980107340">
      <w:bodyDiv w:val="1"/>
      <w:marLeft w:val="0"/>
      <w:marRight w:val="0"/>
      <w:marTop w:val="0"/>
      <w:marBottom w:val="0"/>
      <w:divBdr>
        <w:top w:val="none" w:sz="0" w:space="0" w:color="auto"/>
        <w:left w:val="none" w:sz="0" w:space="0" w:color="auto"/>
        <w:bottom w:val="none" w:sz="0" w:space="0" w:color="auto"/>
        <w:right w:val="none" w:sz="0" w:space="0" w:color="auto"/>
      </w:divBdr>
    </w:div>
    <w:div w:id="1983652442">
      <w:bodyDiv w:val="1"/>
      <w:marLeft w:val="0"/>
      <w:marRight w:val="0"/>
      <w:marTop w:val="0"/>
      <w:marBottom w:val="0"/>
      <w:divBdr>
        <w:top w:val="none" w:sz="0" w:space="0" w:color="auto"/>
        <w:left w:val="none" w:sz="0" w:space="0" w:color="auto"/>
        <w:bottom w:val="none" w:sz="0" w:space="0" w:color="auto"/>
        <w:right w:val="none" w:sz="0" w:space="0" w:color="auto"/>
      </w:divBdr>
    </w:div>
    <w:div w:id="2036153180">
      <w:bodyDiv w:val="1"/>
      <w:marLeft w:val="0"/>
      <w:marRight w:val="0"/>
      <w:marTop w:val="0"/>
      <w:marBottom w:val="0"/>
      <w:divBdr>
        <w:top w:val="none" w:sz="0" w:space="0" w:color="auto"/>
        <w:left w:val="none" w:sz="0" w:space="0" w:color="auto"/>
        <w:bottom w:val="none" w:sz="0" w:space="0" w:color="auto"/>
        <w:right w:val="none" w:sz="0" w:space="0" w:color="auto"/>
      </w:divBdr>
    </w:div>
    <w:div w:id="2068455331">
      <w:bodyDiv w:val="1"/>
      <w:marLeft w:val="0"/>
      <w:marRight w:val="0"/>
      <w:marTop w:val="0"/>
      <w:marBottom w:val="0"/>
      <w:divBdr>
        <w:top w:val="none" w:sz="0" w:space="0" w:color="auto"/>
        <w:left w:val="none" w:sz="0" w:space="0" w:color="auto"/>
        <w:bottom w:val="none" w:sz="0" w:space="0" w:color="auto"/>
        <w:right w:val="none" w:sz="0" w:space="0" w:color="auto"/>
      </w:divBdr>
    </w:div>
    <w:div w:id="2078435863">
      <w:bodyDiv w:val="1"/>
      <w:marLeft w:val="0"/>
      <w:marRight w:val="0"/>
      <w:marTop w:val="0"/>
      <w:marBottom w:val="0"/>
      <w:divBdr>
        <w:top w:val="none" w:sz="0" w:space="0" w:color="auto"/>
        <w:left w:val="none" w:sz="0" w:space="0" w:color="auto"/>
        <w:bottom w:val="none" w:sz="0" w:space="0" w:color="auto"/>
        <w:right w:val="none" w:sz="0" w:space="0" w:color="auto"/>
      </w:divBdr>
    </w:div>
    <w:div w:id="2112818382">
      <w:bodyDiv w:val="1"/>
      <w:marLeft w:val="0"/>
      <w:marRight w:val="0"/>
      <w:marTop w:val="0"/>
      <w:marBottom w:val="0"/>
      <w:divBdr>
        <w:top w:val="none" w:sz="0" w:space="0" w:color="auto"/>
        <w:left w:val="none" w:sz="0" w:space="0" w:color="auto"/>
        <w:bottom w:val="none" w:sz="0" w:space="0" w:color="auto"/>
        <w:right w:val="none" w:sz="0" w:space="0" w:color="auto"/>
      </w:divBdr>
    </w:div>
    <w:div w:id="2120447308">
      <w:bodyDiv w:val="1"/>
      <w:marLeft w:val="0"/>
      <w:marRight w:val="0"/>
      <w:marTop w:val="0"/>
      <w:marBottom w:val="0"/>
      <w:divBdr>
        <w:top w:val="none" w:sz="0" w:space="0" w:color="auto"/>
        <w:left w:val="none" w:sz="0" w:space="0" w:color="auto"/>
        <w:bottom w:val="none" w:sz="0" w:space="0" w:color="auto"/>
        <w:right w:val="none" w:sz="0" w:space="0" w:color="auto"/>
      </w:divBdr>
    </w:div>
    <w:div w:id="2124766880">
      <w:bodyDiv w:val="1"/>
      <w:marLeft w:val="0"/>
      <w:marRight w:val="0"/>
      <w:marTop w:val="0"/>
      <w:marBottom w:val="0"/>
      <w:divBdr>
        <w:top w:val="none" w:sz="0" w:space="0" w:color="auto"/>
        <w:left w:val="none" w:sz="0" w:space="0" w:color="auto"/>
        <w:bottom w:val="none" w:sz="0" w:space="0" w:color="auto"/>
        <w:right w:val="none" w:sz="0" w:space="0" w:color="auto"/>
      </w:divBdr>
    </w:div>
    <w:div w:id="21297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BAE9C-1EBF-BB4E-BBFE-7C96B3926B68}"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ru-RU"/>
        </a:p>
      </dgm:t>
    </dgm:pt>
    <dgm:pt modelId="{BECBF499-ED3F-504C-956B-FC1317566D9A}">
      <dgm:prSet phldrT="[Текст]"/>
      <dgm:spPr/>
      <dgm:t>
        <a:bodyPr/>
        <a:lstStyle/>
        <a:p>
          <a:r>
            <a:rPr lang="ru-RU"/>
            <a:t>Руководитель</a:t>
          </a:r>
        </a:p>
      </dgm:t>
    </dgm:pt>
    <dgm:pt modelId="{5839FE42-6780-7E49-BC13-E47D8CCEB6C3}" type="parTrans" cxnId="{D19DAE3B-2FF7-714C-992C-26C7A2E09A01}">
      <dgm:prSet/>
      <dgm:spPr/>
      <dgm:t>
        <a:bodyPr/>
        <a:lstStyle/>
        <a:p>
          <a:endParaRPr lang="ru-RU"/>
        </a:p>
      </dgm:t>
    </dgm:pt>
    <dgm:pt modelId="{67DF1C8A-1512-364D-B64B-CBCE9947851B}" type="sibTrans" cxnId="{D19DAE3B-2FF7-714C-992C-26C7A2E09A01}">
      <dgm:prSet/>
      <dgm:spPr/>
      <dgm:t>
        <a:bodyPr/>
        <a:lstStyle/>
        <a:p>
          <a:endParaRPr lang="ru-RU"/>
        </a:p>
      </dgm:t>
    </dgm:pt>
    <dgm:pt modelId="{EBEB425D-EB5C-AE40-AB95-C3B8CD979613}" type="asst">
      <dgm:prSet phldrT="[Текст]"/>
      <dgm:spPr/>
      <dgm:t>
        <a:bodyPr/>
        <a:lstStyle/>
        <a:p>
          <a:r>
            <a:rPr lang="ru-RU"/>
            <a:t>Оценщик</a:t>
          </a:r>
        </a:p>
      </dgm:t>
    </dgm:pt>
    <dgm:pt modelId="{D5042707-B1FB-344E-829B-2BF4940FAA06}" type="parTrans" cxnId="{5D168825-0135-6045-BBBD-9DDB8FDE1240}">
      <dgm:prSet/>
      <dgm:spPr/>
      <dgm:t>
        <a:bodyPr/>
        <a:lstStyle/>
        <a:p>
          <a:endParaRPr lang="ru-RU"/>
        </a:p>
      </dgm:t>
    </dgm:pt>
    <dgm:pt modelId="{ACF0DB0E-331B-4F4F-9DC8-3DD317771EAF}" type="sibTrans" cxnId="{5D168825-0135-6045-BBBD-9DDB8FDE1240}">
      <dgm:prSet/>
      <dgm:spPr/>
      <dgm:t>
        <a:bodyPr/>
        <a:lstStyle/>
        <a:p>
          <a:endParaRPr lang="ru-RU"/>
        </a:p>
      </dgm:t>
    </dgm:pt>
    <dgm:pt modelId="{835DD788-B464-3649-8285-711B9C98EC1A}">
      <dgm:prSet/>
      <dgm:spPr/>
      <dgm:t>
        <a:bodyPr/>
        <a:lstStyle/>
        <a:p>
          <a:r>
            <a:rPr lang="ru-RU"/>
            <a:t>Бухгалтер</a:t>
          </a:r>
        </a:p>
      </dgm:t>
    </dgm:pt>
    <dgm:pt modelId="{DDD75C75-7DBA-7645-BDE6-6917DF953D49}" type="parTrans" cxnId="{9E423633-6165-514C-96A9-7B0FD58B70C4}">
      <dgm:prSet/>
      <dgm:spPr/>
    </dgm:pt>
    <dgm:pt modelId="{A1B7225E-4723-7840-98ED-E986490DCF1D}" type="sibTrans" cxnId="{9E423633-6165-514C-96A9-7B0FD58B70C4}">
      <dgm:prSet/>
      <dgm:spPr/>
    </dgm:pt>
    <dgm:pt modelId="{899B22D9-35E9-654F-A1A1-01DF8F00813A}" type="asst">
      <dgm:prSet/>
      <dgm:spPr/>
      <dgm:t>
        <a:bodyPr/>
        <a:lstStyle/>
        <a:p>
          <a:r>
            <a:rPr lang="ru-RU"/>
            <a:t>Продавец</a:t>
          </a:r>
        </a:p>
      </dgm:t>
    </dgm:pt>
    <dgm:pt modelId="{553C0200-4EED-6F43-A0A8-59C12AFDD45B}" type="parTrans" cxnId="{FF65A4B9-BCEE-5F4B-86B1-DD50B847E707}">
      <dgm:prSet/>
      <dgm:spPr/>
    </dgm:pt>
    <dgm:pt modelId="{F2E2C067-42DA-CD4D-A576-A505E73AD14D}" type="sibTrans" cxnId="{FF65A4B9-BCEE-5F4B-86B1-DD50B847E707}">
      <dgm:prSet/>
      <dgm:spPr/>
    </dgm:pt>
    <dgm:pt modelId="{17C58DC7-DCD8-5142-9B74-2A9D80A48CB2}" type="asst">
      <dgm:prSet/>
      <dgm:spPr/>
      <dgm:t>
        <a:bodyPr/>
        <a:lstStyle/>
        <a:p>
          <a:r>
            <a:rPr lang="ru-RU"/>
            <a:t>Уборщица</a:t>
          </a:r>
        </a:p>
      </dgm:t>
    </dgm:pt>
    <dgm:pt modelId="{7B1E569B-DB63-F640-BE96-73D73B073CBD}" type="parTrans" cxnId="{8872EE40-7CA8-A24A-88E9-40C52183B3A7}">
      <dgm:prSet/>
      <dgm:spPr/>
    </dgm:pt>
    <dgm:pt modelId="{530D4178-5926-CB4C-B2C1-A5F5A8EBE36A}" type="sibTrans" cxnId="{8872EE40-7CA8-A24A-88E9-40C52183B3A7}">
      <dgm:prSet/>
      <dgm:spPr/>
    </dgm:pt>
    <dgm:pt modelId="{D8C23276-CD1F-6B45-95B0-9165D107F4D5}" type="pres">
      <dgm:prSet presAssocID="{65DBAE9C-1EBF-BB4E-BBFE-7C96B3926B68}" presName="hierChild1" presStyleCnt="0">
        <dgm:presLayoutVars>
          <dgm:orgChart val="1"/>
          <dgm:chPref val="1"/>
          <dgm:dir/>
          <dgm:animOne val="branch"/>
          <dgm:animLvl val="lvl"/>
          <dgm:resizeHandles/>
        </dgm:presLayoutVars>
      </dgm:prSet>
      <dgm:spPr/>
      <dgm:t>
        <a:bodyPr/>
        <a:lstStyle/>
        <a:p>
          <a:endParaRPr lang="ru-RU"/>
        </a:p>
      </dgm:t>
    </dgm:pt>
    <dgm:pt modelId="{C6574C49-E0B5-EB45-BA97-580A5DDB53D0}" type="pres">
      <dgm:prSet presAssocID="{BECBF499-ED3F-504C-956B-FC1317566D9A}" presName="hierRoot1" presStyleCnt="0">
        <dgm:presLayoutVars>
          <dgm:hierBranch val="init"/>
        </dgm:presLayoutVars>
      </dgm:prSet>
      <dgm:spPr/>
    </dgm:pt>
    <dgm:pt modelId="{CE5E199A-C3BE-394F-9AD9-57EE6A5EB915}" type="pres">
      <dgm:prSet presAssocID="{BECBF499-ED3F-504C-956B-FC1317566D9A}" presName="rootComposite1" presStyleCnt="0"/>
      <dgm:spPr/>
    </dgm:pt>
    <dgm:pt modelId="{C0D19355-BCA8-294B-9E61-EBC3C14F587D}" type="pres">
      <dgm:prSet presAssocID="{BECBF499-ED3F-504C-956B-FC1317566D9A}" presName="rootText1" presStyleLbl="node0" presStyleIdx="0" presStyleCnt="1">
        <dgm:presLayoutVars>
          <dgm:chPref val="3"/>
        </dgm:presLayoutVars>
      </dgm:prSet>
      <dgm:spPr/>
      <dgm:t>
        <a:bodyPr/>
        <a:lstStyle/>
        <a:p>
          <a:endParaRPr lang="ru-RU"/>
        </a:p>
      </dgm:t>
    </dgm:pt>
    <dgm:pt modelId="{A8D5D456-E4F7-6346-88FB-8352BBFE2015}" type="pres">
      <dgm:prSet presAssocID="{BECBF499-ED3F-504C-956B-FC1317566D9A}" presName="rootConnector1" presStyleLbl="node1" presStyleIdx="0" presStyleCnt="0"/>
      <dgm:spPr/>
      <dgm:t>
        <a:bodyPr/>
        <a:lstStyle/>
        <a:p>
          <a:endParaRPr lang="ru-RU"/>
        </a:p>
      </dgm:t>
    </dgm:pt>
    <dgm:pt modelId="{F67FA2EF-3608-AD42-AD69-6C021651B678}" type="pres">
      <dgm:prSet presAssocID="{BECBF499-ED3F-504C-956B-FC1317566D9A}" presName="hierChild2" presStyleCnt="0"/>
      <dgm:spPr/>
    </dgm:pt>
    <dgm:pt modelId="{0A9A0468-18B8-FA47-93E6-49BE5DAE1F17}" type="pres">
      <dgm:prSet presAssocID="{DDD75C75-7DBA-7645-BDE6-6917DF953D49}" presName="Name37" presStyleLbl="parChTrans1D2" presStyleIdx="0" presStyleCnt="3"/>
      <dgm:spPr/>
    </dgm:pt>
    <dgm:pt modelId="{DF4176AC-E592-5F47-8D84-07C4FFDC7F3A}" type="pres">
      <dgm:prSet presAssocID="{835DD788-B464-3649-8285-711B9C98EC1A}" presName="hierRoot2" presStyleCnt="0">
        <dgm:presLayoutVars>
          <dgm:hierBranch val="init"/>
        </dgm:presLayoutVars>
      </dgm:prSet>
      <dgm:spPr/>
    </dgm:pt>
    <dgm:pt modelId="{EB2ACBCB-90A8-4348-9F6F-95B406FBC555}" type="pres">
      <dgm:prSet presAssocID="{835DD788-B464-3649-8285-711B9C98EC1A}" presName="rootComposite" presStyleCnt="0"/>
      <dgm:spPr/>
    </dgm:pt>
    <dgm:pt modelId="{CF3C6C69-CEFD-D54A-9681-5E9C25C883F5}" type="pres">
      <dgm:prSet presAssocID="{835DD788-B464-3649-8285-711B9C98EC1A}" presName="rootText" presStyleLbl="node2" presStyleIdx="0" presStyleCnt="1">
        <dgm:presLayoutVars>
          <dgm:chPref val="3"/>
        </dgm:presLayoutVars>
      </dgm:prSet>
      <dgm:spPr/>
      <dgm:t>
        <a:bodyPr/>
        <a:lstStyle/>
        <a:p>
          <a:endParaRPr lang="ru-RU"/>
        </a:p>
      </dgm:t>
    </dgm:pt>
    <dgm:pt modelId="{1029E9A8-28BB-124E-A40B-0F7E7B48663A}" type="pres">
      <dgm:prSet presAssocID="{835DD788-B464-3649-8285-711B9C98EC1A}" presName="rootConnector" presStyleLbl="node2" presStyleIdx="0" presStyleCnt="1"/>
      <dgm:spPr/>
      <dgm:t>
        <a:bodyPr/>
        <a:lstStyle/>
        <a:p>
          <a:endParaRPr lang="ru-RU"/>
        </a:p>
      </dgm:t>
    </dgm:pt>
    <dgm:pt modelId="{9FAB003F-276F-6646-952B-2C7E8B159A60}" type="pres">
      <dgm:prSet presAssocID="{835DD788-B464-3649-8285-711B9C98EC1A}" presName="hierChild4" presStyleCnt="0"/>
      <dgm:spPr/>
    </dgm:pt>
    <dgm:pt modelId="{B40AB68A-5859-9141-BAAD-808E48790C32}" type="pres">
      <dgm:prSet presAssocID="{835DD788-B464-3649-8285-711B9C98EC1A}" presName="hierChild5" presStyleCnt="0"/>
      <dgm:spPr/>
    </dgm:pt>
    <dgm:pt modelId="{2BBB899C-404B-0E4B-93FC-8B291E5732AD}" type="pres">
      <dgm:prSet presAssocID="{BECBF499-ED3F-504C-956B-FC1317566D9A}" presName="hierChild3" presStyleCnt="0"/>
      <dgm:spPr/>
    </dgm:pt>
    <dgm:pt modelId="{93D269B1-7EBF-6043-90B6-ECA040CEBFC6}" type="pres">
      <dgm:prSet presAssocID="{553C0200-4EED-6F43-A0A8-59C12AFDD45B}" presName="Name111" presStyleLbl="parChTrans1D2" presStyleIdx="1" presStyleCnt="3"/>
      <dgm:spPr/>
    </dgm:pt>
    <dgm:pt modelId="{ED012D81-136F-454F-B5A5-5238398F3F28}" type="pres">
      <dgm:prSet presAssocID="{899B22D9-35E9-654F-A1A1-01DF8F00813A}" presName="hierRoot3" presStyleCnt="0">
        <dgm:presLayoutVars>
          <dgm:hierBranch val="init"/>
        </dgm:presLayoutVars>
      </dgm:prSet>
      <dgm:spPr/>
    </dgm:pt>
    <dgm:pt modelId="{499D46BB-7CD9-FC47-A7AB-450AB6F55230}" type="pres">
      <dgm:prSet presAssocID="{899B22D9-35E9-654F-A1A1-01DF8F00813A}" presName="rootComposite3" presStyleCnt="0"/>
      <dgm:spPr/>
    </dgm:pt>
    <dgm:pt modelId="{1781CD42-0AFE-1C4A-91B1-9731B6E29760}" type="pres">
      <dgm:prSet presAssocID="{899B22D9-35E9-654F-A1A1-01DF8F00813A}" presName="rootText3" presStyleLbl="asst1" presStyleIdx="0" presStyleCnt="3">
        <dgm:presLayoutVars>
          <dgm:chPref val="3"/>
        </dgm:presLayoutVars>
      </dgm:prSet>
      <dgm:spPr/>
      <dgm:t>
        <a:bodyPr/>
        <a:lstStyle/>
        <a:p>
          <a:endParaRPr lang="ru-RU"/>
        </a:p>
      </dgm:t>
    </dgm:pt>
    <dgm:pt modelId="{66085382-FBDF-9A43-931F-D88B2C002793}" type="pres">
      <dgm:prSet presAssocID="{899B22D9-35E9-654F-A1A1-01DF8F00813A}" presName="rootConnector3" presStyleLbl="asst1" presStyleIdx="0" presStyleCnt="3"/>
      <dgm:spPr/>
      <dgm:t>
        <a:bodyPr/>
        <a:lstStyle/>
        <a:p>
          <a:endParaRPr lang="ru-RU"/>
        </a:p>
      </dgm:t>
    </dgm:pt>
    <dgm:pt modelId="{D3114196-0059-2F4D-A451-C00230FB013F}" type="pres">
      <dgm:prSet presAssocID="{899B22D9-35E9-654F-A1A1-01DF8F00813A}" presName="hierChild6" presStyleCnt="0"/>
      <dgm:spPr/>
    </dgm:pt>
    <dgm:pt modelId="{8E814851-73EB-384C-BCB3-0CDFA997E470}" type="pres">
      <dgm:prSet presAssocID="{899B22D9-35E9-654F-A1A1-01DF8F00813A}" presName="hierChild7" presStyleCnt="0"/>
      <dgm:spPr/>
    </dgm:pt>
    <dgm:pt modelId="{DEBCB42E-1D5E-0548-9229-6E7A091F1FDF}" type="pres">
      <dgm:prSet presAssocID="{7B1E569B-DB63-F640-BE96-73D73B073CBD}" presName="Name111" presStyleLbl="parChTrans1D3" presStyleIdx="0" presStyleCnt="1"/>
      <dgm:spPr/>
    </dgm:pt>
    <dgm:pt modelId="{F2AE66EA-8857-DD49-B041-F0AC71A93D8A}" type="pres">
      <dgm:prSet presAssocID="{17C58DC7-DCD8-5142-9B74-2A9D80A48CB2}" presName="hierRoot3" presStyleCnt="0">
        <dgm:presLayoutVars>
          <dgm:hierBranch val="init"/>
        </dgm:presLayoutVars>
      </dgm:prSet>
      <dgm:spPr/>
    </dgm:pt>
    <dgm:pt modelId="{FDB37D08-278D-EC40-A415-B68FA6D57B41}" type="pres">
      <dgm:prSet presAssocID="{17C58DC7-DCD8-5142-9B74-2A9D80A48CB2}" presName="rootComposite3" presStyleCnt="0"/>
      <dgm:spPr/>
    </dgm:pt>
    <dgm:pt modelId="{6A54DCB2-AF87-4044-9806-D514CC0B48BA}" type="pres">
      <dgm:prSet presAssocID="{17C58DC7-DCD8-5142-9B74-2A9D80A48CB2}" presName="rootText3" presStyleLbl="asst1" presStyleIdx="1" presStyleCnt="3">
        <dgm:presLayoutVars>
          <dgm:chPref val="3"/>
        </dgm:presLayoutVars>
      </dgm:prSet>
      <dgm:spPr/>
      <dgm:t>
        <a:bodyPr/>
        <a:lstStyle/>
        <a:p>
          <a:endParaRPr lang="ru-RU"/>
        </a:p>
      </dgm:t>
    </dgm:pt>
    <dgm:pt modelId="{F12F6FD5-6AE5-0544-9F80-235F87FE6B9D}" type="pres">
      <dgm:prSet presAssocID="{17C58DC7-DCD8-5142-9B74-2A9D80A48CB2}" presName="rootConnector3" presStyleLbl="asst1" presStyleIdx="1" presStyleCnt="3"/>
      <dgm:spPr/>
      <dgm:t>
        <a:bodyPr/>
        <a:lstStyle/>
        <a:p>
          <a:endParaRPr lang="ru-RU"/>
        </a:p>
      </dgm:t>
    </dgm:pt>
    <dgm:pt modelId="{CB726AD3-F087-B74C-998D-A181D06863E3}" type="pres">
      <dgm:prSet presAssocID="{17C58DC7-DCD8-5142-9B74-2A9D80A48CB2}" presName="hierChild6" presStyleCnt="0"/>
      <dgm:spPr/>
    </dgm:pt>
    <dgm:pt modelId="{A17EEF70-CA24-8B47-8980-C32361944504}" type="pres">
      <dgm:prSet presAssocID="{17C58DC7-DCD8-5142-9B74-2A9D80A48CB2}" presName="hierChild7" presStyleCnt="0"/>
      <dgm:spPr/>
    </dgm:pt>
    <dgm:pt modelId="{2102037A-5972-EB40-9670-34CCC87CE2F9}" type="pres">
      <dgm:prSet presAssocID="{D5042707-B1FB-344E-829B-2BF4940FAA06}" presName="Name111" presStyleLbl="parChTrans1D2" presStyleIdx="2" presStyleCnt="3"/>
      <dgm:spPr/>
      <dgm:t>
        <a:bodyPr/>
        <a:lstStyle/>
        <a:p>
          <a:endParaRPr lang="ru-RU"/>
        </a:p>
      </dgm:t>
    </dgm:pt>
    <dgm:pt modelId="{886EE988-5447-A444-BC32-089D4E72E7C9}" type="pres">
      <dgm:prSet presAssocID="{EBEB425D-EB5C-AE40-AB95-C3B8CD979613}" presName="hierRoot3" presStyleCnt="0">
        <dgm:presLayoutVars>
          <dgm:hierBranch val="init"/>
        </dgm:presLayoutVars>
      </dgm:prSet>
      <dgm:spPr/>
    </dgm:pt>
    <dgm:pt modelId="{DBD3D1F7-C5B5-0C45-9BDB-C0B7FCD8D4BE}" type="pres">
      <dgm:prSet presAssocID="{EBEB425D-EB5C-AE40-AB95-C3B8CD979613}" presName="rootComposite3" presStyleCnt="0"/>
      <dgm:spPr/>
    </dgm:pt>
    <dgm:pt modelId="{220F0101-8885-6B42-96C9-FD66EEC9CB48}" type="pres">
      <dgm:prSet presAssocID="{EBEB425D-EB5C-AE40-AB95-C3B8CD979613}" presName="rootText3" presStyleLbl="asst1" presStyleIdx="2" presStyleCnt="3">
        <dgm:presLayoutVars>
          <dgm:chPref val="3"/>
        </dgm:presLayoutVars>
      </dgm:prSet>
      <dgm:spPr/>
      <dgm:t>
        <a:bodyPr/>
        <a:lstStyle/>
        <a:p>
          <a:endParaRPr lang="ru-RU"/>
        </a:p>
      </dgm:t>
    </dgm:pt>
    <dgm:pt modelId="{0E7C7DE2-CB7E-D14D-B192-E46DA14A0208}" type="pres">
      <dgm:prSet presAssocID="{EBEB425D-EB5C-AE40-AB95-C3B8CD979613}" presName="rootConnector3" presStyleLbl="asst1" presStyleIdx="2" presStyleCnt="3"/>
      <dgm:spPr/>
      <dgm:t>
        <a:bodyPr/>
        <a:lstStyle/>
        <a:p>
          <a:endParaRPr lang="ru-RU"/>
        </a:p>
      </dgm:t>
    </dgm:pt>
    <dgm:pt modelId="{5B21BA65-962B-7944-B357-D37F7F989E31}" type="pres">
      <dgm:prSet presAssocID="{EBEB425D-EB5C-AE40-AB95-C3B8CD979613}" presName="hierChild6" presStyleCnt="0"/>
      <dgm:spPr/>
    </dgm:pt>
    <dgm:pt modelId="{5C68AB61-DA6F-1A4A-81AC-B62695577291}" type="pres">
      <dgm:prSet presAssocID="{EBEB425D-EB5C-AE40-AB95-C3B8CD979613}" presName="hierChild7" presStyleCnt="0"/>
      <dgm:spPr/>
    </dgm:pt>
  </dgm:ptLst>
  <dgm:cxnLst>
    <dgm:cxn modelId="{E46744A2-F813-1547-90B7-497283734A89}" type="presOf" srcId="{17C58DC7-DCD8-5142-9B74-2A9D80A48CB2}" destId="{F12F6FD5-6AE5-0544-9F80-235F87FE6B9D}" srcOrd="1" destOrd="0" presId="urn:microsoft.com/office/officeart/2005/8/layout/orgChart1"/>
    <dgm:cxn modelId="{D3BE7890-3F95-2343-B2ED-6FCD474A86A2}" type="presOf" srcId="{835DD788-B464-3649-8285-711B9C98EC1A}" destId="{1029E9A8-28BB-124E-A40B-0F7E7B48663A}" srcOrd="1" destOrd="0" presId="urn:microsoft.com/office/officeart/2005/8/layout/orgChart1"/>
    <dgm:cxn modelId="{B8CE7980-547A-4C4C-9B93-AF5181EBD630}" type="presOf" srcId="{553C0200-4EED-6F43-A0A8-59C12AFDD45B}" destId="{93D269B1-7EBF-6043-90B6-ECA040CEBFC6}" srcOrd="0" destOrd="0" presId="urn:microsoft.com/office/officeart/2005/8/layout/orgChart1"/>
    <dgm:cxn modelId="{5A6F6E5C-2516-3544-B8E1-2081A25DAFDE}" type="presOf" srcId="{EBEB425D-EB5C-AE40-AB95-C3B8CD979613}" destId="{220F0101-8885-6B42-96C9-FD66EEC9CB48}" srcOrd="0" destOrd="0" presId="urn:microsoft.com/office/officeart/2005/8/layout/orgChart1"/>
    <dgm:cxn modelId="{63F8A9FB-4AC6-E94A-B270-227D3F3954DD}" type="presOf" srcId="{17C58DC7-DCD8-5142-9B74-2A9D80A48CB2}" destId="{6A54DCB2-AF87-4044-9806-D514CC0B48BA}" srcOrd="0" destOrd="0" presId="urn:microsoft.com/office/officeart/2005/8/layout/orgChart1"/>
    <dgm:cxn modelId="{53F7D4BA-ECE5-E74A-9519-A0BC2FE75261}" type="presOf" srcId="{899B22D9-35E9-654F-A1A1-01DF8F00813A}" destId="{66085382-FBDF-9A43-931F-D88B2C002793}" srcOrd="1" destOrd="0" presId="urn:microsoft.com/office/officeart/2005/8/layout/orgChart1"/>
    <dgm:cxn modelId="{70A00C34-ECDA-394A-9398-CA43AEDC8004}" type="presOf" srcId="{899B22D9-35E9-654F-A1A1-01DF8F00813A}" destId="{1781CD42-0AFE-1C4A-91B1-9731B6E29760}" srcOrd="0" destOrd="0" presId="urn:microsoft.com/office/officeart/2005/8/layout/orgChart1"/>
    <dgm:cxn modelId="{06909783-48F3-7147-BDA2-2D5DB0CCB1D2}" type="presOf" srcId="{DDD75C75-7DBA-7645-BDE6-6917DF953D49}" destId="{0A9A0468-18B8-FA47-93E6-49BE5DAE1F17}" srcOrd="0" destOrd="0" presId="urn:microsoft.com/office/officeart/2005/8/layout/orgChart1"/>
    <dgm:cxn modelId="{9E423633-6165-514C-96A9-7B0FD58B70C4}" srcId="{BECBF499-ED3F-504C-956B-FC1317566D9A}" destId="{835DD788-B464-3649-8285-711B9C98EC1A}" srcOrd="2" destOrd="0" parTransId="{DDD75C75-7DBA-7645-BDE6-6917DF953D49}" sibTransId="{A1B7225E-4723-7840-98ED-E986490DCF1D}"/>
    <dgm:cxn modelId="{9D0E40C3-2C2F-8D4F-8B2F-B09780D4552A}" type="presOf" srcId="{BECBF499-ED3F-504C-956B-FC1317566D9A}" destId="{A8D5D456-E4F7-6346-88FB-8352BBFE2015}" srcOrd="1" destOrd="0" presId="urn:microsoft.com/office/officeart/2005/8/layout/orgChart1"/>
    <dgm:cxn modelId="{911EA3D4-76AF-7841-ACD4-FBA1CE2D361D}" type="presOf" srcId="{835DD788-B464-3649-8285-711B9C98EC1A}" destId="{CF3C6C69-CEFD-D54A-9681-5E9C25C883F5}" srcOrd="0" destOrd="0" presId="urn:microsoft.com/office/officeart/2005/8/layout/orgChart1"/>
    <dgm:cxn modelId="{FF65A4B9-BCEE-5F4B-86B1-DD50B847E707}" srcId="{BECBF499-ED3F-504C-956B-FC1317566D9A}" destId="{899B22D9-35E9-654F-A1A1-01DF8F00813A}" srcOrd="0" destOrd="0" parTransId="{553C0200-4EED-6F43-A0A8-59C12AFDD45B}" sibTransId="{F2E2C067-42DA-CD4D-A576-A505E73AD14D}"/>
    <dgm:cxn modelId="{0116248F-0B81-DD4B-B8BC-F8EADD7C25B0}" type="presOf" srcId="{7B1E569B-DB63-F640-BE96-73D73B073CBD}" destId="{DEBCB42E-1D5E-0548-9229-6E7A091F1FDF}" srcOrd="0" destOrd="0" presId="urn:microsoft.com/office/officeart/2005/8/layout/orgChart1"/>
    <dgm:cxn modelId="{D19DAE3B-2FF7-714C-992C-26C7A2E09A01}" srcId="{65DBAE9C-1EBF-BB4E-BBFE-7C96B3926B68}" destId="{BECBF499-ED3F-504C-956B-FC1317566D9A}" srcOrd="0" destOrd="0" parTransId="{5839FE42-6780-7E49-BC13-E47D8CCEB6C3}" sibTransId="{67DF1C8A-1512-364D-B64B-CBCE9947851B}"/>
    <dgm:cxn modelId="{23E73C94-1A98-E74A-8B49-75C5FE790ECF}" type="presOf" srcId="{EBEB425D-EB5C-AE40-AB95-C3B8CD979613}" destId="{0E7C7DE2-CB7E-D14D-B192-E46DA14A0208}" srcOrd="1" destOrd="0" presId="urn:microsoft.com/office/officeart/2005/8/layout/orgChart1"/>
    <dgm:cxn modelId="{5D168825-0135-6045-BBBD-9DDB8FDE1240}" srcId="{BECBF499-ED3F-504C-956B-FC1317566D9A}" destId="{EBEB425D-EB5C-AE40-AB95-C3B8CD979613}" srcOrd="1" destOrd="0" parTransId="{D5042707-B1FB-344E-829B-2BF4940FAA06}" sibTransId="{ACF0DB0E-331B-4F4F-9DC8-3DD317771EAF}"/>
    <dgm:cxn modelId="{771AC50D-64AC-9041-8B38-90F089E3F274}" type="presOf" srcId="{65DBAE9C-1EBF-BB4E-BBFE-7C96B3926B68}" destId="{D8C23276-CD1F-6B45-95B0-9165D107F4D5}" srcOrd="0" destOrd="0" presId="urn:microsoft.com/office/officeart/2005/8/layout/orgChart1"/>
    <dgm:cxn modelId="{91732B20-0ECC-284E-80EC-F37485DE6B54}" type="presOf" srcId="{BECBF499-ED3F-504C-956B-FC1317566D9A}" destId="{C0D19355-BCA8-294B-9E61-EBC3C14F587D}" srcOrd="0" destOrd="0" presId="urn:microsoft.com/office/officeart/2005/8/layout/orgChart1"/>
    <dgm:cxn modelId="{0E7B69BD-76B5-E344-96CD-3AD17E2FE242}" type="presOf" srcId="{D5042707-B1FB-344E-829B-2BF4940FAA06}" destId="{2102037A-5972-EB40-9670-34CCC87CE2F9}" srcOrd="0" destOrd="0" presId="urn:microsoft.com/office/officeart/2005/8/layout/orgChart1"/>
    <dgm:cxn modelId="{8872EE40-7CA8-A24A-88E9-40C52183B3A7}" srcId="{899B22D9-35E9-654F-A1A1-01DF8F00813A}" destId="{17C58DC7-DCD8-5142-9B74-2A9D80A48CB2}" srcOrd="0" destOrd="0" parTransId="{7B1E569B-DB63-F640-BE96-73D73B073CBD}" sibTransId="{530D4178-5926-CB4C-B2C1-A5F5A8EBE36A}"/>
    <dgm:cxn modelId="{042C06EA-F3C9-434A-B960-379D5AB73E09}" type="presParOf" srcId="{D8C23276-CD1F-6B45-95B0-9165D107F4D5}" destId="{C6574C49-E0B5-EB45-BA97-580A5DDB53D0}" srcOrd="0" destOrd="0" presId="urn:microsoft.com/office/officeart/2005/8/layout/orgChart1"/>
    <dgm:cxn modelId="{509D5F48-C532-BF4B-BCAE-50BB9A5E3DFE}" type="presParOf" srcId="{C6574C49-E0B5-EB45-BA97-580A5DDB53D0}" destId="{CE5E199A-C3BE-394F-9AD9-57EE6A5EB915}" srcOrd="0" destOrd="0" presId="urn:microsoft.com/office/officeart/2005/8/layout/orgChart1"/>
    <dgm:cxn modelId="{D07F4541-1C9B-E540-A6E9-5970477DFBDA}" type="presParOf" srcId="{CE5E199A-C3BE-394F-9AD9-57EE6A5EB915}" destId="{C0D19355-BCA8-294B-9E61-EBC3C14F587D}" srcOrd="0" destOrd="0" presId="urn:microsoft.com/office/officeart/2005/8/layout/orgChart1"/>
    <dgm:cxn modelId="{54072402-A261-E24F-BBA2-1A9E306C67C1}" type="presParOf" srcId="{CE5E199A-C3BE-394F-9AD9-57EE6A5EB915}" destId="{A8D5D456-E4F7-6346-88FB-8352BBFE2015}" srcOrd="1" destOrd="0" presId="urn:microsoft.com/office/officeart/2005/8/layout/orgChart1"/>
    <dgm:cxn modelId="{80F38AA2-368C-CA4D-B2CE-7A082B95E418}" type="presParOf" srcId="{C6574C49-E0B5-EB45-BA97-580A5DDB53D0}" destId="{F67FA2EF-3608-AD42-AD69-6C021651B678}" srcOrd="1" destOrd="0" presId="urn:microsoft.com/office/officeart/2005/8/layout/orgChart1"/>
    <dgm:cxn modelId="{D3EAB381-B0F5-D74E-8926-13DB8F8271C3}" type="presParOf" srcId="{F67FA2EF-3608-AD42-AD69-6C021651B678}" destId="{0A9A0468-18B8-FA47-93E6-49BE5DAE1F17}" srcOrd="0" destOrd="0" presId="urn:microsoft.com/office/officeart/2005/8/layout/orgChart1"/>
    <dgm:cxn modelId="{73CB5F96-6065-B04F-BF36-62F2A603C837}" type="presParOf" srcId="{F67FA2EF-3608-AD42-AD69-6C021651B678}" destId="{DF4176AC-E592-5F47-8D84-07C4FFDC7F3A}" srcOrd="1" destOrd="0" presId="urn:microsoft.com/office/officeart/2005/8/layout/orgChart1"/>
    <dgm:cxn modelId="{387D8556-2D87-AA46-8955-BE5337303F23}" type="presParOf" srcId="{DF4176AC-E592-5F47-8D84-07C4FFDC7F3A}" destId="{EB2ACBCB-90A8-4348-9F6F-95B406FBC555}" srcOrd="0" destOrd="0" presId="urn:microsoft.com/office/officeart/2005/8/layout/orgChart1"/>
    <dgm:cxn modelId="{15FEFA6F-888B-3C43-A362-C068DB778E08}" type="presParOf" srcId="{EB2ACBCB-90A8-4348-9F6F-95B406FBC555}" destId="{CF3C6C69-CEFD-D54A-9681-5E9C25C883F5}" srcOrd="0" destOrd="0" presId="urn:microsoft.com/office/officeart/2005/8/layout/orgChart1"/>
    <dgm:cxn modelId="{75B92AC2-D558-2B4D-AB7E-C8F999BEEC31}" type="presParOf" srcId="{EB2ACBCB-90A8-4348-9F6F-95B406FBC555}" destId="{1029E9A8-28BB-124E-A40B-0F7E7B48663A}" srcOrd="1" destOrd="0" presId="urn:microsoft.com/office/officeart/2005/8/layout/orgChart1"/>
    <dgm:cxn modelId="{077263E7-0D80-C94F-9141-4D4481274D45}" type="presParOf" srcId="{DF4176AC-E592-5F47-8D84-07C4FFDC7F3A}" destId="{9FAB003F-276F-6646-952B-2C7E8B159A60}" srcOrd="1" destOrd="0" presId="urn:microsoft.com/office/officeart/2005/8/layout/orgChart1"/>
    <dgm:cxn modelId="{5E0794C7-341F-074D-AA8E-7C70024CD8FD}" type="presParOf" srcId="{DF4176AC-E592-5F47-8D84-07C4FFDC7F3A}" destId="{B40AB68A-5859-9141-BAAD-808E48790C32}" srcOrd="2" destOrd="0" presId="urn:microsoft.com/office/officeart/2005/8/layout/orgChart1"/>
    <dgm:cxn modelId="{26529BC8-7D83-F44A-B12C-FEA5901D61BF}" type="presParOf" srcId="{C6574C49-E0B5-EB45-BA97-580A5DDB53D0}" destId="{2BBB899C-404B-0E4B-93FC-8B291E5732AD}" srcOrd="2" destOrd="0" presId="urn:microsoft.com/office/officeart/2005/8/layout/orgChart1"/>
    <dgm:cxn modelId="{7C554587-F394-7B44-AE1B-471227C5DFCC}" type="presParOf" srcId="{2BBB899C-404B-0E4B-93FC-8B291E5732AD}" destId="{93D269B1-7EBF-6043-90B6-ECA040CEBFC6}" srcOrd="0" destOrd="0" presId="urn:microsoft.com/office/officeart/2005/8/layout/orgChart1"/>
    <dgm:cxn modelId="{6F93EE2F-7C24-BE4B-BC47-B93CD4503026}" type="presParOf" srcId="{2BBB899C-404B-0E4B-93FC-8B291E5732AD}" destId="{ED012D81-136F-454F-B5A5-5238398F3F28}" srcOrd="1" destOrd="0" presId="urn:microsoft.com/office/officeart/2005/8/layout/orgChart1"/>
    <dgm:cxn modelId="{D2109E38-FCB0-5E4C-8CCC-CC17BBB55DB4}" type="presParOf" srcId="{ED012D81-136F-454F-B5A5-5238398F3F28}" destId="{499D46BB-7CD9-FC47-A7AB-450AB6F55230}" srcOrd="0" destOrd="0" presId="urn:microsoft.com/office/officeart/2005/8/layout/orgChart1"/>
    <dgm:cxn modelId="{04BA4EBE-306A-3E4A-913A-FF4565D72F6F}" type="presParOf" srcId="{499D46BB-7CD9-FC47-A7AB-450AB6F55230}" destId="{1781CD42-0AFE-1C4A-91B1-9731B6E29760}" srcOrd="0" destOrd="0" presId="urn:microsoft.com/office/officeart/2005/8/layout/orgChart1"/>
    <dgm:cxn modelId="{1B873872-80A2-8149-975E-0DDF31FAD903}" type="presParOf" srcId="{499D46BB-7CD9-FC47-A7AB-450AB6F55230}" destId="{66085382-FBDF-9A43-931F-D88B2C002793}" srcOrd="1" destOrd="0" presId="urn:microsoft.com/office/officeart/2005/8/layout/orgChart1"/>
    <dgm:cxn modelId="{A7171835-6E3E-7844-83DB-824F8DF4DE3A}" type="presParOf" srcId="{ED012D81-136F-454F-B5A5-5238398F3F28}" destId="{D3114196-0059-2F4D-A451-C00230FB013F}" srcOrd="1" destOrd="0" presId="urn:microsoft.com/office/officeart/2005/8/layout/orgChart1"/>
    <dgm:cxn modelId="{A124DE99-F1D3-F34F-B11C-ED5B7EF03329}" type="presParOf" srcId="{ED012D81-136F-454F-B5A5-5238398F3F28}" destId="{8E814851-73EB-384C-BCB3-0CDFA997E470}" srcOrd="2" destOrd="0" presId="urn:microsoft.com/office/officeart/2005/8/layout/orgChart1"/>
    <dgm:cxn modelId="{FA4D308C-6397-2F43-B48A-974A7C411820}" type="presParOf" srcId="{8E814851-73EB-384C-BCB3-0CDFA997E470}" destId="{DEBCB42E-1D5E-0548-9229-6E7A091F1FDF}" srcOrd="0" destOrd="0" presId="urn:microsoft.com/office/officeart/2005/8/layout/orgChart1"/>
    <dgm:cxn modelId="{0CC6370C-05B6-C040-866B-57884FEA2D91}" type="presParOf" srcId="{8E814851-73EB-384C-BCB3-0CDFA997E470}" destId="{F2AE66EA-8857-DD49-B041-F0AC71A93D8A}" srcOrd="1" destOrd="0" presId="urn:microsoft.com/office/officeart/2005/8/layout/orgChart1"/>
    <dgm:cxn modelId="{A1358738-B952-8347-AAC2-FAC2660C096E}" type="presParOf" srcId="{F2AE66EA-8857-DD49-B041-F0AC71A93D8A}" destId="{FDB37D08-278D-EC40-A415-B68FA6D57B41}" srcOrd="0" destOrd="0" presId="urn:microsoft.com/office/officeart/2005/8/layout/orgChart1"/>
    <dgm:cxn modelId="{A0582EAD-63B1-C048-8449-E507C2B66AFC}" type="presParOf" srcId="{FDB37D08-278D-EC40-A415-B68FA6D57B41}" destId="{6A54DCB2-AF87-4044-9806-D514CC0B48BA}" srcOrd="0" destOrd="0" presId="urn:microsoft.com/office/officeart/2005/8/layout/orgChart1"/>
    <dgm:cxn modelId="{3C97F7B2-4305-9547-83BF-22414C6923D7}" type="presParOf" srcId="{FDB37D08-278D-EC40-A415-B68FA6D57B41}" destId="{F12F6FD5-6AE5-0544-9F80-235F87FE6B9D}" srcOrd="1" destOrd="0" presId="urn:microsoft.com/office/officeart/2005/8/layout/orgChart1"/>
    <dgm:cxn modelId="{F849CD39-D02C-8448-B685-9DAEB6969D74}" type="presParOf" srcId="{F2AE66EA-8857-DD49-B041-F0AC71A93D8A}" destId="{CB726AD3-F087-B74C-998D-A181D06863E3}" srcOrd="1" destOrd="0" presId="urn:microsoft.com/office/officeart/2005/8/layout/orgChart1"/>
    <dgm:cxn modelId="{4804FEA2-2842-FE4A-B225-41C9556C50F0}" type="presParOf" srcId="{F2AE66EA-8857-DD49-B041-F0AC71A93D8A}" destId="{A17EEF70-CA24-8B47-8980-C32361944504}" srcOrd="2" destOrd="0" presId="urn:microsoft.com/office/officeart/2005/8/layout/orgChart1"/>
    <dgm:cxn modelId="{4DA940B3-0BD7-1D4A-9EA4-2C255B57A9B8}" type="presParOf" srcId="{2BBB899C-404B-0E4B-93FC-8B291E5732AD}" destId="{2102037A-5972-EB40-9670-34CCC87CE2F9}" srcOrd="2" destOrd="0" presId="urn:microsoft.com/office/officeart/2005/8/layout/orgChart1"/>
    <dgm:cxn modelId="{E559903E-279E-AC4E-9212-9FAA12C39C8D}" type="presParOf" srcId="{2BBB899C-404B-0E4B-93FC-8B291E5732AD}" destId="{886EE988-5447-A444-BC32-089D4E72E7C9}" srcOrd="3" destOrd="0" presId="urn:microsoft.com/office/officeart/2005/8/layout/orgChart1"/>
    <dgm:cxn modelId="{C107E62A-29E1-754D-9BDC-4510F85B8C82}" type="presParOf" srcId="{886EE988-5447-A444-BC32-089D4E72E7C9}" destId="{DBD3D1F7-C5B5-0C45-9BDB-C0B7FCD8D4BE}" srcOrd="0" destOrd="0" presId="urn:microsoft.com/office/officeart/2005/8/layout/orgChart1"/>
    <dgm:cxn modelId="{7C23940F-B96D-A349-B88E-89A54DFDAC2E}" type="presParOf" srcId="{DBD3D1F7-C5B5-0C45-9BDB-C0B7FCD8D4BE}" destId="{220F0101-8885-6B42-96C9-FD66EEC9CB48}" srcOrd="0" destOrd="0" presId="urn:microsoft.com/office/officeart/2005/8/layout/orgChart1"/>
    <dgm:cxn modelId="{0863B606-3C44-BF4B-AA52-2C69AD360020}" type="presParOf" srcId="{DBD3D1F7-C5B5-0C45-9BDB-C0B7FCD8D4BE}" destId="{0E7C7DE2-CB7E-D14D-B192-E46DA14A0208}" srcOrd="1" destOrd="0" presId="urn:microsoft.com/office/officeart/2005/8/layout/orgChart1"/>
    <dgm:cxn modelId="{F1AFBB13-77CB-1F4C-B60B-0625439541DA}" type="presParOf" srcId="{886EE988-5447-A444-BC32-089D4E72E7C9}" destId="{5B21BA65-962B-7944-B357-D37F7F989E31}" srcOrd="1" destOrd="0" presId="urn:microsoft.com/office/officeart/2005/8/layout/orgChart1"/>
    <dgm:cxn modelId="{CF015C50-DFB9-5A46-96AA-D663CF6BC34D}" type="presParOf" srcId="{886EE988-5447-A444-BC32-089D4E72E7C9}" destId="{5C68AB61-DA6F-1A4A-81AC-B626955772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2037A-5972-EB40-9670-34CCC87CE2F9}">
      <dsp:nvSpPr>
        <dsp:cNvPr id="0" name=""/>
        <dsp:cNvSpPr/>
      </dsp:nvSpPr>
      <dsp:spPr>
        <a:xfrm>
          <a:off x="3110904" y="609523"/>
          <a:ext cx="127633" cy="559154"/>
        </a:xfrm>
        <a:custGeom>
          <a:avLst/>
          <a:gdLst/>
          <a:ahLst/>
          <a:cxnLst/>
          <a:rect l="0" t="0" r="0" b="0"/>
          <a:pathLst>
            <a:path>
              <a:moveTo>
                <a:pt x="0" y="0"/>
              </a:moveTo>
              <a:lnTo>
                <a:pt x="0" y="559154"/>
              </a:lnTo>
              <a:lnTo>
                <a:pt x="127633" y="5591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BCB42E-1D5E-0548-9229-6E7A091F1FDF}">
      <dsp:nvSpPr>
        <dsp:cNvPr id="0" name=""/>
        <dsp:cNvSpPr/>
      </dsp:nvSpPr>
      <dsp:spPr>
        <a:xfrm>
          <a:off x="2247861" y="1472566"/>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D269B1-7EBF-6043-90B6-ECA040CEBFC6}">
      <dsp:nvSpPr>
        <dsp:cNvPr id="0" name=""/>
        <dsp:cNvSpPr/>
      </dsp:nvSpPr>
      <dsp:spPr>
        <a:xfrm>
          <a:off x="2983271" y="609523"/>
          <a:ext cx="127633" cy="559154"/>
        </a:xfrm>
        <a:custGeom>
          <a:avLst/>
          <a:gdLst/>
          <a:ahLst/>
          <a:cxnLst/>
          <a:rect l="0" t="0" r="0" b="0"/>
          <a:pathLst>
            <a:path>
              <a:moveTo>
                <a:pt x="127633" y="0"/>
              </a:moveTo>
              <a:lnTo>
                <a:pt x="127633" y="559154"/>
              </a:lnTo>
              <a:lnTo>
                <a:pt x="0" y="5591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9A0468-18B8-FA47-93E6-49BE5DAE1F17}">
      <dsp:nvSpPr>
        <dsp:cNvPr id="0" name=""/>
        <dsp:cNvSpPr/>
      </dsp:nvSpPr>
      <dsp:spPr>
        <a:xfrm>
          <a:off x="3065184" y="609523"/>
          <a:ext cx="91440" cy="1981352"/>
        </a:xfrm>
        <a:custGeom>
          <a:avLst/>
          <a:gdLst/>
          <a:ahLst/>
          <a:cxnLst/>
          <a:rect l="0" t="0" r="0" b="0"/>
          <a:pathLst>
            <a:path>
              <a:moveTo>
                <a:pt x="45720" y="0"/>
              </a:moveTo>
              <a:lnTo>
                <a:pt x="45720" y="19813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D19355-BCA8-294B-9E61-EBC3C14F587D}">
      <dsp:nvSpPr>
        <dsp:cNvPr id="0" name=""/>
        <dsp:cNvSpPr/>
      </dsp:nvSpPr>
      <dsp:spPr>
        <a:xfrm>
          <a:off x="2503128"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Руководитель</a:t>
          </a:r>
        </a:p>
      </dsp:txBody>
      <dsp:txXfrm>
        <a:off x="2503128" y="1746"/>
        <a:ext cx="1215553" cy="607776"/>
      </dsp:txXfrm>
    </dsp:sp>
    <dsp:sp modelId="{CF3C6C69-CEFD-D54A-9681-5E9C25C883F5}">
      <dsp:nvSpPr>
        <dsp:cNvPr id="0" name=""/>
        <dsp:cNvSpPr/>
      </dsp:nvSpPr>
      <dsp:spPr>
        <a:xfrm>
          <a:off x="2503128"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Бухгалтер</a:t>
          </a:r>
        </a:p>
      </dsp:txBody>
      <dsp:txXfrm>
        <a:off x="2503128" y="2590876"/>
        <a:ext cx="1215553" cy="607776"/>
      </dsp:txXfrm>
    </dsp:sp>
    <dsp:sp modelId="{1781CD42-0AFE-1C4A-91B1-9731B6E29760}">
      <dsp:nvSpPr>
        <dsp:cNvPr id="0" name=""/>
        <dsp:cNvSpPr/>
      </dsp:nvSpPr>
      <dsp:spPr>
        <a:xfrm>
          <a:off x="176771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Продавец</a:t>
          </a:r>
        </a:p>
      </dsp:txBody>
      <dsp:txXfrm>
        <a:off x="1767718" y="864790"/>
        <a:ext cx="1215553" cy="607776"/>
      </dsp:txXfrm>
    </dsp:sp>
    <dsp:sp modelId="{6A54DCB2-AF87-4044-9806-D514CC0B48BA}">
      <dsp:nvSpPr>
        <dsp:cNvPr id="0" name=""/>
        <dsp:cNvSpPr/>
      </dsp:nvSpPr>
      <dsp:spPr>
        <a:xfrm>
          <a:off x="1032308"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Уборщица</a:t>
          </a:r>
        </a:p>
      </dsp:txBody>
      <dsp:txXfrm>
        <a:off x="1032308" y="1727833"/>
        <a:ext cx="1215553" cy="607776"/>
      </dsp:txXfrm>
    </dsp:sp>
    <dsp:sp modelId="{220F0101-8885-6B42-96C9-FD66EEC9CB48}">
      <dsp:nvSpPr>
        <dsp:cNvPr id="0" name=""/>
        <dsp:cNvSpPr/>
      </dsp:nvSpPr>
      <dsp:spPr>
        <a:xfrm>
          <a:off x="3238538"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t>Оценщик</a:t>
          </a:r>
        </a:p>
      </dsp:txBody>
      <dsp:txXfrm>
        <a:off x="3238538" y="864790"/>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29</Pages>
  <Words>6383</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32</cp:revision>
  <dcterms:created xsi:type="dcterms:W3CDTF">2020-03-06T14:06:00Z</dcterms:created>
  <dcterms:modified xsi:type="dcterms:W3CDTF">2023-06-27T10:57:00Z</dcterms:modified>
</cp:coreProperties>
</file>