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24" w:rsidRPr="003E6DB8" w:rsidRDefault="00E54924" w:rsidP="003E6DB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СОДЕРЖАНИЕ</w:t>
      </w:r>
    </w:p>
    <w:p w:rsidR="003E6DB8" w:rsidRPr="003E6DB8" w:rsidRDefault="003E6DB8" w:rsidP="003E6DB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6DB8" w:rsidRPr="003E6DB8" w:rsidRDefault="003E6DB8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E6DB8">
        <w:rPr>
          <w:rFonts w:ascii="Times New Roman" w:hAnsi="Times New Roman" w:cs="Times New Roman"/>
          <w:sz w:val="28"/>
          <w:szCs w:val="28"/>
        </w:rPr>
        <w:fldChar w:fldCharType="begin"/>
      </w:r>
      <w:r w:rsidRPr="003E6DB8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3E6DB8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04728901" w:history="1">
        <w:r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_Toc104728901 \h </w:instrText>
        </w:r>
        <w:r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3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02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 Характеристика базового предприятия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_Toc104728902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3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03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1.1 Месторасположение хозяйства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_Toc104728903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3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04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1.2 Природные условия и гидрография.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_Toc104728904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05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 Функции и задачи ремонтного хозяйства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_Toc104728905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06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 Общие сведения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_Toc104728906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07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 Характеристика ЦРМ.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_Toc104728907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08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 Организация технического обслуживания, ремонта и хранения техники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_Toc104728908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09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3.1 Общие сведения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_Toc104728909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10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3.2 Классификация ремонта и виды выполняемых работ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_Toc104728910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11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4. Особенности эксплуатации автомобильной техники зимой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_Toc104728911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12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5. Сезонное техническое обслуживание средств механизации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_Toc104728912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13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6. Проблемы и перспективы ремонтного хозяйства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_Toc104728913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14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7. Обоснование темы проекта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_Toc104728914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15" w:history="1">
        <w:r w:rsidR="003E6DB8" w:rsidRPr="003E6DB8">
          <w:rPr>
            <w:rStyle w:val="ac"/>
            <w:rFonts w:ascii="Times New Roman" w:hAnsi="Times New Roman" w:cs="Times New Roman"/>
            <w:caps/>
            <w:noProof/>
            <w:sz w:val="28"/>
            <w:szCs w:val="28"/>
          </w:rPr>
          <w:t xml:space="preserve">8. </w:t>
        </w:r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Подбор технологического оборудования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_Toc104728915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16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_Toc104728916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F851E4" w:rsidP="003E6DB8">
      <w:pPr>
        <w:pStyle w:val="21"/>
        <w:tabs>
          <w:tab w:val="right" w:leader="dot" w:pos="9486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728917" w:history="1">
        <w:r w:rsidR="003E6DB8" w:rsidRPr="003E6DB8">
          <w:rPr>
            <w:rStyle w:val="ac"/>
            <w:rFonts w:ascii="Times New Roman" w:hAnsi="Times New Roman" w:cs="Times New Roman"/>
            <w:noProof/>
            <w:sz w:val="28"/>
            <w:szCs w:val="28"/>
          </w:rPr>
          <w:t>Список используемых источников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_Toc104728917 \h </w:instrTex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3E6DB8" w:rsidRPr="003E6D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6DB8" w:rsidRPr="003E6DB8" w:rsidRDefault="003E6DB8" w:rsidP="003E6DB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fldChar w:fldCharType="end"/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br w:type="page"/>
      </w:r>
    </w:p>
    <w:p w:rsidR="00E54924" w:rsidRPr="003E6DB8" w:rsidRDefault="003E6DB8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Toc104728901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ведение</w:t>
      </w:r>
      <w:bookmarkEnd w:id="0"/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способствовал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авторемонтного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случайной.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потребности,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машина.</w:t>
      </w: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Авторемонтное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парк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надежность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подвижного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транспорта.</w:t>
      </w: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авторемонтных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автомобилями.</w:t>
      </w: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централизованные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3E6DB8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грузов,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интенсивно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большими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годовыми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пробегами,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вызывающими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износы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механизмов.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подвергают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строгому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предупредительному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вплоть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агрегатов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полнокомплектных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[1].</w:t>
      </w: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перевозимых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безотказно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сохранением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режимов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[2].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показывает,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напрямую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совершенства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кузова.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Подавляющее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кузовов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несущей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(безрамными),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кузова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списывают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утиль.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lastRenderedPageBreak/>
        <w:t>кузова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надлежащем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состоянии,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значение.</w:t>
      </w: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повышается.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перевозок,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отремонтированных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40%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увеличится.</w:t>
      </w: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Авторемонтное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динамично.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растущая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прогрессивные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конструкции,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авторемонтного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[1].</w:t>
      </w: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Актуальностью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на базе рассматриваемой организации</w:t>
      </w:r>
      <w:r w:rsidRPr="003E6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0D5" w:rsidRPr="003E6DB8" w:rsidRDefault="001A10D5" w:rsidP="003E6DB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br w:type="page"/>
      </w:r>
    </w:p>
    <w:p w:rsidR="003E6DB8" w:rsidRPr="003E6DB8" w:rsidRDefault="003E6DB8" w:rsidP="003E6DB8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4728902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базового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предприятия</w:t>
      </w:r>
      <w:bookmarkEnd w:id="2"/>
    </w:p>
    <w:p w:rsidR="00E54924" w:rsidRPr="003E6DB8" w:rsidRDefault="00E54924" w:rsidP="003E6DB8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4728903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Месторасположение</w:t>
      </w:r>
      <w:r w:rsid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хозяйства</w:t>
      </w:r>
      <w:bookmarkEnd w:id="3"/>
      <w:r w:rsid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расположения организации Тюменская </w:t>
      </w:r>
      <w:r w:rsidR="00E54924" w:rsidRPr="003E6DB8">
        <w:rPr>
          <w:rFonts w:ascii="Times New Roman" w:hAnsi="Times New Roman" w:cs="Times New Roman"/>
          <w:sz w:val="28"/>
          <w:szCs w:val="28"/>
        </w:rPr>
        <w:t>область,</w:t>
      </w:r>
      <w:r>
        <w:rPr>
          <w:rFonts w:ascii="Times New Roman" w:hAnsi="Times New Roman" w:cs="Times New Roman"/>
          <w:sz w:val="28"/>
          <w:szCs w:val="28"/>
        </w:rPr>
        <w:t xml:space="preserve"> Белоярский район, г. Белоярский</w:t>
      </w:r>
      <w:r w:rsidR="00E54924" w:rsidRPr="003E6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центральной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усадьбой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районным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асфальтированной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дороге.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обеспечено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подъездами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твердым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Хозяйству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твердым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связей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3E6DB8" w:rsidRDefault="00E54924" w:rsidP="003E6DB8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04728904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1.2</w:t>
      </w:r>
      <w:r w:rsid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Природные</w:t>
      </w:r>
      <w:r w:rsid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условия</w:t>
      </w:r>
      <w:r w:rsid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гидрография.</w:t>
      </w:r>
      <w:bookmarkEnd w:id="4"/>
      <w:r w:rsid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A10D5" w:rsidRPr="003E6DB8" w:rsidRDefault="001A10D5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Хозяйство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расположено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лесостепной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зоне,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агротехническому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районированию.</w:t>
      </w:r>
      <w:r w:rsidR="003E6DB8">
        <w:rPr>
          <w:rFonts w:ascii="Times New Roman" w:hAnsi="Times New Roman" w:cs="Times New Roman"/>
          <w:sz w:val="28"/>
          <w:szCs w:val="28"/>
        </w:rPr>
        <w:t xml:space="preserve"> Тюменская </w:t>
      </w:r>
      <w:r w:rsidRPr="003E6DB8">
        <w:rPr>
          <w:rFonts w:ascii="Times New Roman" w:hAnsi="Times New Roman" w:cs="Times New Roman"/>
          <w:sz w:val="28"/>
          <w:szCs w:val="28"/>
        </w:rPr>
        <w:t>область,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находится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умерено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влажном,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умеренно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теплом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агроклиматическом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подрайоне.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Климат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данной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местности,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резко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континентальным,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характеризуется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продолжительной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зимой,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кратковременным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летом.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Средняя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температура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воздуха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самого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теплого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месяца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июля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+18.2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Сº,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самого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холодного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месяца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января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Сº.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Абсолютный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минимум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температур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составил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51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Сº,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абсолютный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максимум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+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35.2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Сº.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устойчивым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снежным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покровом,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составляет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177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дней.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Территория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хозяйства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представлена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увалистой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равниной.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питьевой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воды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воды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нужд,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используется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получаемая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глубинных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скважин,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пробуренных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глубины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залегания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грунтовых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вод.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3E6DB8" w:rsidRDefault="00E54924" w:rsidP="003E6DB8">
      <w:pPr>
        <w:pStyle w:val="4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E6DB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1.3</w:t>
      </w:r>
      <w:r w:rsidR="003E6DB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Характеристика</w:t>
      </w:r>
      <w:r w:rsidR="003E6DB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базы.</w:t>
      </w:r>
      <w:r w:rsidR="003E6DB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1A10D5" w:rsidRPr="003E6DB8" w:rsidRDefault="001A10D5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Ремонтная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база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хозяйства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расположена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в г. Белоярске, Промзона-2, №19/3</w:t>
      </w:r>
      <w:r w:rsidRPr="003E6DB8">
        <w:rPr>
          <w:rFonts w:ascii="Times New Roman" w:hAnsi="Times New Roman" w:cs="Times New Roman"/>
          <w:sz w:val="28"/>
          <w:szCs w:val="28"/>
        </w:rPr>
        <w:t>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выбран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удачно.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lastRenderedPageBreak/>
        <w:t>Преобладающие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направление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господствующих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ветров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исходит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стороны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села.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Между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зданиями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селом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выдержана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санитарно-защитная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зона.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Электроснабжение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осуществляется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высоковольтной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линии,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через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трансформаторную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подстанцию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5000/400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Источником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водоснабжения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грунтовые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воды,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которые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подаются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потребителям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через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водонапорную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башню.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здания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отапливаются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котельной,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находящейся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территории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54924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ремонтная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сооружения,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площадки.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мастерской,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автомобильному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тракторному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гаражам,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нефтехозяйству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щебеночным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покрытием,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открытым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площадкам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грунтовые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дороги.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Машинный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двор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представлен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открытыми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площадками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хранения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Pr="003E6DB8">
        <w:rPr>
          <w:rFonts w:ascii="Times New Roman" w:hAnsi="Times New Roman" w:cs="Times New Roman"/>
          <w:sz w:val="28"/>
          <w:szCs w:val="28"/>
        </w:rPr>
        <w:t>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закрытыми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гаражами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хранения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тракторов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территории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ремонтно-обслуживающей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базы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находятся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две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площадки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хранения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Pr="003E6DB8">
        <w:rPr>
          <w:rFonts w:ascii="Times New Roman" w:hAnsi="Times New Roman" w:cs="Times New Roman"/>
          <w:sz w:val="28"/>
          <w:szCs w:val="28"/>
        </w:rPr>
        <w:t>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они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огорожены,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грунтовые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размеров.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Межсменная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стоянка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осуществляется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отдельной,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заасфальтированной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площадке,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тракторы,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правило,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ставят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гараж.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автомобильном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гараже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проводят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ежедневное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первое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мелкий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перед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гаражом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две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эстакады,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внутри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смотровая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яма,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домкраты,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компрессор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другие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необходимые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инструменты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Очистка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мойка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из-за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отсутствия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специальных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площадок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помещений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осуществляется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месте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своего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хранения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стоянки.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Хранение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выдача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нефтепродуктов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осуществляется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специально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отведенной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целей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огороженной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площадке,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размером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32*24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Хранение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производится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цистернах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горизонтального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типа.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территории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находится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заправочных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колонки.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время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проведения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с/х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топливо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может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поставляться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потребителям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места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помощью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бензовозов.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подъезды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колонкам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цистернам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заасфальтированы.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lastRenderedPageBreak/>
        <w:t>цистерны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емкости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нефтехозяйства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заземлены.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Общая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емкость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цистерн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450м</w:t>
      </w:r>
      <w:r w:rsidRPr="003E6D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них: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Под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бензин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175м</w:t>
      </w:r>
      <w:r w:rsidRPr="003E6D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;</w:t>
      </w:r>
    </w:p>
    <w:p w:rsidR="00E54924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дизельное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топливо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175м</w:t>
      </w:r>
      <w:r w:rsidR="00E54924" w:rsidRPr="003E6D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Под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масло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100м</w:t>
      </w:r>
      <w:r w:rsidRPr="003E6D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данный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момент</w:t>
      </w:r>
      <w:r w:rsidR="003E6DB8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 w:rsidRPr="003E6DB8">
        <w:rPr>
          <w:rFonts w:ascii="Times New Roman" w:hAnsi="Times New Roman" w:cs="Times New Roman"/>
          <w:sz w:val="28"/>
          <w:szCs w:val="28"/>
        </w:rPr>
        <w:t>имеет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следующий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машинный </w:t>
      </w:r>
      <w:r w:rsidRPr="003E6DB8">
        <w:rPr>
          <w:rFonts w:ascii="Times New Roman" w:hAnsi="Times New Roman" w:cs="Times New Roman"/>
          <w:sz w:val="28"/>
          <w:szCs w:val="28"/>
        </w:rPr>
        <w:t>парк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(см.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табл.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1.</w:t>
      </w:r>
      <w:r w:rsidR="003E6DB8">
        <w:rPr>
          <w:rFonts w:ascii="Times New Roman" w:hAnsi="Times New Roman" w:cs="Times New Roman"/>
          <w:sz w:val="28"/>
          <w:szCs w:val="28"/>
        </w:rPr>
        <w:t>1</w:t>
      </w:r>
      <w:r w:rsidRPr="003E6DB8">
        <w:rPr>
          <w:rFonts w:ascii="Times New Roman" w:hAnsi="Times New Roman" w:cs="Times New Roman"/>
          <w:sz w:val="28"/>
          <w:szCs w:val="28"/>
        </w:rPr>
        <w:t>)</w:t>
      </w:r>
    </w:p>
    <w:p w:rsidR="003E6DB8" w:rsidRPr="00E55248" w:rsidRDefault="003E6DB8" w:rsidP="003E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Таблица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.1 -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Баланс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автомобиле-дней</w:t>
      </w:r>
    </w:p>
    <w:p w:rsidR="003E6DB8" w:rsidRPr="00E55248" w:rsidRDefault="003E6DB8" w:rsidP="003E6D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691"/>
        <w:gridCol w:w="1701"/>
        <w:gridCol w:w="1569"/>
      </w:tblGrid>
      <w:tr w:rsidR="003E6DB8" w:rsidRPr="00E55248" w:rsidTr="001074A9">
        <w:trPr>
          <w:trHeight w:val="34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Показатели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2019-2021 г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(сведения указываются за последние три года)</w:t>
            </w:r>
          </w:p>
        </w:tc>
      </w:tr>
      <w:tr w:rsidR="003E6DB8" w:rsidRPr="00E55248" w:rsidTr="001074A9">
        <w:trPr>
          <w:trHeight w:val="266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2020 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2021 г.</w:t>
            </w:r>
          </w:p>
        </w:tc>
      </w:tr>
      <w:tr w:rsidR="003E6DB8" w:rsidRPr="00E55248" w:rsidTr="001074A9">
        <w:trPr>
          <w:trHeight w:val="2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Среднесписочное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автомобилей,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686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654</w:t>
            </w:r>
          </w:p>
        </w:tc>
      </w:tr>
      <w:tr w:rsidR="003E6DB8" w:rsidRPr="00E55248" w:rsidTr="001074A9">
        <w:trPr>
          <w:trHeight w:val="266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Автомобиле-дни:</w:t>
            </w:r>
          </w:p>
        </w:tc>
      </w:tr>
      <w:tr w:rsidR="003E6DB8" w:rsidRPr="00E55248" w:rsidTr="001074A9">
        <w:trPr>
          <w:trHeight w:val="2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-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предприятии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242013,09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233346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221949,43</w:t>
            </w:r>
          </w:p>
        </w:tc>
      </w:tr>
      <w:tr w:rsidR="003E6DB8" w:rsidRPr="00E55248" w:rsidTr="001074A9">
        <w:trPr>
          <w:trHeight w:val="2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-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работе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90241,09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84665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85405,43</w:t>
            </w:r>
          </w:p>
        </w:tc>
      </w:tr>
      <w:tr w:rsidR="003E6DB8" w:rsidRPr="00E55248" w:rsidTr="001074A9">
        <w:trPr>
          <w:trHeight w:val="2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-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простое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(без водителя)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40228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13416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40228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11670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40228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11811</w:t>
            </w:r>
          </w:p>
        </w:tc>
      </w:tr>
      <w:tr w:rsidR="003E6DB8" w:rsidRPr="00E55248" w:rsidTr="001074A9">
        <w:trPr>
          <w:trHeight w:val="266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простой:</w:t>
            </w:r>
          </w:p>
        </w:tc>
      </w:tr>
      <w:tr w:rsidR="003E6DB8" w:rsidRPr="00E55248" w:rsidTr="001074A9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-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ремонте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техническом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обслужива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нии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; (всего):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7736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8377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8967</w:t>
            </w:r>
          </w:p>
        </w:tc>
      </w:tr>
      <w:tr w:rsidR="003E6DB8" w:rsidRPr="00E55248" w:rsidTr="001074A9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-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капитальном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ремонте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текущем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ремонте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7609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8142</w:t>
            </w:r>
          </w:p>
        </w:tc>
      </w:tr>
      <w:tr w:rsidR="003E6DB8" w:rsidRPr="00E55248" w:rsidTr="001074A9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-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втором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техническом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обслуживании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768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825</w:t>
            </w:r>
          </w:p>
        </w:tc>
      </w:tr>
      <w:tr w:rsidR="003E6DB8" w:rsidRPr="00E55248" w:rsidTr="001074A9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5005C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Простои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исправном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состоянии:</w:t>
            </w:r>
          </w:p>
        </w:tc>
      </w:tr>
      <w:tr w:rsidR="003E6DB8" w:rsidRPr="00E55248" w:rsidTr="001074A9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-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выходные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праздничные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дни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71316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21817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21015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22245</w:t>
            </w:r>
          </w:p>
        </w:tc>
      </w:tr>
      <w:tr w:rsidR="003E6DB8" w:rsidRPr="00E55248" w:rsidTr="001074A9">
        <w:trPr>
          <w:trHeight w:val="6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-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угим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анизационным п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ричинам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71316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13416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11670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71316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11811</w:t>
            </w:r>
          </w:p>
        </w:tc>
      </w:tr>
      <w:tr w:rsidR="003E6DB8" w:rsidRPr="00E55248" w:rsidTr="001074A9">
        <w:trPr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  <w:t>Коэффициент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  <w:t>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0,89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0,89</w:t>
            </w:r>
          </w:p>
        </w:tc>
      </w:tr>
      <w:tr w:rsidR="003E6DB8" w:rsidRPr="00E55248" w:rsidTr="001074A9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  <w:t>Коэффи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  <w:t>циент выпуска автомобилей на ли</w:t>
            </w:r>
            <w:r w:rsidRPr="00E55248"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  <w:t>нию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19"/>
                <w:lang w:eastAsia="ru-RU"/>
              </w:rPr>
              <w:t>;(КИП)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85005C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0,59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87131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0,59</w:t>
            </w:r>
          </w:p>
        </w:tc>
      </w:tr>
    </w:tbl>
    <w:p w:rsidR="00E54924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B8" w:rsidRDefault="003E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10D5" w:rsidRPr="003E6DB8" w:rsidRDefault="003E6DB8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4728905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Функции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задачи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ремонтного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хозяйства</w:t>
      </w:r>
      <w:bookmarkEnd w:id="5"/>
    </w:p>
    <w:p w:rsidR="001A10D5" w:rsidRPr="003E6DB8" w:rsidRDefault="003E6DB8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4728906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2.1 Общие сведения</w:t>
      </w:r>
      <w:bookmarkEnd w:id="6"/>
    </w:p>
    <w:p w:rsidR="003E6DB8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0D5" w:rsidRPr="003E6DB8" w:rsidRDefault="001A10D5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Функции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службы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предприятия: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паспортизация</w:t>
      </w:r>
      <w:r w:rsidR="003E6DB8">
        <w:t xml:space="preserve"> </w:t>
      </w:r>
      <w:r w:rsidRPr="003E6DB8">
        <w:t>и</w:t>
      </w:r>
      <w:r w:rsidR="003E6DB8">
        <w:t xml:space="preserve"> </w:t>
      </w:r>
      <w:r w:rsidRPr="003E6DB8">
        <w:t>аттестация</w:t>
      </w:r>
      <w:r w:rsidR="003E6DB8">
        <w:t xml:space="preserve"> </w:t>
      </w:r>
      <w:r w:rsidRPr="003E6DB8">
        <w:t>оборудования;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разработка</w:t>
      </w:r>
      <w:r w:rsidR="003E6DB8">
        <w:t xml:space="preserve"> </w:t>
      </w:r>
      <w:r w:rsidRPr="003E6DB8">
        <w:t>нормативов</w:t>
      </w:r>
      <w:r w:rsidR="003E6DB8">
        <w:t xml:space="preserve"> </w:t>
      </w:r>
      <w:r w:rsidRPr="003E6DB8">
        <w:t>по</w:t>
      </w:r>
      <w:r w:rsidR="003E6DB8">
        <w:t xml:space="preserve"> </w:t>
      </w:r>
      <w:r w:rsidRPr="003E6DB8">
        <w:t>уходу,</w:t>
      </w:r>
      <w:r w:rsidR="003E6DB8">
        <w:t xml:space="preserve"> </w:t>
      </w:r>
      <w:r w:rsidRPr="003E6DB8">
        <w:t>надзору,</w:t>
      </w:r>
      <w:r w:rsidR="003E6DB8">
        <w:t xml:space="preserve"> </w:t>
      </w:r>
      <w:r w:rsidRPr="003E6DB8">
        <w:t>обслуживанию</w:t>
      </w:r>
      <w:r w:rsidR="003E6DB8">
        <w:t xml:space="preserve"> </w:t>
      </w:r>
      <w:r w:rsidRPr="003E6DB8">
        <w:t>и</w:t>
      </w:r>
      <w:r w:rsidR="003E6DB8">
        <w:t xml:space="preserve"> </w:t>
      </w:r>
      <w:r w:rsidRPr="003E6DB8">
        <w:t>ремонту</w:t>
      </w:r>
      <w:r w:rsidR="003E6DB8">
        <w:t xml:space="preserve"> </w:t>
      </w:r>
      <w:r w:rsidRPr="003E6DB8">
        <w:t>оборудования;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планирование</w:t>
      </w:r>
      <w:r w:rsidR="003E6DB8">
        <w:t xml:space="preserve"> </w:t>
      </w:r>
      <w:r w:rsidRPr="003E6DB8">
        <w:t>ППР</w:t>
      </w:r>
      <w:r w:rsidR="003E6DB8">
        <w:t xml:space="preserve"> </w:t>
      </w:r>
      <w:r w:rsidRPr="003E6DB8">
        <w:t>(планово-предупредительных</w:t>
      </w:r>
      <w:r w:rsidR="003E6DB8">
        <w:t xml:space="preserve"> </w:t>
      </w:r>
      <w:r w:rsidRPr="003E6DB8">
        <w:t>ремонтов);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планирование</w:t>
      </w:r>
      <w:r w:rsidR="003E6DB8">
        <w:t xml:space="preserve"> </w:t>
      </w:r>
      <w:r w:rsidRPr="003E6DB8">
        <w:t>потребности</w:t>
      </w:r>
      <w:r w:rsidR="003E6DB8">
        <w:t xml:space="preserve"> </w:t>
      </w:r>
      <w:r w:rsidRPr="003E6DB8">
        <w:t>в</w:t>
      </w:r>
      <w:r w:rsidR="003E6DB8">
        <w:t xml:space="preserve"> </w:t>
      </w:r>
      <w:r w:rsidRPr="003E6DB8">
        <w:t>запасных</w:t>
      </w:r>
      <w:r w:rsidR="003E6DB8">
        <w:t xml:space="preserve"> </w:t>
      </w:r>
      <w:r w:rsidRPr="003E6DB8">
        <w:t>частях;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организация</w:t>
      </w:r>
      <w:r w:rsidR="003E6DB8">
        <w:t xml:space="preserve"> </w:t>
      </w:r>
      <w:r w:rsidRPr="003E6DB8">
        <w:t>ППР</w:t>
      </w:r>
      <w:r w:rsidR="003E6DB8">
        <w:t xml:space="preserve"> </w:t>
      </w:r>
      <w:r w:rsidRPr="003E6DB8">
        <w:t>и</w:t>
      </w:r>
      <w:r w:rsidR="003E6DB8">
        <w:t xml:space="preserve"> </w:t>
      </w:r>
      <w:r w:rsidRPr="003E6DB8">
        <w:t>ППО</w:t>
      </w:r>
      <w:r w:rsidR="003E6DB8">
        <w:t xml:space="preserve"> </w:t>
      </w:r>
      <w:r w:rsidRPr="003E6DB8">
        <w:t>(планово-предупредительного</w:t>
      </w:r>
      <w:r w:rsidR="003E6DB8">
        <w:t xml:space="preserve"> </w:t>
      </w:r>
      <w:r w:rsidRPr="003E6DB8">
        <w:t>обслуживания),</w:t>
      </w:r>
      <w:r w:rsidR="003E6DB8">
        <w:t xml:space="preserve"> </w:t>
      </w:r>
      <w:r w:rsidRPr="003E6DB8">
        <w:t>изготовления</w:t>
      </w:r>
      <w:r w:rsidR="003E6DB8">
        <w:t xml:space="preserve"> </w:t>
      </w:r>
      <w:r w:rsidRPr="003E6DB8">
        <w:t>или</w:t>
      </w:r>
      <w:r w:rsidR="003E6DB8">
        <w:t xml:space="preserve"> </w:t>
      </w:r>
      <w:r w:rsidRPr="003E6DB8">
        <w:t>закупки</w:t>
      </w:r>
      <w:r w:rsidR="003E6DB8">
        <w:t xml:space="preserve"> </w:t>
      </w:r>
      <w:r w:rsidRPr="003E6DB8">
        <w:t>и</w:t>
      </w:r>
      <w:r w:rsidR="003E6DB8">
        <w:t xml:space="preserve"> </w:t>
      </w:r>
      <w:r w:rsidRPr="003E6DB8">
        <w:t>хранения</w:t>
      </w:r>
      <w:r w:rsidR="003E6DB8">
        <w:t xml:space="preserve"> </w:t>
      </w:r>
      <w:r w:rsidRPr="003E6DB8">
        <w:t>запчастей;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модернизация</w:t>
      </w:r>
      <w:r w:rsidR="003E6DB8">
        <w:t xml:space="preserve"> </w:t>
      </w:r>
      <w:r w:rsidRPr="003E6DB8">
        <w:t>оборудования;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оперативное</w:t>
      </w:r>
      <w:r w:rsidR="003E6DB8">
        <w:t xml:space="preserve"> </w:t>
      </w:r>
      <w:r w:rsidRPr="003E6DB8">
        <w:t>планирование</w:t>
      </w:r>
      <w:r w:rsidR="003E6DB8">
        <w:t xml:space="preserve"> </w:t>
      </w:r>
      <w:r w:rsidRPr="003E6DB8">
        <w:t>и</w:t>
      </w:r>
      <w:r w:rsidR="003E6DB8">
        <w:t xml:space="preserve"> </w:t>
      </w:r>
      <w:r w:rsidRPr="003E6DB8">
        <w:t>диспетчирование</w:t>
      </w:r>
      <w:r w:rsidR="003E6DB8">
        <w:t xml:space="preserve"> </w:t>
      </w:r>
      <w:r w:rsidRPr="003E6DB8">
        <w:t>сложных</w:t>
      </w:r>
      <w:r w:rsidR="003E6DB8">
        <w:t xml:space="preserve"> </w:t>
      </w:r>
      <w:r w:rsidRPr="003E6DB8">
        <w:t>ремонтных</w:t>
      </w:r>
      <w:r w:rsidR="003E6DB8">
        <w:t xml:space="preserve"> </w:t>
      </w:r>
      <w:r w:rsidRPr="003E6DB8">
        <w:t>работ;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организация</w:t>
      </w:r>
      <w:r w:rsidR="003E6DB8">
        <w:t xml:space="preserve"> </w:t>
      </w:r>
      <w:r w:rsidRPr="003E6DB8">
        <w:t>работ</w:t>
      </w:r>
      <w:r w:rsidR="003E6DB8">
        <w:t xml:space="preserve"> </w:t>
      </w:r>
      <w:r w:rsidRPr="003E6DB8">
        <w:t>по</w:t>
      </w:r>
      <w:r w:rsidR="003E6DB8">
        <w:t xml:space="preserve"> </w:t>
      </w:r>
      <w:r w:rsidRPr="003E6DB8">
        <w:t>монтажу,</w:t>
      </w:r>
      <w:r w:rsidR="003E6DB8">
        <w:t xml:space="preserve"> </w:t>
      </w:r>
      <w:r w:rsidRPr="003E6DB8">
        <w:t>демонтажу</w:t>
      </w:r>
      <w:r w:rsidR="003E6DB8">
        <w:t xml:space="preserve"> </w:t>
      </w:r>
      <w:r w:rsidRPr="003E6DB8">
        <w:t>и</w:t>
      </w:r>
      <w:r w:rsidR="003E6DB8">
        <w:t xml:space="preserve"> </w:t>
      </w:r>
      <w:r w:rsidRPr="003E6DB8">
        <w:t>утилизации</w:t>
      </w:r>
      <w:r w:rsidR="003E6DB8">
        <w:t xml:space="preserve"> </w:t>
      </w:r>
      <w:r w:rsidRPr="003E6DB8">
        <w:t>оборудования;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организация</w:t>
      </w:r>
      <w:r w:rsidR="003E6DB8">
        <w:t xml:space="preserve"> </w:t>
      </w:r>
      <w:r w:rsidRPr="003E6DB8">
        <w:t>работ</w:t>
      </w:r>
      <w:r w:rsidR="003E6DB8">
        <w:t xml:space="preserve"> </w:t>
      </w:r>
      <w:r w:rsidRPr="003E6DB8">
        <w:t>по</w:t>
      </w:r>
      <w:r w:rsidR="003E6DB8">
        <w:t xml:space="preserve"> </w:t>
      </w:r>
      <w:r w:rsidRPr="003E6DB8">
        <w:t>приготовлению</w:t>
      </w:r>
      <w:r w:rsidR="003E6DB8">
        <w:t xml:space="preserve"> </w:t>
      </w:r>
      <w:r w:rsidRPr="003E6DB8">
        <w:t>и</w:t>
      </w:r>
      <w:r w:rsidR="003E6DB8">
        <w:t xml:space="preserve"> </w:t>
      </w:r>
      <w:r w:rsidRPr="003E6DB8">
        <w:t>утилизации</w:t>
      </w:r>
      <w:r w:rsidR="003E6DB8">
        <w:t xml:space="preserve"> </w:t>
      </w:r>
      <w:r w:rsidRPr="003E6DB8">
        <w:t>смазочно-охлаждающих</w:t>
      </w:r>
      <w:r w:rsidR="003E6DB8">
        <w:t xml:space="preserve"> </w:t>
      </w:r>
      <w:r w:rsidRPr="003E6DB8">
        <w:t>жидкостей</w:t>
      </w:r>
      <w:r w:rsidR="003E6DB8">
        <w:t xml:space="preserve"> </w:t>
      </w:r>
      <w:r w:rsidRPr="003E6DB8">
        <w:t>(СОЖ);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разработка</w:t>
      </w:r>
      <w:r w:rsidR="003E6DB8">
        <w:t xml:space="preserve"> </w:t>
      </w:r>
      <w:r w:rsidRPr="003E6DB8">
        <w:t>проектно-технологической</w:t>
      </w:r>
      <w:r w:rsidR="003E6DB8">
        <w:t xml:space="preserve"> </w:t>
      </w:r>
      <w:r w:rsidRPr="003E6DB8">
        <w:t>документации</w:t>
      </w:r>
      <w:r w:rsidR="003E6DB8">
        <w:t xml:space="preserve"> </w:t>
      </w:r>
      <w:r w:rsidRPr="003E6DB8">
        <w:t>на</w:t>
      </w:r>
      <w:r w:rsidR="003E6DB8">
        <w:t xml:space="preserve"> </w:t>
      </w:r>
      <w:r w:rsidRPr="003E6DB8">
        <w:t>проведение</w:t>
      </w:r>
      <w:r w:rsidR="003E6DB8">
        <w:t xml:space="preserve"> </w:t>
      </w:r>
      <w:r w:rsidRPr="003E6DB8">
        <w:t>ремонтных</w:t>
      </w:r>
      <w:r w:rsidR="003E6DB8">
        <w:t xml:space="preserve"> </w:t>
      </w:r>
      <w:r w:rsidRPr="003E6DB8">
        <w:t>работ</w:t>
      </w:r>
      <w:r w:rsidR="003E6DB8">
        <w:t xml:space="preserve"> </w:t>
      </w:r>
      <w:r w:rsidRPr="003E6DB8">
        <w:t>и</w:t>
      </w:r>
      <w:r w:rsidR="003E6DB8">
        <w:t xml:space="preserve"> </w:t>
      </w:r>
      <w:r w:rsidRPr="003E6DB8">
        <w:t>модернизации</w:t>
      </w:r>
      <w:r w:rsidR="003E6DB8">
        <w:t xml:space="preserve"> </w:t>
      </w:r>
      <w:r w:rsidRPr="003E6DB8">
        <w:t>оборудования;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разработка</w:t>
      </w:r>
      <w:r w:rsidR="003E6DB8">
        <w:t xml:space="preserve"> </w:t>
      </w:r>
      <w:r w:rsidRPr="003E6DB8">
        <w:t>технологических</w:t>
      </w:r>
      <w:r w:rsidR="003E6DB8">
        <w:t xml:space="preserve"> </w:t>
      </w:r>
      <w:r w:rsidRPr="003E6DB8">
        <w:t>процессов</w:t>
      </w:r>
      <w:r w:rsidR="003E6DB8">
        <w:t xml:space="preserve"> </w:t>
      </w:r>
      <w:r w:rsidRPr="003E6DB8">
        <w:t>ремонта</w:t>
      </w:r>
      <w:r w:rsidR="003E6DB8">
        <w:t xml:space="preserve"> </w:t>
      </w:r>
      <w:r w:rsidRPr="003E6DB8">
        <w:t>и</w:t>
      </w:r>
      <w:r w:rsidR="003E6DB8">
        <w:t xml:space="preserve"> </w:t>
      </w:r>
      <w:r w:rsidRPr="003E6DB8">
        <w:t>их</w:t>
      </w:r>
      <w:r w:rsidR="003E6DB8">
        <w:t xml:space="preserve"> </w:t>
      </w:r>
      <w:r w:rsidRPr="003E6DB8">
        <w:t>оснащения;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контроль</w:t>
      </w:r>
      <w:r w:rsidR="003E6DB8">
        <w:t xml:space="preserve"> </w:t>
      </w:r>
      <w:r w:rsidRPr="003E6DB8">
        <w:t>качества</w:t>
      </w:r>
      <w:r w:rsidR="003E6DB8">
        <w:t xml:space="preserve"> </w:t>
      </w:r>
      <w:r w:rsidRPr="003E6DB8">
        <w:t>ремонтов;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надзор</w:t>
      </w:r>
      <w:r w:rsidR="003E6DB8">
        <w:t xml:space="preserve"> </w:t>
      </w:r>
      <w:r w:rsidRPr="003E6DB8">
        <w:t>за</w:t>
      </w:r>
      <w:r w:rsidR="003E6DB8">
        <w:t xml:space="preserve"> </w:t>
      </w:r>
      <w:r w:rsidRPr="003E6DB8">
        <w:t>правилами</w:t>
      </w:r>
      <w:r w:rsidR="003E6DB8">
        <w:t xml:space="preserve"> </w:t>
      </w:r>
      <w:r w:rsidRPr="003E6DB8">
        <w:t>эксплуатации</w:t>
      </w:r>
      <w:r w:rsidR="003E6DB8">
        <w:t xml:space="preserve"> </w:t>
      </w:r>
      <w:r w:rsidRPr="003E6DB8">
        <w:t>оборудования</w:t>
      </w:r>
      <w:r w:rsidR="003E6DB8">
        <w:t xml:space="preserve"> </w:t>
      </w:r>
      <w:r w:rsidRPr="003E6DB8">
        <w:t>и</w:t>
      </w:r>
      <w:r w:rsidR="003E6DB8">
        <w:t xml:space="preserve"> </w:t>
      </w:r>
      <w:r w:rsidRPr="003E6DB8">
        <w:t>грузоподъемных</w:t>
      </w:r>
      <w:r w:rsidR="003E6DB8">
        <w:t xml:space="preserve"> </w:t>
      </w:r>
      <w:r w:rsidRPr="003E6DB8">
        <w:t>механизмов;</w:t>
      </w:r>
    </w:p>
    <w:p w:rsidR="001A10D5" w:rsidRPr="003E6DB8" w:rsidRDefault="001A10D5" w:rsidP="003E6DB8">
      <w:pPr>
        <w:pStyle w:val="a3"/>
        <w:widowControl w:val="0"/>
        <w:numPr>
          <w:ilvl w:val="0"/>
          <w:numId w:val="1"/>
        </w:numPr>
        <w:tabs>
          <w:tab w:val="left" w:pos="980"/>
        </w:tabs>
        <w:ind w:left="0" w:firstLine="709"/>
      </w:pPr>
      <w:r w:rsidRPr="003E6DB8">
        <w:t>совершенствование</w:t>
      </w:r>
      <w:r w:rsidR="003E6DB8">
        <w:t xml:space="preserve"> </w:t>
      </w:r>
      <w:r w:rsidRPr="003E6DB8">
        <w:t>организации</w:t>
      </w:r>
      <w:r w:rsidR="003E6DB8">
        <w:t xml:space="preserve"> </w:t>
      </w:r>
      <w:r w:rsidRPr="003E6DB8">
        <w:t>труда</w:t>
      </w:r>
      <w:r w:rsidR="003E6DB8">
        <w:t xml:space="preserve"> </w:t>
      </w:r>
      <w:r w:rsidRPr="003E6DB8">
        <w:t>работающих,</w:t>
      </w:r>
      <w:r w:rsidR="003E6DB8">
        <w:t xml:space="preserve"> </w:t>
      </w:r>
      <w:r w:rsidRPr="003E6DB8">
        <w:t>занятых</w:t>
      </w:r>
      <w:r w:rsidR="003E6DB8">
        <w:t xml:space="preserve"> </w:t>
      </w:r>
      <w:r w:rsidRPr="003E6DB8">
        <w:t>в</w:t>
      </w:r>
      <w:r w:rsidR="003E6DB8">
        <w:t xml:space="preserve"> </w:t>
      </w:r>
      <w:r w:rsidRPr="003E6DB8">
        <w:t>этой</w:t>
      </w:r>
      <w:r w:rsidR="003E6DB8">
        <w:t xml:space="preserve"> </w:t>
      </w:r>
      <w:r w:rsidRPr="003E6DB8">
        <w:t>службе.</w:t>
      </w:r>
    </w:p>
    <w:p w:rsidR="001A10D5" w:rsidRPr="003E6DB8" w:rsidRDefault="001A10D5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Задача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службы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обеспечение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постоянной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модернизация,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изготовление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запасных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частей,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необходимых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повышение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культуры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lastRenderedPageBreak/>
        <w:t>действующего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повышение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снижение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затрат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выполнение.</w:t>
      </w:r>
    </w:p>
    <w:p w:rsidR="003E6DB8" w:rsidRPr="00E55248" w:rsidRDefault="003E6DB8" w:rsidP="003E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Таблица 2.1 -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</w:t>
      </w:r>
    </w:p>
    <w:p w:rsidR="003E6DB8" w:rsidRPr="00E55248" w:rsidRDefault="003E6DB8" w:rsidP="003E6D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1"/>
        <w:gridCol w:w="1718"/>
        <w:gridCol w:w="1701"/>
        <w:gridCol w:w="1842"/>
      </w:tblGrid>
      <w:tr w:rsidR="003E6DB8" w:rsidRPr="00E55248" w:rsidTr="001074A9">
        <w:trPr>
          <w:trHeight w:val="33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Показатели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19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20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2021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г.</w:t>
            </w:r>
          </w:p>
        </w:tc>
      </w:tr>
      <w:tr w:rsidR="003E6DB8" w:rsidRPr="00E55248" w:rsidTr="001074A9">
        <w:trPr>
          <w:trHeight w:val="33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Общий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пробег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всех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автомобилей,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7776517,68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7315452,9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7935767,76</w:t>
            </w:r>
          </w:p>
        </w:tc>
      </w:tr>
      <w:tr w:rsidR="003E6DB8" w:rsidRPr="00E55248" w:rsidTr="001074A9">
        <w:trPr>
          <w:trHeight w:val="41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ТО-1,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ед.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1067</w:t>
            </w:r>
          </w:p>
        </w:tc>
      </w:tr>
      <w:tr w:rsidR="003E6DB8" w:rsidRPr="00E55248" w:rsidTr="001074A9">
        <w:trPr>
          <w:trHeight w:val="41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ТО-2,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801</w:t>
            </w:r>
          </w:p>
        </w:tc>
      </w:tr>
      <w:tr w:rsidR="003E6DB8" w:rsidRPr="00E55248" w:rsidTr="001074A9">
        <w:trPr>
          <w:trHeight w:val="41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расходов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руб.: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</w:p>
        </w:tc>
      </w:tr>
      <w:tr w:rsidR="003E6DB8" w:rsidRPr="00E55248" w:rsidTr="001074A9">
        <w:trPr>
          <w:trHeight w:val="41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ТО-1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1338139,59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4194733,71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7959961,24</w:t>
            </w:r>
          </w:p>
        </w:tc>
      </w:tr>
      <w:tr w:rsidR="003E6DB8" w:rsidRPr="00E55248" w:rsidTr="001074A9">
        <w:trPr>
          <w:trHeight w:val="41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ТО-2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3016229,24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6922165,96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9447362,91</w:t>
            </w:r>
          </w:p>
        </w:tc>
      </w:tr>
      <w:tr w:rsidR="003E6DB8" w:rsidRPr="00E55248" w:rsidTr="001074A9">
        <w:trPr>
          <w:trHeight w:val="41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Себестоимость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руб.: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</w:p>
        </w:tc>
      </w:tr>
      <w:tr w:rsidR="003E6DB8" w:rsidRPr="00E55248" w:rsidTr="001074A9">
        <w:trPr>
          <w:trHeight w:val="41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ТО-1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1336,80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4029,52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7460,13</w:t>
            </w:r>
          </w:p>
        </w:tc>
      </w:tr>
      <w:tr w:rsidR="003E6DB8" w:rsidRPr="00E55248" w:rsidTr="001074A9">
        <w:trPr>
          <w:trHeight w:val="41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ТО-2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4143,17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9013,23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11794,46</w:t>
            </w:r>
          </w:p>
        </w:tc>
      </w:tr>
    </w:tbl>
    <w:p w:rsidR="003E6DB8" w:rsidRPr="00E55248" w:rsidRDefault="003E6DB8" w:rsidP="003E6D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3E6DB8" w:rsidRPr="00E55248" w:rsidRDefault="003E6DB8" w:rsidP="003E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Таблица 2.2 -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ТО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val="en-US"/>
        </w:rPr>
        <w:t>TP</w:t>
      </w:r>
    </w:p>
    <w:p w:rsidR="003E6DB8" w:rsidRPr="00E55248" w:rsidRDefault="003E6DB8" w:rsidP="003E6D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1701"/>
        <w:gridCol w:w="1701"/>
        <w:gridCol w:w="1852"/>
      </w:tblGrid>
      <w:tr w:rsidR="003E6DB8" w:rsidRPr="00E55248" w:rsidTr="001074A9">
        <w:trPr>
          <w:trHeight w:val="34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2019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2020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2021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г.</w:t>
            </w:r>
          </w:p>
        </w:tc>
      </w:tr>
      <w:tr w:rsidR="003E6DB8" w:rsidRPr="00E55248" w:rsidTr="001074A9">
        <w:trPr>
          <w:trHeight w:val="34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Годовая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трудоемкость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val="en-US"/>
              </w:rPr>
              <w:t>TP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чел-ч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6A3639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208757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6A3639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202813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6A3639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199311</w:t>
            </w:r>
          </w:p>
        </w:tc>
      </w:tr>
      <w:tr w:rsidR="003E6DB8" w:rsidRPr="00E55248" w:rsidTr="001074A9">
        <w:trPr>
          <w:trHeight w:val="34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Общий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пробег,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7776517,68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7315452,9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7935767,76</w:t>
            </w:r>
          </w:p>
        </w:tc>
      </w:tr>
      <w:tr w:rsidR="003E6DB8" w:rsidRPr="00E55248" w:rsidTr="001074A9">
        <w:trPr>
          <w:trHeight w:val="34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Трудоемкость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км,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чел-ч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202,81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199,31</w:t>
            </w:r>
          </w:p>
        </w:tc>
      </w:tr>
      <w:tr w:rsidR="003E6DB8" w:rsidRPr="00E55248" w:rsidTr="001074A9">
        <w:trPr>
          <w:trHeight w:val="34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затрат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val="en-US"/>
              </w:rPr>
              <w:t>TP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13745441,47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58681809,35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53564757,07</w:t>
            </w:r>
          </w:p>
        </w:tc>
      </w:tr>
      <w:tr w:rsidR="003E6DB8" w:rsidRPr="00E55248" w:rsidTr="001074A9">
        <w:trPr>
          <w:trHeight w:val="34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чел-ч,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65,84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289,33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268,75</w:t>
            </w:r>
          </w:p>
        </w:tc>
      </w:tr>
      <w:tr w:rsidR="003E6DB8" w:rsidRPr="00E55248" w:rsidTr="001074A9">
        <w:trPr>
          <w:trHeight w:val="34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км,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8,02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6,74</w:t>
            </w:r>
          </w:p>
        </w:tc>
      </w:tr>
    </w:tbl>
    <w:p w:rsid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3E6DB8" w:rsidRDefault="003E6DB8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4728907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2.2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Характеристика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ЦРМ.</w:t>
      </w:r>
      <w:bookmarkEnd w:id="7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A10D5" w:rsidRPr="003E6DB8" w:rsidRDefault="001A10D5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ЦРМ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проводятся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текущие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автомобилей,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же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ТО-3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тракторов,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ТО-2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тракторов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мастерской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прочие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Общее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количество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работающих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ЦРМ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составляет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92 человек. </w:t>
      </w:r>
    </w:p>
    <w:p w:rsidR="003E6DB8" w:rsidRDefault="003E6DB8" w:rsidP="003E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3E6DB8" w:rsidRPr="00E55248" w:rsidRDefault="003E6DB8" w:rsidP="003E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lastRenderedPageBreak/>
        <w:t xml:space="preserve">Таблица 2.3 - Производственные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рабочи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е</w:t>
      </w:r>
    </w:p>
    <w:p w:rsidR="003E6DB8" w:rsidRPr="00E55248" w:rsidRDefault="003E6DB8" w:rsidP="003E6D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536"/>
        <w:gridCol w:w="3969"/>
        <w:gridCol w:w="10"/>
      </w:tblGrid>
      <w:tr w:rsidR="003E6DB8" w:rsidRPr="00E55248" w:rsidTr="001074A9">
        <w:trPr>
          <w:gridAfter w:val="1"/>
          <w:wAfter w:w="10" w:type="dxa"/>
          <w:trHeight w:val="6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подразделения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производст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softHyphen/>
              <w:t>венных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рабочих,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чел</w:t>
            </w:r>
          </w:p>
        </w:tc>
      </w:tr>
      <w:tr w:rsidR="003E6DB8" w:rsidRPr="00E55248" w:rsidTr="001074A9">
        <w:trPr>
          <w:trHeight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 по ремонту ДВС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</w:t>
            </w:r>
          </w:p>
        </w:tc>
      </w:tr>
      <w:tr w:rsidR="003E6DB8" w:rsidRPr="00E55248" w:rsidTr="001074A9">
        <w:trPr>
          <w:gridAfter w:val="1"/>
          <w:wAfter w:w="10" w:type="dxa"/>
          <w:trHeight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Зона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</w:t>
            </w:r>
          </w:p>
        </w:tc>
      </w:tr>
      <w:tr w:rsidR="003E6DB8" w:rsidRPr="00E55248" w:rsidTr="001074A9">
        <w:trPr>
          <w:gridAfter w:val="1"/>
          <w:wAfter w:w="10" w:type="dxa"/>
          <w:trHeight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Зона ТО-1 и ТО-2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9</w:t>
            </w:r>
          </w:p>
        </w:tc>
      </w:tr>
      <w:tr w:rsidR="003E6DB8" w:rsidRPr="00E55248" w:rsidTr="001074A9">
        <w:trPr>
          <w:gridAfter w:val="1"/>
          <w:wAfter w:w="10" w:type="dxa"/>
          <w:trHeight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Шлифовальный цех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</w:tc>
      </w:tr>
      <w:tr w:rsidR="003E6DB8" w:rsidRPr="00E55248" w:rsidTr="001074A9">
        <w:trPr>
          <w:gridAfter w:val="1"/>
          <w:wAfter w:w="10" w:type="dxa"/>
          <w:trHeight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5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 по ремонту гидравлического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8</w:t>
            </w:r>
          </w:p>
        </w:tc>
      </w:tr>
      <w:tr w:rsidR="003E6DB8" w:rsidRPr="00E55248" w:rsidTr="001074A9">
        <w:trPr>
          <w:gridAfter w:val="1"/>
          <w:wAfter w:w="10" w:type="dxa"/>
          <w:trHeight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6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Инструментальный цех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</w:tc>
      </w:tr>
      <w:tr w:rsidR="003E6DB8" w:rsidRPr="00E55248" w:rsidTr="001074A9">
        <w:trPr>
          <w:gridAfter w:val="1"/>
          <w:wAfter w:w="10" w:type="dxa"/>
          <w:trHeight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Агрегатный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10</w:t>
            </w:r>
          </w:p>
        </w:tc>
      </w:tr>
      <w:tr w:rsidR="003E6DB8" w:rsidRPr="00E55248" w:rsidTr="001074A9">
        <w:trPr>
          <w:gridAfter w:val="1"/>
          <w:wAfter w:w="10" w:type="dxa"/>
          <w:trHeight w:val="4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8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 технологического ремонта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3</w:t>
            </w:r>
          </w:p>
        </w:tc>
      </w:tr>
      <w:tr w:rsidR="003E6DB8" w:rsidRPr="00E55248" w:rsidTr="001074A9">
        <w:trPr>
          <w:gridAfter w:val="1"/>
          <w:wAfter w:w="10" w:type="dxa"/>
          <w:trHeight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9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Электротехнический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3</w:t>
            </w:r>
          </w:p>
        </w:tc>
      </w:tr>
      <w:tr w:rsidR="003E6DB8" w:rsidRPr="00E55248" w:rsidTr="001074A9">
        <w:trPr>
          <w:gridAfter w:val="1"/>
          <w:wAfter w:w="10" w:type="dxa"/>
          <w:trHeight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10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Аккумуляторный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</w:tc>
      </w:tr>
      <w:tr w:rsidR="003E6DB8" w:rsidRPr="00E55248" w:rsidTr="001074A9">
        <w:trPr>
          <w:gridAfter w:val="1"/>
          <w:wAfter w:w="10" w:type="dxa"/>
          <w:trHeight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11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топливной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аппаратуры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</w:tc>
      </w:tr>
      <w:tr w:rsidR="003E6DB8" w:rsidRPr="00E55248" w:rsidTr="001074A9">
        <w:trPr>
          <w:gridAfter w:val="1"/>
          <w:wAfter w:w="10" w:type="dxa"/>
          <w:trHeight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12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Шиномонтажный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</w:tc>
      </w:tr>
      <w:tr w:rsidR="003E6DB8" w:rsidRPr="00E55248" w:rsidTr="001074A9">
        <w:trPr>
          <w:gridAfter w:val="1"/>
          <w:wAfter w:w="10" w:type="dxa"/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13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Токарный цех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5</w:t>
            </w:r>
          </w:p>
        </w:tc>
      </w:tr>
      <w:tr w:rsidR="003E6DB8" w:rsidRPr="00E55248" w:rsidTr="001074A9">
        <w:trPr>
          <w:gridAfter w:val="1"/>
          <w:wAfter w:w="10" w:type="dxa"/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14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Кузнечно-рессорный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</w:tc>
      </w:tr>
      <w:tr w:rsidR="003E6DB8" w:rsidRPr="00E55248" w:rsidTr="001074A9">
        <w:trPr>
          <w:gridAfter w:val="1"/>
          <w:wAfter w:w="10" w:type="dxa"/>
          <w:trHeight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15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Фрезерный цех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</w:tc>
      </w:tr>
      <w:tr w:rsidR="003E6DB8" w:rsidRPr="00E55248" w:rsidTr="001074A9">
        <w:trPr>
          <w:gridAfter w:val="1"/>
          <w:wAfter w:w="10" w:type="dxa"/>
          <w:trHeight w:val="2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16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Сварочный пост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</w:t>
            </w:r>
          </w:p>
        </w:tc>
      </w:tr>
      <w:tr w:rsidR="003E6DB8" w:rsidRPr="00E55248" w:rsidTr="001074A9">
        <w:trPr>
          <w:gridAfter w:val="1"/>
          <w:wAfter w:w="10" w:type="dxa"/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17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Жестяницкий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</w:tc>
      </w:tr>
      <w:tr w:rsidR="003E6DB8" w:rsidRPr="00E55248" w:rsidTr="001074A9">
        <w:trPr>
          <w:gridAfter w:val="1"/>
          <w:wAfter w:w="10" w:type="dxa"/>
          <w:trHeight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18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 ОПРиИАГО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</w:t>
            </w:r>
          </w:p>
        </w:tc>
      </w:tr>
      <w:tr w:rsidR="003E6DB8" w:rsidRPr="00E55248" w:rsidTr="001074A9">
        <w:trPr>
          <w:gridAfter w:val="1"/>
          <w:wAfter w:w="10" w:type="dxa"/>
          <w:trHeight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19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Деревообрабатывающий уча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8</w:t>
            </w:r>
          </w:p>
        </w:tc>
      </w:tr>
      <w:tr w:rsidR="003E6DB8" w:rsidRPr="00E55248" w:rsidTr="001074A9">
        <w:trPr>
          <w:gridAfter w:val="1"/>
          <w:wAfter w:w="10" w:type="dxa"/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Малярный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</w:tc>
      </w:tr>
      <w:tr w:rsidR="003E6DB8" w:rsidRPr="00E55248" w:rsidTr="001074A9">
        <w:trPr>
          <w:gridAfter w:val="1"/>
          <w:wAfter w:w="10" w:type="dxa"/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Медницкий цех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</w:tc>
      </w:tr>
      <w:tr w:rsidR="003E6DB8" w:rsidRPr="00E55248" w:rsidTr="001074A9">
        <w:trPr>
          <w:gridAfter w:val="1"/>
          <w:wAfter w:w="10" w:type="dxa"/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 резино - технических изделий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</w:tc>
      </w:tr>
      <w:tr w:rsidR="003E6DB8" w:rsidRPr="00E55248" w:rsidTr="001074A9">
        <w:trPr>
          <w:gridAfter w:val="1"/>
          <w:wAfter w:w="10" w:type="dxa"/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ОГМ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</w:t>
            </w:r>
          </w:p>
        </w:tc>
      </w:tr>
      <w:tr w:rsidR="003E6DB8" w:rsidRPr="00E55248" w:rsidTr="001074A9">
        <w:trPr>
          <w:gridAfter w:val="1"/>
          <w:wAfter w:w="10" w:type="dxa"/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Механизированная мойка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</w:tc>
      </w:tr>
    </w:tbl>
    <w:p w:rsidR="003E6DB8" w:rsidRDefault="003E6DB8" w:rsidP="003E6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3E6DB8" w:rsidRDefault="003E6DB8" w:rsidP="003E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Таблица 2.4 - Количество работников аппарата управления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5"/>
        <w:gridCol w:w="1961"/>
      </w:tblGrid>
      <w:tr w:rsidR="003E6DB8" w:rsidRPr="0016648F" w:rsidTr="001074A9">
        <w:trPr>
          <w:trHeight w:val="894"/>
        </w:trPr>
        <w:tc>
          <w:tcPr>
            <w:tcW w:w="3990" w:type="pct"/>
            <w:vAlign w:val="center"/>
          </w:tcPr>
          <w:p w:rsidR="003E6DB8" w:rsidRPr="0016648F" w:rsidRDefault="003E6DB8" w:rsidP="00107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</w:p>
        </w:tc>
        <w:tc>
          <w:tcPr>
            <w:tcW w:w="1010" w:type="pct"/>
          </w:tcPr>
          <w:p w:rsidR="003E6DB8" w:rsidRDefault="003E6DB8" w:rsidP="00107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</w:t>
            </w:r>
          </w:p>
          <w:p w:rsidR="003E6DB8" w:rsidRPr="0016648F" w:rsidRDefault="003E6DB8" w:rsidP="00107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</w:tr>
      <w:tr w:rsidR="003E6DB8" w:rsidRPr="0016648F" w:rsidTr="001074A9">
        <w:trPr>
          <w:trHeight w:val="301"/>
        </w:trPr>
        <w:tc>
          <w:tcPr>
            <w:tcW w:w="3990" w:type="pct"/>
            <w:vAlign w:val="center"/>
          </w:tcPr>
          <w:p w:rsidR="003E6DB8" w:rsidRPr="0016648F" w:rsidRDefault="003E6DB8" w:rsidP="00107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</w:t>
            </w:r>
          </w:p>
        </w:tc>
        <w:tc>
          <w:tcPr>
            <w:tcW w:w="1010" w:type="pct"/>
          </w:tcPr>
          <w:p w:rsidR="003E6DB8" w:rsidRPr="0016648F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E6DB8" w:rsidRPr="0016648F" w:rsidTr="001074A9">
        <w:trPr>
          <w:trHeight w:val="510"/>
        </w:trPr>
        <w:tc>
          <w:tcPr>
            <w:tcW w:w="3990" w:type="pct"/>
            <w:vAlign w:val="center"/>
          </w:tcPr>
          <w:p w:rsidR="003E6DB8" w:rsidRPr="0016648F" w:rsidRDefault="003E6DB8" w:rsidP="00107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Технико-экономическое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</w:t>
            </w:r>
          </w:p>
        </w:tc>
        <w:tc>
          <w:tcPr>
            <w:tcW w:w="1010" w:type="pct"/>
          </w:tcPr>
          <w:p w:rsidR="003E6DB8" w:rsidRPr="0016648F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E6DB8" w:rsidRPr="0016648F" w:rsidTr="001074A9">
        <w:trPr>
          <w:trHeight w:val="463"/>
        </w:trPr>
        <w:tc>
          <w:tcPr>
            <w:tcW w:w="3990" w:type="pct"/>
            <w:vAlign w:val="center"/>
          </w:tcPr>
          <w:p w:rsidR="003E6DB8" w:rsidRPr="0016648F" w:rsidRDefault="003E6DB8" w:rsidP="00107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платы</w:t>
            </w:r>
          </w:p>
        </w:tc>
        <w:tc>
          <w:tcPr>
            <w:tcW w:w="1010" w:type="pct"/>
          </w:tcPr>
          <w:p w:rsidR="003E6DB8" w:rsidRPr="0016648F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E6DB8" w:rsidRPr="0016648F" w:rsidTr="001074A9">
        <w:trPr>
          <w:trHeight w:val="347"/>
        </w:trPr>
        <w:tc>
          <w:tcPr>
            <w:tcW w:w="3990" w:type="pct"/>
            <w:vAlign w:val="center"/>
          </w:tcPr>
          <w:p w:rsidR="003E6DB8" w:rsidRPr="0016648F" w:rsidRDefault="003E6DB8" w:rsidP="00107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Бухгалтерский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1010" w:type="pct"/>
          </w:tcPr>
          <w:p w:rsidR="003E6DB8" w:rsidRPr="0016648F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3E6DB8" w:rsidRPr="0016648F" w:rsidTr="001074A9">
        <w:trPr>
          <w:trHeight w:val="393"/>
        </w:trPr>
        <w:tc>
          <w:tcPr>
            <w:tcW w:w="3990" w:type="pct"/>
            <w:vAlign w:val="center"/>
          </w:tcPr>
          <w:p w:rsidR="003E6DB8" w:rsidRPr="0016648F" w:rsidRDefault="003E6DB8" w:rsidP="00107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1010" w:type="pct"/>
          </w:tcPr>
          <w:p w:rsidR="003E6DB8" w:rsidRPr="0016648F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3E6DB8" w:rsidRPr="0016648F" w:rsidTr="001074A9">
        <w:trPr>
          <w:trHeight w:val="441"/>
        </w:trPr>
        <w:tc>
          <w:tcPr>
            <w:tcW w:w="3990" w:type="pct"/>
            <w:vAlign w:val="center"/>
          </w:tcPr>
          <w:p w:rsidR="003E6DB8" w:rsidRPr="0016648F" w:rsidRDefault="003E6DB8" w:rsidP="00107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служба</w:t>
            </w:r>
          </w:p>
        </w:tc>
        <w:tc>
          <w:tcPr>
            <w:tcW w:w="1010" w:type="pct"/>
          </w:tcPr>
          <w:p w:rsidR="003E6DB8" w:rsidRPr="0016648F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3E6DB8" w:rsidRPr="0016648F" w:rsidTr="001074A9">
        <w:trPr>
          <w:trHeight w:val="463"/>
        </w:trPr>
        <w:tc>
          <w:tcPr>
            <w:tcW w:w="3990" w:type="pct"/>
            <w:vAlign w:val="center"/>
          </w:tcPr>
          <w:p w:rsidR="003E6DB8" w:rsidRPr="0016648F" w:rsidRDefault="003E6DB8" w:rsidP="00107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Производственно-техническая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служба</w:t>
            </w:r>
          </w:p>
        </w:tc>
        <w:tc>
          <w:tcPr>
            <w:tcW w:w="1010" w:type="pct"/>
          </w:tcPr>
          <w:p w:rsidR="003E6DB8" w:rsidRPr="0016648F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ЦРМ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состоит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одного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корпуса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размером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42*18м.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Ведомость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мастерской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представлена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таблице.</w:t>
      </w:r>
    </w:p>
    <w:p w:rsidR="003E6DB8" w:rsidRPr="00E55248" w:rsidRDefault="003E6DB8" w:rsidP="003E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Таблица 2.5 - Площади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планировочных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зон, цехов и участков</w:t>
      </w:r>
    </w:p>
    <w:p w:rsidR="003E6DB8" w:rsidRPr="00E55248" w:rsidRDefault="003E6DB8" w:rsidP="003E6D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5932"/>
        <w:gridCol w:w="2551"/>
      </w:tblGrid>
      <w:tr w:rsidR="003E6DB8" w:rsidRPr="00E55248" w:rsidTr="001074A9">
        <w:trPr>
          <w:trHeight w:val="4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подразделения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Площадь,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м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vertAlign w:val="superscript"/>
                <w:lang w:eastAsia="ru-RU"/>
              </w:rPr>
              <w:t>2</w:t>
            </w:r>
          </w:p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DB8" w:rsidRPr="00E55248" w:rsidTr="001074A9">
        <w:trPr>
          <w:trHeight w:val="3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Территория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АТП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130654</w:t>
            </w:r>
          </w:p>
        </w:tc>
      </w:tr>
      <w:tr w:rsidR="003E6DB8" w:rsidRPr="00E55248" w:rsidTr="001074A9">
        <w:trPr>
          <w:trHeight w:val="3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Фрезерный цех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123,4</w:t>
            </w:r>
          </w:p>
        </w:tc>
      </w:tr>
      <w:tr w:rsidR="003E6DB8" w:rsidRPr="00E55248" w:rsidTr="001074A9">
        <w:trPr>
          <w:trHeight w:val="3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3.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Зона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ТО-1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и ТО-2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645</w:t>
            </w:r>
          </w:p>
        </w:tc>
      </w:tr>
      <w:tr w:rsidR="003E6DB8" w:rsidRPr="00E55248" w:rsidTr="001074A9">
        <w:trPr>
          <w:trHeight w:val="3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4.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Токарный цех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14,9</w:t>
            </w:r>
          </w:p>
        </w:tc>
      </w:tr>
      <w:tr w:rsidR="003E6DB8" w:rsidRPr="00E55248" w:rsidTr="001074A9">
        <w:trPr>
          <w:trHeight w:val="3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Токарный цех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48,3</w:t>
            </w:r>
          </w:p>
        </w:tc>
      </w:tr>
      <w:tr w:rsidR="003E6DB8" w:rsidRPr="00E55248" w:rsidTr="001074A9">
        <w:trPr>
          <w:trHeight w:val="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6.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Агрегатный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148,05</w:t>
            </w:r>
          </w:p>
        </w:tc>
      </w:tr>
      <w:tr w:rsidR="003E6DB8" w:rsidRPr="00E55248" w:rsidTr="001074A9">
        <w:trPr>
          <w:trHeight w:val="3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Агрегатный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70,5</w:t>
            </w:r>
          </w:p>
        </w:tc>
      </w:tr>
      <w:tr w:rsidR="003E6DB8" w:rsidRPr="00E55248" w:rsidTr="001074A9">
        <w:trPr>
          <w:trHeight w:val="2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8.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 технологического ремонта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35,1</w:t>
            </w:r>
          </w:p>
        </w:tc>
      </w:tr>
      <w:tr w:rsidR="003E6DB8" w:rsidRPr="00E55248" w:rsidTr="001074A9">
        <w:trPr>
          <w:trHeight w:val="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9.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Электротехнический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65,1</w:t>
            </w:r>
          </w:p>
        </w:tc>
      </w:tr>
      <w:tr w:rsidR="003E6DB8" w:rsidRPr="00E55248" w:rsidTr="001074A9">
        <w:trPr>
          <w:trHeight w:val="3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10.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Аккумуляторный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(в том числе камера для зарядки АКБ и подготовки электролита)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55,8</w:t>
            </w:r>
          </w:p>
        </w:tc>
      </w:tr>
      <w:tr w:rsidR="003E6DB8" w:rsidRPr="00E55248" w:rsidTr="001074A9">
        <w:trPr>
          <w:trHeight w:val="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11.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топливной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аппаратуры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70,15</w:t>
            </w:r>
          </w:p>
        </w:tc>
      </w:tr>
      <w:tr w:rsidR="003E6DB8" w:rsidRPr="00E55248" w:rsidTr="001074A9">
        <w:trPr>
          <w:trHeight w:val="3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12.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Шиномонтажный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69,24</w:t>
            </w:r>
          </w:p>
        </w:tc>
      </w:tr>
      <w:tr w:rsidR="003E6DB8" w:rsidRPr="00E55248" w:rsidTr="001074A9">
        <w:trPr>
          <w:trHeight w:val="3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Моторный цех (в том числе цех обкатки ДВС)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226,3</w:t>
            </w:r>
          </w:p>
        </w:tc>
      </w:tr>
      <w:tr w:rsidR="003E6DB8" w:rsidRPr="00E55248" w:rsidTr="001074A9">
        <w:trPr>
          <w:trHeight w:val="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14.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Кузнечно-рессорный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91,2</w:t>
            </w:r>
          </w:p>
        </w:tc>
      </w:tr>
      <w:tr w:rsidR="003E6DB8" w:rsidRPr="00E55248" w:rsidTr="001074A9">
        <w:trPr>
          <w:trHeight w:val="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15.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Медницкий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70,5</w:t>
            </w:r>
          </w:p>
        </w:tc>
      </w:tr>
      <w:tr w:rsidR="003E6DB8" w:rsidRPr="00E55248" w:rsidTr="001074A9">
        <w:trPr>
          <w:trHeight w:val="3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16.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Сварочный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116,6</w:t>
            </w:r>
          </w:p>
        </w:tc>
      </w:tr>
      <w:tr w:rsidR="003E6DB8" w:rsidRPr="00E55248" w:rsidTr="001074A9">
        <w:trPr>
          <w:trHeight w:val="3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17.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Жестяницкий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190,8</w:t>
            </w:r>
          </w:p>
        </w:tc>
      </w:tr>
      <w:tr w:rsidR="003E6DB8" w:rsidRPr="00E55248" w:rsidTr="001074A9">
        <w:trPr>
          <w:trHeight w:val="3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Цех по ремонту газобалонного оборудования «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Участок ОПРиИАГО»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(в том числе пост для осмотра автомобилей)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140,74</w:t>
            </w:r>
          </w:p>
        </w:tc>
      </w:tr>
      <w:tr w:rsidR="003E6DB8" w:rsidRPr="00E55248" w:rsidTr="001074A9">
        <w:trPr>
          <w:trHeight w:val="3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19.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Деревообрабатывающий уча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сток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(в том числе сушильная камера)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1065,6</w:t>
            </w:r>
          </w:p>
        </w:tc>
      </w:tr>
      <w:tr w:rsidR="003E6DB8" w:rsidRPr="00E55248" w:rsidTr="001074A9">
        <w:trPr>
          <w:trHeight w:val="3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Малярный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цех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(в том числе малая сушильная камера)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143,7</w:t>
            </w:r>
          </w:p>
        </w:tc>
      </w:tr>
      <w:tr w:rsidR="003E6DB8" w:rsidRPr="00E55248" w:rsidTr="001074A9">
        <w:trPr>
          <w:trHeight w:val="3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21.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Шлифовальный цех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155,7</w:t>
            </w:r>
          </w:p>
        </w:tc>
      </w:tr>
    </w:tbl>
    <w:p w:rsid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п</w:t>
      </w:r>
      <w:r w:rsidR="00E54924" w:rsidRPr="003E6DB8">
        <w:rPr>
          <w:rFonts w:ascii="Times New Roman" w:hAnsi="Times New Roman" w:cs="Times New Roman"/>
          <w:sz w:val="28"/>
          <w:szCs w:val="28"/>
        </w:rPr>
        <w:t>роизводственны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E54924" w:rsidRPr="003E6D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участках.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1.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Кузнечный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участок.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достаточно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кузнечных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операций.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полной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комплектации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необходимо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установить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стуловые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тиски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малогабаритную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электропечь.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2.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текущего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двигателей.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большей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восстановительные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производятся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заказу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хозяйства,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самом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же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осуществляются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только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разборочно-сборочные,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комплектовочные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шлифование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фасок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клапанов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притирка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седлам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головки.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Недостатком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отсутствие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подъемно-транспортных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средств,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что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отражается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условиях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моториста.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Отсутствие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простейших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дефектов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исключает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возможность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обнаружения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скрытых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дефектов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коленвалов,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распредвалов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др.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3.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Кислотная.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Участок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оснащен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слабо.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приспособлений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приготовления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электролита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условиях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мастерской.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операции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необходимо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разместить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шкаф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ванной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приготовления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электролита.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4.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заряда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хранения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аккумуляторных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батарей.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Организован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хорошо.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наличии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имеется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необходимое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5.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Слесарно-механический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участок.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Имеющиеся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недостаточно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объема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изготовлению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деталей.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Возможность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данного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будут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расширены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приобретением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других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станков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(фрезерного,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долбежного).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6.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Склад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запасных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частей.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Склад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запасных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мастерской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организован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хорошо.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наличии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имеются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стеллажи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деталей,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подставка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хранения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двигателей,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шкаф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инструментов.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9.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Вулканизационный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мастерской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организован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хорошо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Ремонтно-монтажный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участок.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применяется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агрегатный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метод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индивидуальная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форма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разборочносборочных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имеются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монтажные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столы,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верстаки,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стеллажи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деталей,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моечная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ванна,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подвесной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кран.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Кроме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оснастки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необходимо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установить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мойки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стенд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разборки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сборки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кареток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подвески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тракторов.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11.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текущего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регулировки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топливной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аппаратуры.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наличии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имеется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стенд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испытания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топливоподающей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аппаратуры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другая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оснастка.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расширения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возможностей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необходимо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установить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стенд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расхода,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давления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насосов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гидрораспределителей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прибор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давления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срабатывания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распыления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форсунок.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12.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Сварочный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участок.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проводится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электродуговая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сварка.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Недостатком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отсутствие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газовой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сварки.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DB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A10D5" w:rsidRPr="003E6DB8" w:rsidRDefault="003E6DB8" w:rsidP="003E6DB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04728908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3.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технического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обслуживания,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ремонта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хранения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техники</w:t>
      </w:r>
      <w:bookmarkEnd w:id="8"/>
    </w:p>
    <w:p w:rsidR="001A10D5" w:rsidRPr="003E6DB8" w:rsidRDefault="003E6DB8" w:rsidP="003E6DB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04728909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3.1 Общие сведения</w:t>
      </w:r>
      <w:bookmarkEnd w:id="9"/>
    </w:p>
    <w:p w:rsidR="003E6DB8" w:rsidRPr="003E6DB8" w:rsidRDefault="003E6DB8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период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эксплуатации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происходит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приработка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деталей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агрегатах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трактора,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поэтому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проведении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технического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обслуживания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профилактические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крепежные,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смазочно-очистительные,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регулировочные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работы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должны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выполнятся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тщательно,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что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обеспечит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надежность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экономичность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работы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автомобиля,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также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длительный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срок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его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службы.</w:t>
      </w:r>
    </w:p>
    <w:p w:rsidR="003E6DB8" w:rsidRPr="00E55248" w:rsidRDefault="003E6DB8" w:rsidP="003E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Таблица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3.1  -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Анализ выполнения производственной программы по ТО  </w:t>
      </w:r>
    </w:p>
    <w:p w:rsidR="003E6DB8" w:rsidRPr="00E55248" w:rsidRDefault="003E6DB8" w:rsidP="003E6D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3"/>
        <w:gridCol w:w="1800"/>
        <w:gridCol w:w="1783"/>
        <w:gridCol w:w="1930"/>
      </w:tblGrid>
      <w:tr w:rsidR="003E6DB8" w:rsidRPr="00E55248" w:rsidTr="003E6DB8">
        <w:trPr>
          <w:trHeight w:val="331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Показатели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19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г.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г.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2021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г.</w:t>
            </w:r>
          </w:p>
        </w:tc>
      </w:tr>
      <w:tr w:rsidR="003E6DB8" w:rsidRPr="00E55248" w:rsidTr="003E6DB8">
        <w:trPr>
          <w:trHeight w:val="331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Общий пробег всех автомобилей, тыс. км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7776517,68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7315452,9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7935767,76</w:t>
            </w:r>
          </w:p>
        </w:tc>
      </w:tr>
      <w:tr w:rsidR="003E6DB8" w:rsidRPr="00E55248" w:rsidTr="003E6DB8">
        <w:trPr>
          <w:trHeight w:val="412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Количество ТО-1, ед.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1001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1041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1067</w:t>
            </w:r>
          </w:p>
        </w:tc>
      </w:tr>
      <w:tr w:rsidR="003E6DB8" w:rsidRPr="00E55248" w:rsidTr="003E6DB8">
        <w:trPr>
          <w:trHeight w:val="418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Количество ТО-2, ед.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728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768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801</w:t>
            </w:r>
          </w:p>
        </w:tc>
      </w:tr>
      <w:tr w:rsidR="003E6DB8" w:rsidRPr="00E55248" w:rsidTr="003E6DB8">
        <w:trPr>
          <w:trHeight w:val="412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Общая сумма расходов на ТО, тыс. руб.: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</w:p>
        </w:tc>
      </w:tr>
      <w:tr w:rsidR="003E6DB8" w:rsidRPr="00E55248" w:rsidTr="003E6DB8">
        <w:trPr>
          <w:trHeight w:val="412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 ТО-1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1338139,59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4194733,71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7959961,24</w:t>
            </w:r>
          </w:p>
        </w:tc>
      </w:tr>
      <w:tr w:rsidR="003E6DB8" w:rsidRPr="00E55248" w:rsidTr="003E6DB8">
        <w:trPr>
          <w:trHeight w:val="412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 ТО-2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3016229,24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6922165,96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9447362,91</w:t>
            </w:r>
          </w:p>
        </w:tc>
      </w:tr>
      <w:tr w:rsidR="003E6DB8" w:rsidRPr="00E55248" w:rsidTr="003E6DB8">
        <w:trPr>
          <w:trHeight w:val="412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Себестоимость ТО, руб.: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</w:p>
        </w:tc>
      </w:tr>
      <w:tr w:rsidR="003E6DB8" w:rsidRPr="00E55248" w:rsidTr="003E6DB8">
        <w:trPr>
          <w:trHeight w:val="412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ТО-1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1336,80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4029,52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7460,13</w:t>
            </w:r>
          </w:p>
        </w:tc>
      </w:tr>
      <w:tr w:rsidR="003E6DB8" w:rsidRPr="00E55248" w:rsidTr="003E6DB8">
        <w:trPr>
          <w:trHeight w:val="412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ТО-2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4143,17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9013,23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4D09AE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</w:pPr>
            <w:r w:rsidRPr="004D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ru-RU"/>
              </w:rPr>
              <w:t>11794,46</w:t>
            </w:r>
          </w:p>
        </w:tc>
      </w:tr>
    </w:tbl>
    <w:p w:rsidR="003E6DB8" w:rsidRPr="00E55248" w:rsidRDefault="003E6DB8" w:rsidP="003E6D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3E6DB8" w:rsidRPr="00E55248" w:rsidRDefault="003E6DB8" w:rsidP="003E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Таблица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.2 -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Анализ выполнения производственной программы по 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ТО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и </w:t>
      </w:r>
      <w:r w:rsidRPr="00E55248">
        <w:rPr>
          <w:rFonts w:ascii="Times New Roman" w:eastAsia="Times New Roman" w:hAnsi="Times New Roman" w:cs="Times New Roman"/>
          <w:sz w:val="28"/>
          <w:szCs w:val="19"/>
          <w:lang w:val="en-US"/>
        </w:rPr>
        <w:t>TP</w:t>
      </w:r>
    </w:p>
    <w:p w:rsidR="003E6DB8" w:rsidRPr="00E55248" w:rsidRDefault="003E6DB8" w:rsidP="003E6D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1"/>
        <w:gridCol w:w="1783"/>
        <w:gridCol w:w="1783"/>
        <w:gridCol w:w="1939"/>
      </w:tblGrid>
      <w:tr w:rsidR="003E6DB8" w:rsidRPr="00E55248" w:rsidTr="003E6DB8">
        <w:trPr>
          <w:trHeight w:val="34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Показатели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2019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г.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2020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г.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2021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г.</w:t>
            </w:r>
          </w:p>
        </w:tc>
      </w:tr>
      <w:tr w:rsidR="003E6DB8" w:rsidRPr="00E55248" w:rsidTr="003E6DB8">
        <w:trPr>
          <w:trHeight w:val="34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Годовая трудоемкость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val="en-US"/>
              </w:rPr>
              <w:t>TP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</w:rPr>
              <w:t xml:space="preserve">,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чел-ч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6A3639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208757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6A3639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202813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6A3639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199311</w:t>
            </w:r>
          </w:p>
        </w:tc>
      </w:tr>
      <w:tr w:rsidR="003E6DB8" w:rsidRPr="00E55248" w:rsidTr="003E6DB8">
        <w:trPr>
          <w:trHeight w:val="34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Общий пробег, тыс. км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7776517,68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7315452,9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221AB0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7935767,76</w:t>
            </w:r>
          </w:p>
        </w:tc>
      </w:tr>
      <w:tr w:rsidR="003E6DB8" w:rsidRPr="00E55248" w:rsidTr="003E6DB8">
        <w:trPr>
          <w:trHeight w:val="34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Трудоемкость на 1000 км, чел-ч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208,75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202,81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199,31</w:t>
            </w:r>
          </w:p>
        </w:tc>
      </w:tr>
      <w:tr w:rsidR="003E6DB8" w:rsidRPr="00E55248" w:rsidTr="003E6DB8">
        <w:trPr>
          <w:trHeight w:val="34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Общая сумма затрат на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val="en-US"/>
              </w:rPr>
              <w:t>TP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</w:rPr>
              <w:t xml:space="preserve">, 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тыс. руб.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13745441,47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58681809,35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53564757,07</w:t>
            </w:r>
          </w:p>
        </w:tc>
      </w:tr>
      <w:tr w:rsidR="003E6DB8" w:rsidRPr="00E55248" w:rsidTr="003E6DB8">
        <w:trPr>
          <w:trHeight w:val="34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Расходы на 1 чел-ч, руб.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65,84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289,33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268,75</w:t>
            </w:r>
          </w:p>
        </w:tc>
      </w:tr>
      <w:tr w:rsidR="003E6DB8" w:rsidRPr="00E55248" w:rsidTr="003E6DB8">
        <w:trPr>
          <w:trHeight w:val="34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Расходы на 1000 км, руб.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1,77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8,02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6,74</w:t>
            </w:r>
          </w:p>
        </w:tc>
      </w:tr>
    </w:tbl>
    <w:p w:rsidR="003E6DB8" w:rsidRDefault="003E6DB8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Система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технического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обслуживания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МТП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предприятия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была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слабо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lastRenderedPageBreak/>
        <w:t>развита.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Принято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решение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введении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планово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-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предупредительной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системы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ТО,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которая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заключается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обеспечении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работоспособности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восстановление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работоспособности.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Все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операции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технического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обслуживания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проводим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через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наработку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литрах.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Одновременно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выполняются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комплектование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оборотного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фонда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агрегатов,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подбор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запасных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частей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доставка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их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рабочее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место.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предприятии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применяется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метод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безразборной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диагностики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проведении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технического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обслуживания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МТП,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есть,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определение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технического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состояния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машины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или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узлов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косвенным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параметрам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без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разборки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машин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субъективными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методами.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Хранение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техники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многом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зависит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климатических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условий.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Учитывая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все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особенности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условия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предприятии,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применяются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следующие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способы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хранения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техники;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закрытое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отапливаемом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помещении,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закрытое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отапливаемом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помещение,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открытое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площадках.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Подготовка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машин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длительному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кратковременному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хранению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проводится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технологии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определенной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последовательности.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1.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Проводится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очистка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мойка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машины.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2.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Дефектовка.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3.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Снятие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узлов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агрегатов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требующих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особых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условий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хранения.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4.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Герметизация.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5.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Консервация,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покрытие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защитными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материалами.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6.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Установка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подставки.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7.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Техническое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обслуживание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время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хранения.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Мойка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машин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выполняется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вручную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из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шланга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бронспойтами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моющими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пистолетами.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Сельхозмашины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комбайны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моют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помощью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пожарной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машины.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Снятые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узлы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агрегаты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требующих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особых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условий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хранения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сдают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склад,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где,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свою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очередь,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проводится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опись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маркировка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деталей.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Отмечается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техническое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состояние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деталей,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время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сдачи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фамилия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мастера.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Ответственность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хранение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несут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заведующие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складами.</w:t>
      </w:r>
    </w:p>
    <w:p w:rsidR="001A10D5" w:rsidRPr="003E6DB8" w:rsidRDefault="001A10D5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924" w:rsidRPr="003E6DB8" w:rsidRDefault="003E6DB8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04728910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3.2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Классификация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ремонта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виды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выполняемых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работ</w:t>
      </w:r>
      <w:bookmarkEnd w:id="10"/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Организация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хозяйства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базируются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планово-предупредительных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(ППР),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разработанной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СССР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успешно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применяемой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отечественной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промышленности,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рубежом.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Система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ППР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комплекс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планируемых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организационно-технических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мероприятий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уходу,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надзору,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Мероприятия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носят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предупредительный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характер,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т.е.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после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отработки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каждой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единицей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определенного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количества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времени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производятся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плановые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ремонты: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малые,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средние,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капитальные.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Чередование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периодичность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назначением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конструктивными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особенностями,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также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условиями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ППР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предусматривает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следующих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работ: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межремонтное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обслуживание;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периодические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осмотры;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периодические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плановые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ремонты: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малые,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средние,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капитальные.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Межремонтное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повседневный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уход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надзор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оборудованием,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проведение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регулировок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без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нарушения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процесса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время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перерывов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нерабочие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смены,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стыке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смен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т.д.)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дежурным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персоналом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службы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цеха.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Периодические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промывки,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испытания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точность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прочие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операции,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проводимые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через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определенное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количество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отработанных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часов.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Периодические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плановые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делят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малый,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средний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ремонты.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Малый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детальный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смена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замена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износившихся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частей,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выявление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деталей,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требующих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замены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ближайшем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плановом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lastRenderedPageBreak/>
        <w:t>ремонте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(среднем,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капитальном)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составление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дефектной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ведомости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(ремонта),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проверка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точность,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испытание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Средний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детальный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разборка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отдельных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узлов,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смена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износившихся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деталей,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проверка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точность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перед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разборкой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после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Капитальный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полная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разборка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узлов,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детальный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промывка,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протирка,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замена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восстановление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деталей,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проверка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технологическую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точность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обработки,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восстановление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мощности,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стандартам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ТУ.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ППР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осуществляется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плану-графику,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разработанному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основе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нормативов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ППР: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цикла;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межремонтных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межосмотровых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циклов;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ремонтов;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категорий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(КРС);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трудоемкости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материалоемкости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Ремонтный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цикл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начала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ввода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первого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между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двумя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ремонтами.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Структура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цикла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порядок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чередования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осмотров,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зависящих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типа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степени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загрузки,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возраста,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конструктивных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особенностей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Структура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цикла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может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включать,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например,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сменный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четыре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пополнения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смазки,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одну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замену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смазки,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один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частичный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две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регулировки.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цикл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измеряется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оперативным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временем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(время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простоя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цикл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включается)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расчетным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способом,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эмпирическим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зависимостям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ряда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факторов.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Категория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(КРС)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присваивается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каждой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единице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единицы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принята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1/11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трудоемкости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lastRenderedPageBreak/>
        <w:t>капитального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токарно-винторезного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16К20,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относящегося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одиннадцатой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группе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единицы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рассчитаны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нормативы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часах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видам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работ: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слесарные;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станочные;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прочие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(окрасочные,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сварочные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др.).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Категория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механической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электрической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рассчитываются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отдельно.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Трудоемкость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материалоемкость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зависят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конструкционных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особенностей.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этому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признаку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распределено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категории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Трудоемкость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через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трудоемкость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единицы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За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единицу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механической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принята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трудоемкость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которого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условиях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среднего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ремонтно-механического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цеха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составляет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50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единицу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электрической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соответственно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12,5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Категория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числу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единиц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присвоенных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данной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группе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Трудоемкость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раздельно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механической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электрической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Аналогично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определяют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потребность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материалах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виды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используя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нормы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расхода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материалов,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которые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устанавливаются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также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единицу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сложности.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Техническое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комплекс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операций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поддержанию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использовании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назначению,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хранении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транспортировании.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процессе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периодически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повторяющиеся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операции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промывки,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проверки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lastRenderedPageBreak/>
        <w:t>точность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др.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регламентированы,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заранее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разработанному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графику.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Кроме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того,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рабочие,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слесари,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электрики,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смазчики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повседневно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наблюдают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состоянием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соблюдают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правила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устраняют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возникающие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мелкие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неисправности.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Некоторые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операции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регламентированного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могут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быть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совмещены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времени,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например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смена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масла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осмотрами.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Проверку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точности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персонал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отделов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контроля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главного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механика.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Текущий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производится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процессе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виде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заменяются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восстанавливаются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отдельные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(детали,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узлы)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регулировка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механизмов.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Цель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обеспечить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очередного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планового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Капитальный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осуществляют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восстановления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полного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близкого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полному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ресурса.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Обычно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он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сопровождается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модернизацией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Ремонты,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вызываемые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отказами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авариями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называются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неплановыми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(аварийными).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хорошо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организованной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высокой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культуре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необходимость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неплановых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ремонтах,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правило,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возникает.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Система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зависимости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характера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может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функционировать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различных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организационных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формах: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виде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послеосмотровой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периодических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стандартных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послеосмотровых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заранее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разработанному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графику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процессе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которых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устанавливается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состояние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составляется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ведомость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дефектов.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основании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данных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определяются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сроки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содержание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предстоящего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периодических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нормативная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её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положены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основу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типовой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металла-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lastRenderedPageBreak/>
        <w:t>деревообрабатывающего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планируются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сроки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объемы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видов.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Однако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фактический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объем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корректируется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осмотре.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находит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наиболее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широкое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применение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машиностроении.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стандартных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объем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содержание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планируются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строго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соблюдаются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независимо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фактического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состояния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система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базируется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точно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установленных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нормативах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применяется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оборудованию,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неплановая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остановка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которого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недопустима.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основе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расчетов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разрабатывают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годовые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графики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ППР,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определяют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трудоемкость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предстоящих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устанавливают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штат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персонала.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машиностроительных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осуществляют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ремонтно-механические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цехи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службы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цехов.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зависимости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выполняемых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производственными,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ремонтно-механическими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цехами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цеховыми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службами,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различают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формы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ремонта: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централизованную,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децентрализованную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смешанную.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форме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виды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иногда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производит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ремонтно-механический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(РМЦ).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децентрализованной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они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силами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цеховых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баз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(ЦРБ).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же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базах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изготовляют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новые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восстанавливают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изношенные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смешанной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форме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наиболее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трудоемкие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(капитальный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модернизация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изготовление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запасных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частей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восстановление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изношенных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деталей)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проводится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РМЦ,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текущие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силами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ЦРБ,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комплексными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бригадами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слесарей,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закрепляемых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отдельными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участками.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увеличением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сложного,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прецизионного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автоматического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повышением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требований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качеству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продукции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наметилась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тенденция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перехода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децентрализованной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формы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смешанной.</w:t>
      </w:r>
    </w:p>
    <w:p w:rsidR="003E6DB8" w:rsidRPr="003E6DB8" w:rsidRDefault="003E6DB8" w:rsidP="003E6DB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62525" cy="5991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2983" b="7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DB8" w:rsidRPr="003E6DB8" w:rsidRDefault="003E6DB8" w:rsidP="003E6DB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E6DB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E6DB8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агрегатов</w:t>
      </w:r>
    </w:p>
    <w:p w:rsidR="003E6DB8" w:rsidRPr="003E6DB8" w:rsidRDefault="003E6DB8" w:rsidP="003E6DB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A10D5" w:rsidRPr="003E6DB8" w:rsidRDefault="001A10D5" w:rsidP="003E6DB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6DB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E6DB8" w:rsidRPr="003E6DB8" w:rsidRDefault="003E6DB8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04728911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4. Особенности эксплуатации автомобильной техники зимой</w:t>
      </w:r>
      <w:bookmarkEnd w:id="11"/>
    </w:p>
    <w:p w:rsidR="003E6DB8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Зимним периодом эксплуатации называется такой период, когда температура окружающего воздуха устанавливается ниже 5°С.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Эксплуатация машин в зимних условиях затрудняется из-за низких температур воздуха, наличия снежного покрова, сильных ветров и метелей, а также сокращения светлого времени суток.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Низкая температура окружающего воздуха затрудняет пуск двигателя, оказывает отрицательное влияние на работу всех его систем и поддержание нормального теплового режима. Вследствие низких температур окружающего воздуха значительно ухудшается испаряемость бензина и увеличивается плотность воздуха, что приводит к значительному обеднению горючей смеси и плохому ее воспламенению при пуске карбюраторных двигателей. В дизелях вследствие повышения вязкости топлива и снижения температуры воздушного заряда в цилиндрах нарушаются условия смесеобразования и ухудшается самовоспламенение дизельного топлива.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Переохлаждение двигателя в процессе его работы приводит к ухудшению смесеобразования и усилению конденсации горючего, в результате чего увеличивается его расход и снижается мощность двигателя. Конденсат горючего смывает масляную пленку со стенок цилиндров и разжижает масло в картере, что приводит к резкому нарастанию износов деталей двигателя и сокращению срока его службы. Особенно сильно изнашиваются детали при пуске холодных двигателей.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Повышение вязкости масла при низких температурах воздуха вызывает резкое увеличение сопротивления вращению коленчатого вала, что затрудняет достижение требуемой для пуска двигателя частоты вращения коленчатого вала.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Низкая температура окружающего воздуха приводит к увеличению вязкости электролита аккумуляторных батарей, снижению их емкости и способствует быстрому разряду батарей при пользовании стартером.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lastRenderedPageBreak/>
        <w:t>Особого внимания в зимний период требует система охлаждения. Это связано с опасностью размораживания блока цилиндров и радиатора при использовании воды в качестве охлаждающей жидкости.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Понижение температуры окружающего воздуха способствует увеличению вязкости трансмиссионного масла, что приводит к значительному увеличению потерь на трение в агрегатах и механизмах трансмиссии и ходовой части машин.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Под действием низких температур теряют упругие свойства детали, изготовленные из резины, а на их поверхности образуются трещины.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Наличие снежного покрова ухудшает проходимость и осложняет вождение машин по занесенным снегом дорогам и вне дорог. При снегопадах и метелях снижается видимость и затрудняется ориентирование на местности.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В связи с низкими температурами воздуха и сокращением светлого времени суток ухудшаются условия труда водителей и личного состава, занятого работами по обслуживанию машин.</w:t>
      </w:r>
    </w:p>
    <w:p w:rsidR="003E6DB8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E6DB8" w:rsidRPr="003E6DB8" w:rsidRDefault="003E6DB8" w:rsidP="003E6DB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414141"/>
          <w:sz w:val="28"/>
          <w:szCs w:val="28"/>
          <w:shd w:val="clear" w:color="auto" w:fill="FFFFFF"/>
        </w:rPr>
      </w:pPr>
    </w:p>
    <w:p w:rsidR="003E6DB8" w:rsidRPr="003E6DB8" w:rsidRDefault="003E6DB8" w:rsidP="003E6DB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414141"/>
          <w:sz w:val="28"/>
          <w:szCs w:val="28"/>
          <w:shd w:val="clear" w:color="auto" w:fill="FFFFFF"/>
        </w:rPr>
      </w:pPr>
      <w:r w:rsidRPr="003E6DB8">
        <w:rPr>
          <w:rFonts w:ascii="Times New Roman" w:hAnsi="Times New Roman" w:cs="Times New Roman"/>
          <w:b/>
          <w:bCs/>
          <w:color w:val="414141"/>
          <w:sz w:val="28"/>
          <w:szCs w:val="28"/>
          <w:shd w:val="clear" w:color="auto" w:fill="FFFFFF"/>
        </w:rPr>
        <w:br w:type="page"/>
      </w:r>
    </w:p>
    <w:p w:rsidR="003E6DB8" w:rsidRPr="003E6DB8" w:rsidRDefault="003E6DB8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4728912"/>
      <w:r w:rsidRPr="003E6DB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lastRenderedPageBreak/>
        <w:t>5. Сезонное техническое обслуживание средств механизации</w:t>
      </w:r>
      <w:bookmarkEnd w:id="12"/>
    </w:p>
    <w:p w:rsidR="003E6DB8" w:rsidRPr="003E6DB8" w:rsidRDefault="003E6DB8" w:rsidP="003E6DB8">
      <w:pPr>
        <w:widowControl w:val="0"/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DB8">
        <w:rPr>
          <w:rFonts w:ascii="Times New Roman" w:hAnsi="Times New Roman" w:cs="Times New Roman"/>
          <w:bCs/>
          <w:sz w:val="28"/>
          <w:szCs w:val="28"/>
        </w:rPr>
        <w:tab/>
      </w:r>
    </w:p>
    <w:p w:rsidR="003E6DB8" w:rsidRPr="003E6DB8" w:rsidRDefault="003E6DB8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DB8">
        <w:rPr>
          <w:sz w:val="28"/>
          <w:szCs w:val="28"/>
        </w:rPr>
        <w:t>С переходом к весенне-летнему периоду условия эксплуатации в основном улучшаются, однако повышение температуры окружающего воздуха свыше 35 °С приводит к заметному падению мощности двигателя из-за нарушения его теплового режима и снижения коэффициента наполнения воздухом двигателя</w:t>
      </w:r>
      <w:r w:rsidRPr="003E6DB8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При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повышенной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температуре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интенсивно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испаряется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вода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из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системы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охлаждения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аккумуляторов,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снижается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вязкость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смазочных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масел,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результате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чего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их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свойства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ухудшаются,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утечка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увеличивается.</w:t>
      </w:r>
    </w:p>
    <w:p w:rsidR="003E6DB8" w:rsidRPr="003E6DB8" w:rsidRDefault="003E6DB8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DB8">
        <w:rPr>
          <w:color w:val="333333"/>
          <w:sz w:val="28"/>
          <w:szCs w:val="28"/>
        </w:rPr>
        <w:t>Летом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резко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увеличивается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содержание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воздухе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пыли,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что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приводит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загрязнению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фильтров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проникновению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абразивных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веществ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сборочные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единицы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сопряжения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деталей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машин.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Повышение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температуры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воздуха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свыше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30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°С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ускоряет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процессы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старения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самовулканизации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пневмопокрышек.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Высокая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температура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значительное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содержание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пыли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воздухе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ухудшают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условия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работы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машинистов.</w:t>
      </w:r>
    </w:p>
    <w:p w:rsidR="003E6DB8" w:rsidRPr="003E6DB8" w:rsidRDefault="003E6DB8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DB8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весенне-летний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режим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эксплуатации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переходят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при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повышении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температуры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до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</w:t>
      </w:r>
      <w:r w:rsidRPr="003E6DB8">
        <w:rPr>
          <w:color w:val="333333"/>
          <w:sz w:val="28"/>
          <w:szCs w:val="28"/>
        </w:rPr>
        <w:t>°С.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этой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целью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выполняют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следующие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мероприятия: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переходят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летнее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топливо,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смазочные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материалы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жидкости;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зимнее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оборудование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(водомаслогрейки,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чехлы,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цепи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противоскольжения)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ремонтируют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сдают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склад;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выполняют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сезонное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техническое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обслуживание,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дополняемое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контролем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ремонтом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фильтров,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радиаторов,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пневмопокрышек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вентиляторов;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перезаряжают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аккумуляторные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батареи.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осенне-зимний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период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работы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машин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результате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снижения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температуры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появления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снега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усложняются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условия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эксплуатации.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Основная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трудность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этого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периода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затруднение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пуска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двигателя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внутреннего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сгорания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связи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увеличением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3…4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крутящего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момента,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необходимого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первоначального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поворота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коленчатого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вала.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Одновременно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из-за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увеличения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вязкости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дизельного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топлива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ухудшается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подача.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При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снижении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температуры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нарушаются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посадки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условия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смазывания,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lastRenderedPageBreak/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результате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чего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увеличивается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скорость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изнашивания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сборочных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единиц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деталей.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зимний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период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ухудшаются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условия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движения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машинами,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затрудняется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проведение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ЕО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ТО,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появляется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опасность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замерзания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охлаждающей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жидкости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электролита,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снижается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работоспособность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приводов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различных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систем,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усложняются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условия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работы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обслуживающего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персонала.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механических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приводов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увеличиваются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из-за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загустения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смазочного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материала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усилия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включения,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быстрее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нарушаются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регулировки,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возникает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возможность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поломок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вследствие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перегрузок,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пробуксовывают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фрикционные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соединения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из-за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попадания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снега.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Гидравлические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приводы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требуют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смены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марок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рабочих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жидкостей,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пуск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работу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значительно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затрудняется.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пневматических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приводов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увеличивается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утечка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воздуха,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замерзает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сконденсированная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влага,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резиновые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изделия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теряют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эластичность.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Зимой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улучшаются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условия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работы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электродвигателей,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связи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интенсивным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охлаждением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мощность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электродвигателей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повышается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30…40%.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Низкая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температура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снижает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30…40%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работоспособность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аккумуляторных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батарей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вследствие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уменьшения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ЭДС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увеличения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вязкости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электролита,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затрудняется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проникновение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поры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пластин.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Во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время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смены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смазочных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материалов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технических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жидкостей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тщательно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промывают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соответствующие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системы.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При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переходе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осенне-зимний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период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эксплуатации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помимо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проведения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сезонного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обслуживания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выполняют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следующие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специальные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мероприятия.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Подготовка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системы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охлаждения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двигателя.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Очищают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накипи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систему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охлаждения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заливают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зимнюю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охлаждающую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жидкость.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радиаторы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трубопроводы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надевают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утепляющие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чехлы.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lastRenderedPageBreak/>
        <w:t>Подготовка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системы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питания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двигателя.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Топливные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баки,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трубопроводы,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фильтры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отстойники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промывают,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после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чего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систему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заливают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топливом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зимних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сортов.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Подготовка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смазочных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систем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двигателя.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Систему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промывают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же,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подготовке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весенне-летнему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периоду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эксплуатации.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Затем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систему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заполняют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маслом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зимних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марок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таблице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смазывания.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Утепление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двигателя.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Если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требуется,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ремонтируют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шторки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радиатора,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капот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надевают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чехлы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капот,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радиатор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поддон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картера.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Подготовка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электрооборудования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машины.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Проверяют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систему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освещения.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Особое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внимание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обращают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генератор,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магнето,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свечи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аккумуляторы.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Подготовка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трансмиссии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ходового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машины.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Все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части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трансмиссии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промывают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дизельным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топливом,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чего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заливают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трансмиссию,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машина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2…3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мин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работает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низшей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скорости.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Промытую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трансмиссию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заливают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таблице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смазывания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маслом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зимних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марок.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машинах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гусеничным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ходовым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устройством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несколько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ослабляют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натяжение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гусениц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проверяют,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прокручиваются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опорные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ролики.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связи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ухудшением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дорожных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условий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зимой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машинах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пневматическим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ходовым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устройством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чаще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контролируют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давление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шинах,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углы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схождения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развала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передних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колес;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колесных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тракторов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рекомендуется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расстановка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колес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возможно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большую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ширину.</w:t>
      </w:r>
    </w:p>
    <w:p w:rsidR="003E6DB8" w:rsidRPr="003E6DB8" w:rsidRDefault="003E6DB8" w:rsidP="003E6DB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B8">
        <w:rPr>
          <w:color w:val="000000"/>
          <w:sz w:val="28"/>
          <w:szCs w:val="28"/>
          <w:shd w:val="clear" w:color="auto" w:fill="FFFFFF"/>
        </w:rPr>
        <w:t>Подготовка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гидро-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пневмосистем.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Гидросистемы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промывают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дизельным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зимним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топливом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заливают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соответствующей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рабочей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жидкостью.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пневмосистемы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вводят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влагопоглотитель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силикагель,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выпускаемый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виде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DB8">
        <w:rPr>
          <w:color w:val="000000"/>
          <w:sz w:val="28"/>
          <w:szCs w:val="28"/>
          <w:shd w:val="clear" w:color="auto" w:fill="FFFFFF"/>
        </w:rPr>
        <w:t>патронов.</w:t>
      </w:r>
    </w:p>
    <w:p w:rsidR="003E6DB8" w:rsidRPr="003E6DB8" w:rsidRDefault="003E6DB8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DB8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нормальных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водителя.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Проверяют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приводят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исправное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состояние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теплозащиту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кабины,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обогрева,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стеклоочистители,</w:t>
      </w:r>
      <w:r>
        <w:rPr>
          <w:color w:val="000000"/>
          <w:sz w:val="28"/>
          <w:szCs w:val="28"/>
        </w:rPr>
        <w:t xml:space="preserve"> </w:t>
      </w:r>
      <w:r w:rsidRPr="003E6DB8">
        <w:rPr>
          <w:color w:val="000000"/>
          <w:sz w:val="28"/>
          <w:szCs w:val="28"/>
        </w:rPr>
        <w:t>остекление.</w:t>
      </w:r>
    </w:p>
    <w:p w:rsidR="001A10D5" w:rsidRPr="003E6DB8" w:rsidRDefault="001A10D5" w:rsidP="003E6DB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6DB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54924" w:rsidRPr="003E6DB8" w:rsidRDefault="003E6DB8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4728913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6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Проблемы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перспективы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ремонтного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хозяйства</w:t>
      </w:r>
      <w:bookmarkEnd w:id="13"/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Пути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сокращения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простоя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важная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организационно-экономическая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задача.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Её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решение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приводит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уменьшению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парка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(или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увеличению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выпуска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продукции),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повышению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коэффициента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использования.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Время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простоя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сокращается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узловом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последовательно-узловом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методах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узловом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методе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отдельные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узлы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заменяются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запасными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(оборотными),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заранее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отремонтированными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новыми.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Применение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метода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экономически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целесообразно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одномодульного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последовательно-узловом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методе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требующие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узлы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ремонтируются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одновременно,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последовательно,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время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перерывов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станка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(например,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нерабочие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смены).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метод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применим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имеющего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конструкционное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обособленные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узлы,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которые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могут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быть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отремонтированы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испытаны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раздельно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(конвейерное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литейных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цехов,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автоматы,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агрегатные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станки).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Внедрение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узлового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последовательно-узлового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методов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важнейшим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проведения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трудоемких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выходные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праздничные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дни,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условиях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массового,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особенно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автоматизированного,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это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единственный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путь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других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видов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трудоемких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без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остановки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Прогрессивным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направлением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хозяйства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создание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баз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изготовителях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предприятия-изготовители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становятся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более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конструкций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изделий,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повышении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ремонтопригодности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равноизносостойкости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отдельных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частей.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Особо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важное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значение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имеет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развитие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фирменного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станки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ЧПУ,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автоматизированные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роботизированные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комплексы.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Важнейшая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задача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добиться,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чтобы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lastRenderedPageBreak/>
        <w:t>эксплуатирующие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также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были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обеспечены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запасными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деталями.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виды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ремонтов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выполняются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счет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фонда.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Основными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направлениями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хозяйства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повышения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эффективности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могут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быть: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-</w:t>
      </w:r>
      <w:r w:rsidR="003E6DB8">
        <w:rPr>
          <w:rFonts w:ascii="Times New Roman" w:hAnsi="Times New Roman" w:cs="Times New Roman"/>
          <w:sz w:val="28"/>
          <w:szCs w:val="28"/>
        </w:rPr>
        <w:t xml:space="preserve"> 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области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развитие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специализации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кооперирования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выпуске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основной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продукции,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хозяйства;</w:t>
      </w:r>
    </w:p>
    <w:p w:rsidR="00E54924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воспроизводства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ОПФ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менеджмента;</w:t>
      </w:r>
    </w:p>
    <w:p w:rsidR="00E54924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запасных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частей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унификация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стандартизация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запасных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частей,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автоматизированного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кодирования,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проектных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качества;</w:t>
      </w:r>
    </w:p>
    <w:p w:rsidR="00E54924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рациональной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(пропорциональности,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параллельности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сетевых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ЭВМ;</w:t>
      </w:r>
    </w:p>
    <w:p w:rsidR="00E54924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надзора,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ОПФ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ремонтно-механического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цеха,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усиление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24" w:rsidRPr="003E6DB8">
        <w:rPr>
          <w:rFonts w:ascii="Times New Roman" w:hAnsi="Times New Roman" w:cs="Times New Roman"/>
          <w:sz w:val="28"/>
          <w:szCs w:val="28"/>
        </w:rPr>
        <w:t>др.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Эффективность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хозяйства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многом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предопределяет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себестоимость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выпускаемой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продукции,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её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предприятии,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удельный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вес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затрат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содержание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себестоимости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продукции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достигает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10%.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Главной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причиной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значительных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затрат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является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низкое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качество,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вследствие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затраты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сфере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продукции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машиностроения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нормативный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срок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использования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25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больше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её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цены.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сравнению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lastRenderedPageBreak/>
        <w:t>лучшими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зарубежными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образцами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аналогичного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класса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отечественное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транспортные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средства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требуют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3—5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больше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средств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использование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свою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очередь,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низкое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отечественной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продукции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машиностроения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объясняется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низким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качеством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маркетинговых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исследований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итог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—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удельный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вес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отечественной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продукции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машиностроения,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конкурентоспособной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внешнем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рынке,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составил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1998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всего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около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1%.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Отсюда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следует,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что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эффективность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хозяйства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зависит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закладываемого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стадиях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стратегического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маркетинга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реализуемого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стадии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производства,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так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от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уровня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организации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ремонтного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хозяйства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сфере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потребления</w:t>
      </w:r>
      <w:r w:rsidR="003E6DB8"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1A10D5" w:rsidRPr="003E6DB8" w:rsidRDefault="00E54924" w:rsidP="003E6DB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br w:type="page"/>
      </w:r>
    </w:p>
    <w:p w:rsidR="001A10D5" w:rsidRPr="003E6DB8" w:rsidRDefault="003E6DB8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4728914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7.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Обоснование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темы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0D5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проекта</w:t>
      </w:r>
      <w:bookmarkEnd w:id="14"/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За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последние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годы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значительно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увеличились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затраты,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связанные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ремонтом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техническим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обслуживанием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тракторов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автомобилей,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что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указывает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физическое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старение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машинно-тракторного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парка.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этом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ремонтно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-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технологическая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база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предприятии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практически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отсутствует.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Сложный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текущий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ремонт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проводится,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если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проводится,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занимает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большое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количество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времени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средств.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Для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проведения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техническое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обслуживание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подвижного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состава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отсутствуют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элементарные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приспособления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стенды,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что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приводит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некачественному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обслуживанию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частым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поломкам.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связи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этим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мы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выбрали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тему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выпускной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квалификационной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работы,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посвященной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техническому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обслуживанию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ремонту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машин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СПК.</w:t>
      </w:r>
    </w:p>
    <w:p w:rsidR="001A10D5" w:rsidRPr="003E6DB8" w:rsidRDefault="001A10D5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DB8">
        <w:rPr>
          <w:sz w:val="28"/>
          <w:szCs w:val="28"/>
        </w:rPr>
        <w:t>С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целью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устранения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сложившейся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ситуации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нами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предлагается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спроектировать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ремонтную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мастерскую</w:t>
      </w:r>
      <w:r w:rsidR="003E6DB8">
        <w:rPr>
          <w:sz w:val="28"/>
          <w:szCs w:val="28"/>
        </w:rPr>
        <w:t xml:space="preserve"> в новом корпусе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с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полным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перечнем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технологического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оборудования,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которое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обеспечит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выполнение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полного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цикла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технологического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процесса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восстановления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агрегатов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и</w:t>
      </w:r>
      <w:r w:rsidR="003E6DB8" w:rsidRPr="003E6DB8">
        <w:rPr>
          <w:sz w:val="28"/>
          <w:szCs w:val="28"/>
        </w:rPr>
        <w:t xml:space="preserve"> </w:t>
      </w:r>
      <w:r w:rsidRPr="003E6DB8">
        <w:rPr>
          <w:sz w:val="28"/>
          <w:szCs w:val="28"/>
        </w:rPr>
        <w:t>деталей.</w:t>
      </w:r>
      <w:r w:rsidR="003E6DB8" w:rsidRPr="003E6DB8">
        <w:rPr>
          <w:sz w:val="28"/>
          <w:szCs w:val="28"/>
        </w:rPr>
        <w:t xml:space="preserve"> </w:t>
      </w:r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B8" w:rsidRPr="003E6DB8" w:rsidRDefault="001A10D5" w:rsidP="003E6DB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6DB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E6DB8" w:rsidRPr="003E6DB8" w:rsidRDefault="003E6DB8" w:rsidP="003E6DB8">
      <w:pPr>
        <w:pStyle w:val="2"/>
        <w:ind w:firstLine="709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bookmarkStart w:id="15" w:name="_Toc104728915"/>
      <w:r w:rsidRPr="003E6DB8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lastRenderedPageBreak/>
        <w:t xml:space="preserve">8.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Подбор технологического оборудования</w:t>
      </w:r>
      <w:bookmarkEnd w:id="15"/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Подбор оборудования осуществляется из числа типового оборудования, выпускаемого промышленностью, по каталогам и прейскурантам [19].</w:t>
      </w:r>
    </w:p>
    <w:p w:rsidR="003E6DB8" w:rsidRPr="00E55248" w:rsidRDefault="003E6DB8" w:rsidP="003E6DB8">
      <w:pPr>
        <w:spacing w:after="0" w:line="36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Таблица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8.1 – Предлагаемое технологическое </w:t>
      </w:r>
      <w:r w:rsidRPr="00E55248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оборудование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3"/>
        <w:gridCol w:w="2336"/>
        <w:gridCol w:w="3446"/>
        <w:gridCol w:w="1411"/>
      </w:tblGrid>
      <w:tr w:rsidR="003E6DB8" w:rsidRPr="00E55248" w:rsidTr="003E6DB8">
        <w:trPr>
          <w:trHeight w:val="996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Вид </w:t>
            </w:r>
          </w:p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оборудования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Наименова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softHyphen/>
              <w:t>ние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Краткая техническая</w:t>
            </w:r>
          </w:p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характеристика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единиц</w:t>
            </w:r>
          </w:p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DB8" w:rsidRPr="00E55248" w:rsidTr="003E6DB8">
        <w:trPr>
          <w:trHeight w:val="446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2D13E3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1. </w:t>
            </w:r>
            <w:r w:rsidRPr="002D13E3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Уборочно- </w:t>
            </w:r>
          </w:p>
          <w:p w:rsidR="003E6DB8" w:rsidRPr="002D13E3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13E3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моечное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D31936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1.WAP SSE660M</w:t>
            </w:r>
          </w:p>
          <w:p w:rsidR="003E6DB8" w:rsidRPr="00D31936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2.Karcher HD-10/12-4SX PLUS</w:t>
            </w:r>
          </w:p>
          <w:p w:rsidR="003E6DB8" w:rsidRPr="00D31936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3.</w:t>
            </w: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Karcher HD-6/16-4</w:t>
            </w:r>
            <w:r w:rsidRPr="00AF548F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М</w:t>
            </w: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 xml:space="preserve"> PLUS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Полоуборочная машина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F548F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Аппарат моечный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F548F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Аппарат моечный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</w:tc>
      </w:tr>
      <w:tr w:rsidR="003E6DB8" w:rsidRPr="00E55248" w:rsidTr="003E6DB8">
        <w:trPr>
          <w:trHeight w:val="451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5D0755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D075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2. Смазочно- заправочное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1.</w:t>
            </w:r>
            <w:r w:rsidRPr="005D075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С321М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2.</w:t>
            </w:r>
            <w:r w:rsidRPr="005D075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С-223-1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3.</w:t>
            </w:r>
            <w:r w:rsidRPr="005D075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С-227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4.</w:t>
            </w:r>
            <w:r w:rsidRPr="005D075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ALFA 23040</w:t>
            </w:r>
          </w:p>
          <w:p w:rsidR="003E6DB8" w:rsidRPr="008B7F1F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5.</w:t>
            </w:r>
            <w:r w:rsidRPr="008B7F1F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RAASM-44090</w:t>
            </w:r>
          </w:p>
          <w:p w:rsidR="003E6DB8" w:rsidRPr="005D0755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D075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Нагнетатель смазки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D075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Установка маслозаправочная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D075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Установка маслораздаточная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D075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Установка передвижная маслораздаточная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8B7F1F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8B7F1F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Устройство для забора масла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         2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</w:t>
            </w:r>
          </w:p>
        </w:tc>
      </w:tr>
      <w:tr w:rsidR="003E6DB8" w:rsidRPr="00E55248" w:rsidTr="003E6DB8">
        <w:trPr>
          <w:trHeight w:val="47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3. Подъемно- транспортное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и подъёмно-осмотровое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1.</w:t>
            </w: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П-246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2.</w:t>
            </w: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П-263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2.</w:t>
            </w: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VEGA-50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ПП-16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П-4Г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П-232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503CCA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5.500</w:t>
            </w:r>
          </w:p>
          <w:p w:rsidR="003E6DB8" w:rsidRPr="00503CCA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</w:p>
          <w:p w:rsidR="003E6DB8" w:rsidRPr="00503CCA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6.OMCN-123</w:t>
            </w:r>
          </w:p>
          <w:p w:rsidR="003E6DB8" w:rsidRPr="00503CCA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</w:t>
            </w: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-254</w:t>
            </w:r>
          </w:p>
          <w:p w:rsidR="003E6DB8" w:rsidRPr="00503CCA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7.MASTER KC-302A STD</w:t>
            </w: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8.</w:t>
            </w:r>
            <w:r>
              <w:t xml:space="preserve"> </w:t>
            </w: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FC-10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 xml:space="preserve">Подъемник канавный гидравлический 8 тн.  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Подъемник канавный электромеханический 8тн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Подъемник платформенный электрогидравлический   4тонны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Подъемник электромеханический передвижной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Подъемник стационарный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>Приспособление для снятия КПП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D3193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Тележка гидравлическая подъемная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Домкрат гидравл.подкатной 15 тн.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Тележка для снятия колес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Автомат шиномонтажный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Кран гидравлический передвижной 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</w:tc>
      </w:tr>
      <w:tr w:rsidR="003E6DB8" w:rsidRPr="00E55248" w:rsidTr="003E6DB8">
        <w:trPr>
          <w:trHeight w:val="696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lastRenderedPageBreak/>
              <w:t>4. Диагностиче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softHyphen/>
              <w:t>ское и регулировочное</w:t>
            </w: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503CCA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1.CARMANSCAN VG</w:t>
            </w:r>
          </w:p>
          <w:p w:rsidR="003E6DB8" w:rsidRPr="00503CCA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2.</w:t>
            </w: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АВГ</w:t>
            </w: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-4</w:t>
            </w:r>
          </w:p>
          <w:p w:rsidR="003E6DB8" w:rsidRPr="00503CCA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3.</w:t>
            </w: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ГТ</w:t>
            </w: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-600</w:t>
            </w:r>
          </w:p>
          <w:p w:rsidR="003E6DB8" w:rsidRPr="00503CCA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</w:pP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4.</w:t>
            </w: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КАД</w:t>
            </w: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-300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5.</w:t>
            </w:r>
            <w:r>
              <w:t xml:space="preserve"> </w:t>
            </w: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МТ-5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65EC9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6.</w:t>
            </w:r>
            <w:r>
              <w:t xml:space="preserve"> </w:t>
            </w: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ИСЛ-401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6.</w:t>
            </w: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К-235М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7.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С-110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8.</w:t>
            </w:r>
            <w:r>
              <w:t xml:space="preserve"> 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ОП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9.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УРСВ 0100М-001 ВЗЛЕТ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10.ДСТ-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10СКФ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11.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ДД-2200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12.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ПАЛТЕСТ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13.</w:t>
            </w:r>
            <w:r>
              <w:t xml:space="preserve"> 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СТС-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14.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10У-СП-24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FE1E7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15.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КС</w:t>
            </w:r>
            <w:r w:rsidRPr="00FE1E7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-276-031</w:t>
            </w: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FE1E7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16.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ДД</w:t>
            </w:r>
            <w:r w:rsidRPr="00FE1E7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2110</w:t>
            </w: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FE1E7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17.</w:t>
            </w: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CARMANSCAN</w:t>
            </w:r>
            <w:r w:rsidRPr="00FE1E7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1</w:t>
            </w: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FE1E7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18.</w:t>
            </w:r>
            <w:r w:rsidRPr="00FE1E72">
              <w:t xml:space="preserve"> </w:t>
            </w: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ИД</w:t>
            </w:r>
            <w:r w:rsidRPr="00FE1E7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-</w:t>
            </w: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</w:t>
            </w: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FE1E7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19.</w:t>
            </w:r>
            <w:r w:rsidRPr="00503CCA">
              <w:rPr>
                <w:rFonts w:ascii="Times New Roman" w:eastAsia="Times New Roman" w:hAnsi="Times New Roman" w:cs="Times New Roman"/>
                <w:sz w:val="28"/>
                <w:szCs w:val="10"/>
                <w:lang w:val="en-US" w:eastAsia="ru-RU"/>
              </w:rPr>
              <w:t>STS</w:t>
            </w:r>
            <w:r w:rsidRPr="00FE1E7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-600</w:t>
            </w: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FE1E7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20.</w:t>
            </w: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ТЛ-8000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21.</w:t>
            </w: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1CR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22.ОНК-140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>Автосканер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580D84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Газоанализатор  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Гидротестер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Комплекс диагностический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Мотортестер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Прибор для измерения суммарного люфта рулевого управления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Прибор для проверки пневмопривода тормозных систем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Прибор для проверки фар  Прибор проверки фар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Расходомер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Сканер универсальный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Стенд для 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очистки и проверки инжекторных форсунок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Стенд диагностики электрооборудования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Стенд контроля тормозных систем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>Стенд обкаточный универсальный для ДВС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Стенд проверки форсунок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Стенд регулировки развал-схождения колес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Считыватель кодов неисправностей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Тестер давления для диагностики систем впрыска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Тестер-имитатор датчиков</w:t>
            </w:r>
          </w:p>
          <w:p w:rsidR="003E6DB8" w:rsidRDefault="003E6DB8" w:rsidP="001074A9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Тестер люфтов рулевого управления</w:t>
            </w:r>
          </w:p>
          <w:p w:rsidR="003E6DB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Установка для обслуживания кондиционеров</w:t>
            </w:r>
          </w:p>
          <w:p w:rsidR="003E6DB8" w:rsidRPr="00E55248" w:rsidRDefault="003E6DB8" w:rsidP="001074A9">
            <w:pP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Пульт проверки БОД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>2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         2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         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         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         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         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        </w:t>
            </w:r>
          </w:p>
        </w:tc>
      </w:tr>
      <w:tr w:rsidR="003E6DB8" w:rsidRPr="00E55248" w:rsidTr="003E6DB8">
        <w:trPr>
          <w:trHeight w:val="456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9343F" w:rsidRDefault="003E6DB8" w:rsidP="003E6DB8">
            <w:pPr>
              <w:pStyle w:val="a3"/>
              <w:numPr>
                <w:ilvl w:val="0"/>
                <w:numId w:val="4"/>
              </w:numPr>
              <w:spacing w:line="240" w:lineRule="auto"/>
              <w:contextualSpacing/>
              <w:jc w:val="left"/>
              <w:rPr>
                <w:szCs w:val="19"/>
              </w:rPr>
            </w:pPr>
            <w:r w:rsidRPr="00E9343F">
              <w:rPr>
                <w:szCs w:val="19"/>
              </w:rPr>
              <w:lastRenderedPageBreak/>
              <w:t>Слесарно- механическое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B8" w:rsidRPr="00E9343F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>1.</w:t>
            </w: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И-330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2.</w:t>
            </w: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ШП-17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ТТ-1 Ду-256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3.</w:t>
            </w: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NEWAY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4.</w:t>
            </w: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ОМА-656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5.</w:t>
            </w:r>
            <w:r>
              <w:t xml:space="preserve"> </w:t>
            </w: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ОМА-658В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6.</w:t>
            </w: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Р-335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7.</w:t>
            </w:r>
            <w:r>
              <w:t xml:space="preserve"> </w:t>
            </w: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ОМА-650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8.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Р-186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9.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Р-174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10.</w:t>
            </w:r>
            <w:r>
              <w:t xml:space="preserve"> 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ЛС32П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1.</w:t>
            </w:r>
            <w:r>
              <w:t xml:space="preserve"> </w:t>
            </w: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Р-776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Р-776-01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12.</w:t>
            </w:r>
            <w:r>
              <w:t xml:space="preserve"> </w:t>
            </w: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П-5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13.</w:t>
            </w:r>
            <w:r>
              <w:t xml:space="preserve"> </w:t>
            </w: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ОВ-1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14.</w:t>
            </w: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ОМА 686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15.</w:t>
            </w: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И-330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>Электрогайковерт для гаек колес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580D84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Верстак слесарный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Захват для транспортировки баллонов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Инструмент для восстановления направляющих втулок клапанов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Пресс гидравлический 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Пресс напольный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65EC9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Пресс для клепки фрикционных накладок тормозных колодок и дисков сцепления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E65EC9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>Пресс настольный гидравлический ручной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Станок для шлифовок фасок клапанов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Станок для срезания тормозных накладок</w:t>
            </w:r>
          </w:p>
          <w:p w:rsidR="003E6DB8" w:rsidRPr="007155A6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Станок универсальный балансировочный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Стенд для разборки ДВС Камаз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Стенд для разборки ДВС ЯМЗ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Установка для выпрессовки шкворня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Установка для очистки системы инжект. Впрыска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Установка для прокачки тормозов</w:t>
            </w: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AD3EA5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Электрогайковерт для гаек колес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3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3</w:t>
            </w:r>
          </w:p>
          <w:p w:rsidR="003E6DB8" w:rsidRDefault="003E6DB8" w:rsidP="00107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7155A6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lastRenderedPageBreak/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          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3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Pr="007155A6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</w:tc>
      </w:tr>
      <w:tr w:rsidR="003E6DB8" w:rsidRPr="00E55248" w:rsidTr="003E6DB8">
        <w:trPr>
          <w:trHeight w:val="456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lastRenderedPageBreak/>
              <w:t>6. Шиномонтаж</w:t>
            </w: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softHyphen/>
              <w:t>ное и шиноремонтное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68296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1.</w:t>
            </w: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ЛС32П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68296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2.</w:t>
            </w: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УШ-1</w:t>
            </w:r>
          </w:p>
          <w:p w:rsidR="003E6DB8" w:rsidRPr="0068296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3.</w:t>
            </w: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Ш-515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68296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4.Эре</w:t>
            </w: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бус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5.</w:t>
            </w: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6140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68296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Станок универсальный балансировочный</w:t>
            </w:r>
          </w:p>
          <w:p w:rsidR="003E6DB8" w:rsidRPr="0068296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Стенд шиномонтажный </w:t>
            </w:r>
          </w:p>
          <w:p w:rsidR="003E6DB8" w:rsidRPr="0068296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 xml:space="preserve">Стенд шиномонтажный </w:t>
            </w:r>
          </w:p>
          <w:p w:rsidR="003E6DB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682962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Подкатной электрический вулканизатор с пневматическим приводом</w:t>
            </w:r>
          </w:p>
          <w:p w:rsidR="003E6DB8" w:rsidRPr="00E55248" w:rsidRDefault="003E6DB8" w:rsidP="0010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Электровулканизатор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2</w:t>
            </w: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  <w:p w:rsidR="003E6DB8" w:rsidRPr="00E55248" w:rsidRDefault="003E6DB8" w:rsidP="001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1</w:t>
            </w:r>
          </w:p>
        </w:tc>
      </w:tr>
      <w:tr w:rsidR="003E6DB8" w:rsidRPr="00E55248" w:rsidTr="003E6DB8">
        <w:trPr>
          <w:trHeight w:val="278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5248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Итого: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B8" w:rsidRPr="00E55248" w:rsidRDefault="003E6DB8" w:rsidP="001074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0"/>
                <w:lang w:eastAsia="ru-RU"/>
              </w:rPr>
              <w:t>92</w:t>
            </w:r>
          </w:p>
        </w:tc>
      </w:tr>
    </w:tbl>
    <w:p w:rsid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br w:type="page"/>
      </w:r>
    </w:p>
    <w:p w:rsidR="001A10D5" w:rsidRPr="003E6DB8" w:rsidRDefault="001A10D5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04728916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Заключение</w:t>
      </w:r>
      <w:bookmarkEnd w:id="16"/>
    </w:p>
    <w:p w:rsidR="003E6DB8" w:rsidRPr="003E6DB8" w:rsidRDefault="003E6DB8" w:rsidP="003E6DB8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ремонтного цеха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DB8" w:rsidRPr="003E6DB8" w:rsidRDefault="003E6DB8" w:rsidP="003E6D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автотранспортного предприятия </w:t>
      </w:r>
      <w:r w:rsidRPr="003E6DB8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следующее:</w:t>
      </w:r>
    </w:p>
    <w:p w:rsidR="003E6DB8" w:rsidRPr="003E6DB8" w:rsidRDefault="003E6DB8" w:rsidP="003E6DB8">
      <w:pPr>
        <w:widowControl w:val="0"/>
        <w:numPr>
          <w:ilvl w:val="0"/>
          <w:numId w:val="2"/>
        </w:numPr>
        <w:shd w:val="clear" w:color="auto" w:fill="FFFFFF"/>
        <w:tabs>
          <w:tab w:val="clear" w:pos="170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доказана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корпуса для ремонта автотранспорта</w:t>
      </w:r>
      <w:r w:rsidRPr="003E6DB8">
        <w:rPr>
          <w:rFonts w:ascii="Times New Roman" w:hAnsi="Times New Roman" w:cs="Times New Roman"/>
          <w:sz w:val="28"/>
          <w:szCs w:val="28"/>
        </w:rPr>
        <w:t>;</w:t>
      </w:r>
    </w:p>
    <w:p w:rsidR="003E6DB8" w:rsidRPr="003E6DB8" w:rsidRDefault="003E6DB8" w:rsidP="003E6DB8">
      <w:pPr>
        <w:widowControl w:val="0"/>
        <w:numPr>
          <w:ilvl w:val="0"/>
          <w:numId w:val="2"/>
        </w:numPr>
        <w:shd w:val="clear" w:color="auto" w:fill="FFFFFF"/>
        <w:tabs>
          <w:tab w:val="clear" w:pos="170"/>
          <w:tab w:val="left" w:pos="720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изучены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автомобилей</w:t>
      </w:r>
      <w:r w:rsidRPr="003E6DB8">
        <w:rPr>
          <w:rFonts w:ascii="Times New Roman" w:hAnsi="Times New Roman" w:cs="Times New Roman"/>
          <w:sz w:val="28"/>
          <w:szCs w:val="28"/>
        </w:rPr>
        <w:t>;</w:t>
      </w:r>
    </w:p>
    <w:p w:rsidR="003E6DB8" w:rsidRPr="003E6DB8" w:rsidRDefault="003E6DB8" w:rsidP="003E6DB8">
      <w:pPr>
        <w:widowControl w:val="0"/>
        <w:numPr>
          <w:ilvl w:val="0"/>
          <w:numId w:val="2"/>
        </w:numPr>
        <w:shd w:val="clear" w:color="auto" w:fill="FFFFFF"/>
        <w:tabs>
          <w:tab w:val="clear" w:pos="170"/>
          <w:tab w:val="left" w:pos="720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подобрано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необходимое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оснастку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0D5" w:rsidRPr="003E6DB8" w:rsidRDefault="001A10D5" w:rsidP="003E6DB8">
      <w:pPr>
        <w:pStyle w:val="a3"/>
        <w:widowControl w:val="0"/>
        <w:ind w:left="0" w:firstLine="709"/>
        <w:rPr>
          <w:b/>
          <w:bCs/>
        </w:rPr>
      </w:pPr>
    </w:p>
    <w:p w:rsidR="001A10D5" w:rsidRPr="003E6DB8" w:rsidRDefault="001A10D5" w:rsidP="003E6DB8">
      <w:pPr>
        <w:pStyle w:val="a3"/>
        <w:widowControl w:val="0"/>
        <w:ind w:left="0" w:firstLine="709"/>
        <w:rPr>
          <w:b/>
          <w:bCs/>
        </w:rPr>
      </w:pPr>
    </w:p>
    <w:p w:rsidR="001A10D5" w:rsidRPr="003E6DB8" w:rsidRDefault="001A10D5" w:rsidP="003E6DB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DB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54924" w:rsidRPr="003E6DB8" w:rsidRDefault="00E54924" w:rsidP="003E6DB8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4728917"/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Список</w:t>
      </w:r>
      <w:r w:rsidR="003E6DB8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используем</w:t>
      </w:r>
      <w:r w:rsidR="003E6DB8" w:rsidRPr="003E6DB8">
        <w:rPr>
          <w:rFonts w:ascii="Times New Roman" w:hAnsi="Times New Roman" w:cs="Times New Roman"/>
          <w:b w:val="0"/>
          <w:color w:val="auto"/>
          <w:sz w:val="28"/>
          <w:szCs w:val="28"/>
        </w:rPr>
        <w:t>ых источников</w:t>
      </w:r>
      <w:bookmarkEnd w:id="17"/>
    </w:p>
    <w:p w:rsidR="00E54924" w:rsidRPr="003E6DB8" w:rsidRDefault="00E54924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Наумов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Чередников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Косарев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Транспорт,1973.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Лапин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Вольберг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кузовов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школа,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1988.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Грибков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Карпекин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Справочник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Россельхозиздат,1984.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Еремин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Сафронов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машиностроении.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школа,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2002.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Рысин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труда: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2000.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42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Карташов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дипломного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проектирования.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1981.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2001.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Дехтеренский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Абелевич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Карагодин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авторемонтных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1981.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Автомобильный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справочник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  <w:lang w:val="en-US"/>
        </w:rPr>
        <w:t>BOSCH</w:t>
      </w:r>
      <w:r w:rsidRPr="003E6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рулем,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2000.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расхода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частей,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1974.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Типовые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автотранспортном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1977.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398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автосервиса.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Машиностроение,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1995.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398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Веревкин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Режимы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надежность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эксплуатации.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ЦНИЛ.,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1983.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Дагович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Засорин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1986.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lastRenderedPageBreak/>
        <w:t>Кошкин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авторемонтного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1969.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43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Козлов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Справочник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автобуса.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Кишинев: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молдовянскэ,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1979.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Афанасьев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Колясинский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Гаражи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1980.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43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Волжин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Шаранович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Барановский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оснастка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приборы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механизации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текущему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ЦНИИОМПТ,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1970.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Костин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Цикун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постовые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агрегатов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1965.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.Кац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Автомобильные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кузова.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1980.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42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Ермолов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Колесник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Ивашов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Электроизмерительные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машин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механизмов.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Энергия,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1979.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42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Ермолов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Останин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неразрушающего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школа,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1988.</w:t>
      </w:r>
    </w:p>
    <w:p w:rsidR="003E6DB8" w:rsidRPr="003E6DB8" w:rsidRDefault="003E6DB8" w:rsidP="003E6D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3261"/>
          <w:tab w:val="left" w:pos="42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B8">
        <w:rPr>
          <w:rFonts w:ascii="Times New Roman" w:hAnsi="Times New Roman" w:cs="Times New Roman"/>
          <w:sz w:val="28"/>
          <w:szCs w:val="28"/>
        </w:rPr>
        <w:t>Напольский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Технологическое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автотранспортных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B8">
        <w:rPr>
          <w:rFonts w:ascii="Times New Roman" w:hAnsi="Times New Roman" w:cs="Times New Roman"/>
          <w:sz w:val="28"/>
          <w:szCs w:val="28"/>
        </w:rPr>
        <w:t>1985.</w:t>
      </w:r>
    </w:p>
    <w:p w:rsidR="003E6DB8" w:rsidRPr="003E6DB8" w:rsidRDefault="003E6DB8" w:rsidP="003E6D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6DB8" w:rsidRPr="003E6DB8" w:rsidSect="003E6DB8">
      <w:headerReference w:type="default" r:id="rId9"/>
      <w:footerReference w:type="default" r:id="rId10"/>
      <w:pgSz w:w="11906" w:h="16838"/>
      <w:pgMar w:top="1134" w:right="850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E4" w:rsidRDefault="00F851E4" w:rsidP="00E54924">
      <w:pPr>
        <w:spacing w:after="0" w:line="240" w:lineRule="auto"/>
      </w:pPr>
      <w:r>
        <w:separator/>
      </w:r>
    </w:p>
  </w:endnote>
  <w:endnote w:type="continuationSeparator" w:id="0">
    <w:p w:rsidR="00F851E4" w:rsidRDefault="00F851E4" w:rsidP="00E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9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4924" w:rsidRPr="00E54924" w:rsidRDefault="00E54924">
        <w:pPr>
          <w:pStyle w:val="a8"/>
          <w:jc w:val="center"/>
          <w:rPr>
            <w:rFonts w:ascii="Times New Roman" w:hAnsi="Times New Roman" w:cs="Times New Roman"/>
          </w:rPr>
        </w:pPr>
        <w:r w:rsidRPr="00E54924">
          <w:rPr>
            <w:rFonts w:ascii="Times New Roman" w:hAnsi="Times New Roman" w:cs="Times New Roman"/>
          </w:rPr>
          <w:fldChar w:fldCharType="begin"/>
        </w:r>
        <w:r w:rsidRPr="00E54924">
          <w:rPr>
            <w:rFonts w:ascii="Times New Roman" w:hAnsi="Times New Roman" w:cs="Times New Roman"/>
          </w:rPr>
          <w:instrText xml:space="preserve"> PAGE   \* MERGEFORMAT </w:instrText>
        </w:r>
        <w:r w:rsidRPr="00E54924">
          <w:rPr>
            <w:rFonts w:ascii="Times New Roman" w:hAnsi="Times New Roman" w:cs="Times New Roman"/>
          </w:rPr>
          <w:fldChar w:fldCharType="separate"/>
        </w:r>
        <w:r w:rsidR="002C48CF">
          <w:rPr>
            <w:rFonts w:ascii="Times New Roman" w:hAnsi="Times New Roman" w:cs="Times New Roman"/>
            <w:noProof/>
          </w:rPr>
          <w:t>2</w:t>
        </w:r>
        <w:r w:rsidRPr="00E54924">
          <w:rPr>
            <w:rFonts w:ascii="Times New Roman" w:hAnsi="Times New Roman" w:cs="Times New Roman"/>
          </w:rPr>
          <w:fldChar w:fldCharType="end"/>
        </w:r>
      </w:p>
    </w:sdtContent>
  </w:sdt>
  <w:p w:rsidR="00E54924" w:rsidRPr="002C48CF" w:rsidRDefault="002C48CF" w:rsidP="002C48CF">
    <w:pPr>
      <w:pStyle w:val="a8"/>
      <w:jc w:val="center"/>
      <w:rPr>
        <w:rFonts w:ascii="Times New Roman" w:hAnsi="Times New Roman" w:cs="Times New Roman"/>
        <w:color w:val="FF0000"/>
      </w:rPr>
    </w:pPr>
    <w:r w:rsidRPr="002C48CF">
      <w:rPr>
        <w:rFonts w:ascii="Times New Roman" w:hAnsi="Times New Roman" w:cs="Times New Roman"/>
        <w:color w:val="FF0000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E4" w:rsidRDefault="00F851E4" w:rsidP="00E54924">
      <w:pPr>
        <w:spacing w:after="0" w:line="240" w:lineRule="auto"/>
      </w:pPr>
      <w:r>
        <w:separator/>
      </w:r>
    </w:p>
  </w:footnote>
  <w:footnote w:type="continuationSeparator" w:id="0">
    <w:p w:rsidR="00F851E4" w:rsidRDefault="00F851E4" w:rsidP="00E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CF" w:rsidRPr="002C48CF" w:rsidRDefault="002C48CF" w:rsidP="002C48CF">
    <w:pPr>
      <w:pStyle w:val="a6"/>
      <w:jc w:val="center"/>
      <w:rPr>
        <w:color w:val="FF0000"/>
      </w:rPr>
    </w:pPr>
    <w:r w:rsidRPr="002C48CF">
      <w:rPr>
        <w:color w:val="FF0000"/>
      </w:rPr>
      <w:t>Дистанционный Центр  Обучения отчеты по практике на заказ  info@дцо.рф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2B0"/>
    <w:multiLevelType w:val="hybridMultilevel"/>
    <w:tmpl w:val="DB44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3DF"/>
    <w:multiLevelType w:val="hybridMultilevel"/>
    <w:tmpl w:val="7D1C0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8008C"/>
    <w:multiLevelType w:val="hybridMultilevel"/>
    <w:tmpl w:val="3ACC01FA"/>
    <w:lvl w:ilvl="0" w:tplc="3E607B54">
      <w:start w:val="1"/>
      <w:numFmt w:val="bullet"/>
      <w:lvlText w:val=""/>
      <w:lvlJc w:val="left"/>
      <w:pPr>
        <w:tabs>
          <w:tab w:val="num" w:pos="170"/>
        </w:tabs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BA5B64"/>
    <w:multiLevelType w:val="hybridMultilevel"/>
    <w:tmpl w:val="867263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924"/>
    <w:rsid w:val="001A10D5"/>
    <w:rsid w:val="002C48CF"/>
    <w:rsid w:val="003E6DB8"/>
    <w:rsid w:val="00582A53"/>
    <w:rsid w:val="00E54924"/>
    <w:rsid w:val="00F8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CD9A4-C4A3-4FA9-9707-F92804C1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53"/>
  </w:style>
  <w:style w:type="paragraph" w:styleId="1">
    <w:name w:val="heading 1"/>
    <w:basedOn w:val="a"/>
    <w:next w:val="a"/>
    <w:link w:val="10"/>
    <w:uiPriority w:val="99"/>
    <w:qFormat/>
    <w:rsid w:val="00E5492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6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6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6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4924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54924"/>
    <w:pPr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9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924"/>
  </w:style>
  <w:style w:type="paragraph" w:styleId="a8">
    <w:name w:val="footer"/>
    <w:basedOn w:val="a"/>
    <w:link w:val="a9"/>
    <w:uiPriority w:val="99"/>
    <w:unhideWhenUsed/>
    <w:rsid w:val="00E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924"/>
  </w:style>
  <w:style w:type="paragraph" w:styleId="aa">
    <w:name w:val="Normal (Web)"/>
    <w:basedOn w:val="a"/>
    <w:uiPriority w:val="99"/>
    <w:unhideWhenUsed/>
    <w:rsid w:val="001A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3E6DB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E6D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DB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3E6D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21">
    <w:name w:val="toc 2"/>
    <w:basedOn w:val="a"/>
    <w:next w:val="a"/>
    <w:autoRedefine/>
    <w:uiPriority w:val="39"/>
    <w:unhideWhenUsed/>
    <w:rsid w:val="003E6D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E6DB8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3E6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097E-9314-4ACB-9260-76913C3C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36</Pages>
  <Words>7059</Words>
  <Characters>40239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2</cp:revision>
  <dcterms:created xsi:type="dcterms:W3CDTF">2022-05-29T10:26:00Z</dcterms:created>
  <dcterms:modified xsi:type="dcterms:W3CDTF">2023-07-02T10:06:00Z</dcterms:modified>
</cp:coreProperties>
</file>